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D7" w:rsidRPr="007D340F" w:rsidRDefault="00EE45D7" w:rsidP="003A3B39">
      <w:pPr>
        <w:widowControl w:val="0"/>
        <w:shd w:val="clear" w:color="auto" w:fill="FFFFFF"/>
        <w:suppressAutoHyphens/>
        <w:autoSpaceDN w:val="0"/>
        <w:spacing w:after="0" w:line="240" w:lineRule="auto"/>
        <w:ind w:right="480"/>
        <w:jc w:val="right"/>
        <w:rPr>
          <w:rFonts w:eastAsia="Arial Unicode MS"/>
          <w:b/>
          <w:kern w:val="3"/>
          <w:sz w:val="24"/>
          <w:szCs w:val="24"/>
          <w:lang w:eastAsia="zh-CN" w:bidi="hi-IN"/>
        </w:rPr>
      </w:pPr>
      <w:r w:rsidRPr="003A3B39">
        <w:rPr>
          <w:rFonts w:eastAsia="Arial Unicode MS"/>
          <w:b/>
          <w:kern w:val="3"/>
          <w:sz w:val="24"/>
          <w:szCs w:val="24"/>
          <w:lang w:eastAsia="zh-CN" w:bidi="hi-IN"/>
        </w:rPr>
        <w:t xml:space="preserve">Szadek, dnia </w:t>
      </w:r>
      <w:bookmarkStart w:id="0" w:name="_GoBack"/>
      <w:r w:rsidR="007D340F" w:rsidRPr="007D340F">
        <w:rPr>
          <w:rFonts w:eastAsia="Arial Unicode MS"/>
          <w:b/>
          <w:kern w:val="3"/>
          <w:sz w:val="24"/>
          <w:szCs w:val="24"/>
          <w:lang w:eastAsia="zh-CN" w:bidi="hi-IN"/>
        </w:rPr>
        <w:t>17. 07</w:t>
      </w:r>
      <w:r w:rsidRPr="007D340F">
        <w:rPr>
          <w:rFonts w:eastAsia="Arial Unicode MS"/>
          <w:b/>
          <w:kern w:val="3"/>
          <w:sz w:val="24"/>
          <w:szCs w:val="24"/>
          <w:lang w:eastAsia="zh-CN" w:bidi="hi-IN"/>
        </w:rPr>
        <w:t>.</w:t>
      </w:r>
      <w:r w:rsidR="007D340F" w:rsidRPr="007D340F">
        <w:rPr>
          <w:rFonts w:eastAsia="Arial Unicode MS"/>
          <w:b/>
          <w:kern w:val="3"/>
          <w:sz w:val="24"/>
          <w:szCs w:val="24"/>
          <w:lang w:eastAsia="zh-CN" w:bidi="hi-IN"/>
        </w:rPr>
        <w:t xml:space="preserve"> </w:t>
      </w:r>
      <w:r w:rsidRPr="007D340F">
        <w:rPr>
          <w:rFonts w:eastAsia="Arial Unicode MS"/>
          <w:b/>
          <w:kern w:val="3"/>
          <w:sz w:val="24"/>
          <w:szCs w:val="24"/>
          <w:lang w:eastAsia="zh-CN" w:bidi="hi-IN"/>
        </w:rPr>
        <w:t>2019 r.</w:t>
      </w:r>
    </w:p>
    <w:p w:rsidR="00EE45D7" w:rsidRPr="007D340F" w:rsidRDefault="00EE45D7" w:rsidP="003A3B39">
      <w:pPr>
        <w:widowControl w:val="0"/>
        <w:suppressAutoHyphens/>
        <w:autoSpaceDN w:val="0"/>
        <w:spacing w:after="0" w:line="240" w:lineRule="auto"/>
        <w:ind w:right="480"/>
        <w:jc w:val="right"/>
        <w:rPr>
          <w:rFonts w:eastAsia="Arial Unicode MS"/>
          <w:b/>
          <w:kern w:val="3"/>
          <w:sz w:val="24"/>
          <w:szCs w:val="24"/>
          <w:lang w:eastAsia="zh-CN" w:bidi="hi-IN"/>
        </w:rPr>
      </w:pPr>
      <w:r w:rsidRPr="007D340F">
        <w:rPr>
          <w:rFonts w:eastAsia="Arial Unicode MS"/>
          <w:b/>
          <w:kern w:val="3"/>
          <w:sz w:val="24"/>
          <w:szCs w:val="24"/>
          <w:lang w:eastAsia="zh-CN" w:bidi="hi-IN"/>
        </w:rPr>
        <w:t xml:space="preserve">nr </w:t>
      </w:r>
      <w:r w:rsidRPr="007D340F">
        <w:rPr>
          <w:rFonts w:eastAsia="Arial Unicode MS"/>
          <w:b/>
          <w:kern w:val="3"/>
          <w:sz w:val="24"/>
          <w:szCs w:val="24"/>
          <w:shd w:val="clear" w:color="auto" w:fill="FFFFFF"/>
          <w:lang w:eastAsia="zh-CN" w:bidi="hi-IN"/>
        </w:rPr>
        <w:t>sprawy 15/19</w:t>
      </w:r>
    </w:p>
    <w:bookmarkEnd w:id="0"/>
    <w:p w:rsidR="00EE45D7" w:rsidRPr="003A3B39" w:rsidRDefault="00EE45D7" w:rsidP="003A3B39">
      <w:pPr>
        <w:widowControl w:val="0"/>
        <w:suppressAutoHyphens/>
        <w:autoSpaceDN w:val="0"/>
        <w:spacing w:after="0" w:line="240" w:lineRule="auto"/>
        <w:ind w:right="480"/>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ind w:left="284"/>
        <w:rPr>
          <w:rFonts w:eastAsia="Arial Unicode MS"/>
          <w:b/>
          <w:kern w:val="3"/>
          <w:sz w:val="24"/>
          <w:szCs w:val="24"/>
          <w:u w:val="single"/>
          <w:lang w:eastAsia="zh-CN" w:bidi="hi-IN"/>
        </w:rPr>
      </w:pPr>
      <w:r w:rsidRPr="003A3B39">
        <w:rPr>
          <w:rFonts w:eastAsia="Arial Unicode MS"/>
          <w:b/>
          <w:kern w:val="3"/>
          <w:sz w:val="24"/>
          <w:szCs w:val="24"/>
          <w:u w:val="single"/>
          <w:lang w:eastAsia="zh-CN" w:bidi="hi-IN"/>
        </w:rPr>
        <w:t>Zamawiający</w:t>
      </w:r>
    </w:p>
    <w:p w:rsidR="00EE45D7" w:rsidRPr="003A3B39" w:rsidRDefault="00EE45D7" w:rsidP="003A3B39">
      <w:pPr>
        <w:widowControl w:val="0"/>
        <w:suppressAutoHyphens/>
        <w:autoSpaceDN w:val="0"/>
        <w:spacing w:after="0" w:line="240" w:lineRule="auto"/>
        <w:ind w:left="270"/>
        <w:rPr>
          <w:rFonts w:eastAsia="Arial Unicode MS"/>
          <w:b/>
          <w:kern w:val="3"/>
          <w:sz w:val="24"/>
          <w:szCs w:val="24"/>
          <w:lang w:eastAsia="zh-CN" w:bidi="hi-IN"/>
        </w:rPr>
      </w:pPr>
      <w:r w:rsidRPr="003A3B39">
        <w:rPr>
          <w:rFonts w:eastAsia="Arial Unicode MS"/>
          <w:b/>
          <w:kern w:val="3"/>
          <w:sz w:val="24"/>
          <w:szCs w:val="24"/>
          <w:lang w:eastAsia="zh-CN" w:bidi="hi-IN"/>
        </w:rPr>
        <w:t>Gmina i Miasto Szadek</w:t>
      </w:r>
    </w:p>
    <w:p w:rsidR="00EE45D7" w:rsidRPr="003A3B39" w:rsidRDefault="00EE45D7" w:rsidP="003A3B39">
      <w:pPr>
        <w:widowControl w:val="0"/>
        <w:suppressAutoHyphens/>
        <w:autoSpaceDN w:val="0"/>
        <w:spacing w:after="0" w:line="240" w:lineRule="auto"/>
        <w:ind w:left="270"/>
        <w:rPr>
          <w:rFonts w:eastAsia="Arial Unicode MS"/>
          <w:b/>
          <w:kern w:val="3"/>
          <w:sz w:val="24"/>
          <w:szCs w:val="24"/>
          <w:lang w:eastAsia="zh-CN" w:bidi="hi-IN"/>
        </w:rPr>
      </w:pPr>
      <w:r w:rsidRPr="003A3B39">
        <w:rPr>
          <w:rFonts w:eastAsia="Arial Unicode MS"/>
          <w:b/>
          <w:kern w:val="3"/>
          <w:sz w:val="24"/>
          <w:szCs w:val="24"/>
          <w:lang w:eastAsia="zh-CN" w:bidi="hi-IN"/>
        </w:rPr>
        <w:t>ul. Warszawska 3</w:t>
      </w:r>
    </w:p>
    <w:p w:rsidR="00EE45D7" w:rsidRPr="003A3B39" w:rsidRDefault="00EE45D7" w:rsidP="003A3B39">
      <w:pPr>
        <w:widowControl w:val="0"/>
        <w:suppressAutoHyphens/>
        <w:autoSpaceDN w:val="0"/>
        <w:spacing w:after="0" w:line="240" w:lineRule="auto"/>
        <w:ind w:left="270"/>
        <w:rPr>
          <w:rFonts w:eastAsia="Arial Unicode MS"/>
          <w:b/>
          <w:kern w:val="3"/>
          <w:sz w:val="24"/>
          <w:szCs w:val="24"/>
          <w:lang w:eastAsia="zh-CN" w:bidi="hi-IN"/>
        </w:rPr>
      </w:pPr>
      <w:r w:rsidRPr="003A3B39">
        <w:rPr>
          <w:rFonts w:eastAsia="Arial Unicode MS"/>
          <w:b/>
          <w:kern w:val="3"/>
          <w:sz w:val="24"/>
          <w:szCs w:val="24"/>
          <w:lang w:eastAsia="zh-CN" w:bidi="hi-IN"/>
        </w:rPr>
        <w:t>98-240 Szadek</w:t>
      </w:r>
    </w:p>
    <w:p w:rsidR="00EE45D7" w:rsidRPr="003A3B39" w:rsidRDefault="00EE45D7" w:rsidP="003A3B39">
      <w:pPr>
        <w:widowControl w:val="0"/>
        <w:suppressAutoHyphens/>
        <w:autoSpaceDN w:val="0"/>
        <w:spacing w:after="0" w:line="240" w:lineRule="auto"/>
        <w:ind w:left="270"/>
        <w:rPr>
          <w:rFonts w:eastAsia="Arial Unicode MS"/>
          <w:b/>
          <w:kern w:val="3"/>
          <w:sz w:val="24"/>
          <w:szCs w:val="24"/>
          <w:lang w:eastAsia="zh-CN" w:bidi="hi-IN"/>
        </w:rPr>
      </w:pPr>
      <w:r w:rsidRPr="003A3B39">
        <w:rPr>
          <w:rFonts w:eastAsia="Arial Unicode MS"/>
          <w:b/>
          <w:kern w:val="3"/>
          <w:sz w:val="24"/>
          <w:szCs w:val="24"/>
          <w:lang w:eastAsia="zh-CN" w:bidi="hi-IN"/>
        </w:rPr>
        <w:t>Tel. (0-43) 8215004</w:t>
      </w:r>
    </w:p>
    <w:p w:rsidR="00EE45D7" w:rsidRPr="003A3B39" w:rsidRDefault="00EE45D7" w:rsidP="003A3B39">
      <w:pPr>
        <w:widowControl w:val="0"/>
        <w:suppressAutoHyphens/>
        <w:autoSpaceDN w:val="0"/>
        <w:spacing w:after="0" w:line="240" w:lineRule="auto"/>
        <w:ind w:left="270"/>
        <w:rPr>
          <w:rFonts w:eastAsia="Arial Unicode MS"/>
          <w:b/>
          <w:kern w:val="3"/>
          <w:sz w:val="24"/>
          <w:szCs w:val="24"/>
          <w:lang w:eastAsia="zh-CN" w:bidi="hi-IN"/>
        </w:rPr>
      </w:pPr>
      <w:r w:rsidRPr="003A3B39">
        <w:rPr>
          <w:rFonts w:eastAsia="Arial Unicode MS"/>
          <w:b/>
          <w:kern w:val="3"/>
          <w:sz w:val="24"/>
          <w:szCs w:val="24"/>
          <w:lang w:eastAsia="zh-CN" w:bidi="hi-IN"/>
        </w:rPr>
        <w:t>Fax.(0-43) 8215773</w:t>
      </w: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jc w:val="center"/>
        <w:rPr>
          <w:rFonts w:eastAsia="Arial Unicode MS"/>
          <w:b/>
          <w:kern w:val="3"/>
          <w:sz w:val="28"/>
          <w:szCs w:val="24"/>
          <w:lang w:eastAsia="zh-CN" w:bidi="hi-IN"/>
        </w:rPr>
      </w:pPr>
      <w:r w:rsidRPr="003A3B39">
        <w:rPr>
          <w:rFonts w:eastAsia="Arial Unicode MS"/>
          <w:b/>
          <w:kern w:val="3"/>
          <w:sz w:val="28"/>
          <w:szCs w:val="24"/>
          <w:lang w:eastAsia="zh-CN" w:bidi="hi-IN"/>
        </w:rPr>
        <w:t>Specyfikacja Istotnych Warunków Zamówienia</w:t>
      </w:r>
    </w:p>
    <w:p w:rsidR="00EE45D7" w:rsidRPr="003A3B39" w:rsidRDefault="00EE45D7" w:rsidP="003A3B39">
      <w:pPr>
        <w:widowControl w:val="0"/>
        <w:suppressAutoHyphens/>
        <w:autoSpaceDN w:val="0"/>
        <w:spacing w:after="0" w:line="240" w:lineRule="auto"/>
        <w:jc w:val="center"/>
        <w:rPr>
          <w:rFonts w:eastAsia="Arial Unicode MS"/>
          <w:b/>
          <w:kern w:val="3"/>
          <w:sz w:val="24"/>
          <w:szCs w:val="24"/>
          <w:lang w:eastAsia="zh-CN" w:bidi="hi-IN"/>
        </w:rPr>
      </w:pPr>
    </w:p>
    <w:p w:rsidR="00EE45D7" w:rsidRPr="003A3B39" w:rsidRDefault="00EE45D7" w:rsidP="003A3B39">
      <w:pPr>
        <w:widowControl w:val="0"/>
        <w:suppressAutoHyphens/>
        <w:autoSpaceDN w:val="0"/>
        <w:spacing w:after="0" w:line="240" w:lineRule="auto"/>
        <w:ind w:left="1440" w:right="510" w:hanging="1134"/>
        <w:jc w:val="both"/>
        <w:rPr>
          <w:rFonts w:eastAsia="Arial Unicode MS"/>
          <w:kern w:val="3"/>
          <w:sz w:val="24"/>
          <w:szCs w:val="24"/>
          <w:lang w:eastAsia="zh-CN" w:bidi="hi-IN"/>
        </w:rPr>
      </w:pPr>
      <w:r w:rsidRPr="003A3B39">
        <w:rPr>
          <w:rFonts w:eastAsia="Arial Unicode MS"/>
          <w:b/>
          <w:kern w:val="3"/>
          <w:sz w:val="24"/>
          <w:szCs w:val="24"/>
          <w:lang w:eastAsia="zh-CN" w:bidi="hi-IN"/>
        </w:rPr>
        <w:t>dotyczy:</w:t>
      </w:r>
      <w:r w:rsidRPr="003A3B39">
        <w:rPr>
          <w:rFonts w:eastAsia="Arial Unicode MS"/>
          <w:kern w:val="3"/>
          <w:sz w:val="24"/>
          <w:szCs w:val="24"/>
          <w:lang w:eastAsia="zh-CN" w:bidi="hi-IN"/>
        </w:rPr>
        <w:t xml:space="preserve"> </w:t>
      </w:r>
      <w:r>
        <w:rPr>
          <w:rFonts w:eastAsia="Arial Unicode MS"/>
          <w:kern w:val="3"/>
          <w:sz w:val="24"/>
          <w:szCs w:val="24"/>
          <w:lang w:eastAsia="zh-CN" w:bidi="hi-IN"/>
        </w:rPr>
        <w:t xml:space="preserve">   </w:t>
      </w:r>
      <w:r w:rsidRPr="003A3B39">
        <w:rPr>
          <w:rFonts w:eastAsia="Arial Unicode MS"/>
          <w:kern w:val="3"/>
          <w:sz w:val="24"/>
          <w:szCs w:val="24"/>
          <w:lang w:eastAsia="zh-CN" w:bidi="hi-IN"/>
        </w:rPr>
        <w:t>postępowania o udzielenie zamówienia pu</w:t>
      </w:r>
      <w:r>
        <w:rPr>
          <w:rFonts w:eastAsia="Arial Unicode MS"/>
          <w:kern w:val="3"/>
          <w:sz w:val="24"/>
          <w:szCs w:val="24"/>
          <w:lang w:eastAsia="zh-CN" w:bidi="hi-IN"/>
        </w:rPr>
        <w:t>blicznego o wartości powyżej 221</w:t>
      </w:r>
      <w:r w:rsidRPr="003A3B39">
        <w:rPr>
          <w:rFonts w:eastAsia="Arial Unicode MS"/>
          <w:kern w:val="3"/>
          <w:sz w:val="24"/>
          <w:szCs w:val="24"/>
          <w:lang w:eastAsia="zh-CN" w:bidi="hi-IN"/>
        </w:rPr>
        <w:t> 000 Euro na usługę w zakresie odbioru i zagospodarowania odpadów komunalnych z terenu Gminy i Miasta Szadek w okresie od 01.01.2020 r. do 31.12.2020 r.</w:t>
      </w:r>
    </w:p>
    <w:p w:rsidR="00EE45D7" w:rsidRPr="003A3B39" w:rsidRDefault="00EE45D7" w:rsidP="003A3B39">
      <w:pPr>
        <w:widowControl w:val="0"/>
        <w:suppressAutoHyphens/>
        <w:autoSpaceDN w:val="0"/>
        <w:spacing w:after="0" w:line="240" w:lineRule="auto"/>
        <w:ind w:left="2268"/>
        <w:jc w:val="both"/>
        <w:rPr>
          <w:rFonts w:eastAsia="Arial Unicode MS"/>
          <w:kern w:val="3"/>
          <w:sz w:val="24"/>
          <w:szCs w:val="24"/>
          <w:lang w:eastAsia="zh-CN" w:bidi="hi-IN"/>
        </w:rPr>
      </w:pPr>
    </w:p>
    <w:p w:rsidR="00EE45D7" w:rsidRPr="003A3B39" w:rsidRDefault="00EE45D7" w:rsidP="003A3B39">
      <w:pPr>
        <w:spacing w:after="0" w:line="240" w:lineRule="auto"/>
        <w:rPr>
          <w:rFonts w:ascii="Cambria" w:hAnsi="Cambria"/>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971AC1" w:rsidRDefault="00EE45D7" w:rsidP="003A3B39">
      <w:pPr>
        <w:widowControl w:val="0"/>
        <w:suppressAutoHyphens/>
        <w:autoSpaceDN w:val="0"/>
        <w:spacing w:after="0" w:line="240" w:lineRule="auto"/>
        <w:ind w:left="1125"/>
        <w:jc w:val="both"/>
        <w:rPr>
          <w:rFonts w:eastAsia="Arial Unicode MS"/>
          <w:color w:val="FF0000"/>
          <w:kern w:val="3"/>
          <w:sz w:val="24"/>
          <w:szCs w:val="24"/>
          <w:lang w:eastAsia="zh-CN" w:bidi="hi-IN"/>
        </w:rPr>
      </w:pPr>
      <w:r w:rsidRPr="003A3B39">
        <w:rPr>
          <w:rFonts w:eastAsia="Arial Unicode MS"/>
          <w:kern w:val="3"/>
          <w:sz w:val="24"/>
          <w:szCs w:val="24"/>
          <w:lang w:eastAsia="zh-CN" w:bidi="hi-IN"/>
        </w:rPr>
        <w:t>liczba stron specyfikacji:</w:t>
      </w:r>
      <w:r>
        <w:rPr>
          <w:rFonts w:eastAsia="Arial Unicode MS"/>
          <w:kern w:val="3"/>
          <w:sz w:val="24"/>
          <w:szCs w:val="24"/>
          <w:lang w:eastAsia="zh-CN" w:bidi="hi-IN"/>
        </w:rPr>
        <w:t xml:space="preserve"> </w:t>
      </w: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both"/>
        <w:rPr>
          <w:rFonts w:eastAsia="Arial Unicode MS"/>
          <w:kern w:val="3"/>
          <w:sz w:val="24"/>
          <w:szCs w:val="24"/>
          <w:lang w:eastAsia="zh-CN" w:bidi="hi-IN"/>
        </w:rPr>
      </w:pPr>
    </w:p>
    <w:p w:rsidR="00EE45D7" w:rsidRPr="003A3B39" w:rsidRDefault="00EE45D7" w:rsidP="003A3B39">
      <w:pPr>
        <w:widowControl w:val="0"/>
        <w:suppressAutoHyphens/>
        <w:autoSpaceDN w:val="0"/>
        <w:spacing w:after="0" w:line="240" w:lineRule="auto"/>
        <w:ind w:left="1125"/>
        <w:jc w:val="right"/>
        <w:rPr>
          <w:rFonts w:eastAsia="Arial Unicode MS"/>
          <w:kern w:val="3"/>
          <w:sz w:val="24"/>
          <w:szCs w:val="24"/>
          <w:lang w:eastAsia="zh-CN" w:bidi="hi-IN"/>
        </w:rPr>
      </w:pPr>
      <w:r w:rsidRPr="003A3B39">
        <w:rPr>
          <w:rFonts w:eastAsia="Arial Unicode MS"/>
          <w:kern w:val="3"/>
          <w:sz w:val="24"/>
          <w:szCs w:val="24"/>
          <w:lang w:eastAsia="zh-CN" w:bidi="hi-IN"/>
        </w:rPr>
        <w:t>Zatwierdził:</w:t>
      </w:r>
    </w:p>
    <w:p w:rsidR="00EE45D7" w:rsidRPr="003A3B39" w:rsidRDefault="00EE45D7" w:rsidP="003A3B39">
      <w:pPr>
        <w:widowControl w:val="0"/>
        <w:suppressAutoHyphens/>
        <w:autoSpaceDN w:val="0"/>
        <w:spacing w:after="0" w:line="240" w:lineRule="auto"/>
        <w:ind w:left="1125"/>
        <w:jc w:val="right"/>
        <w:rPr>
          <w:rFonts w:eastAsia="Arial Unicode MS"/>
          <w:kern w:val="3"/>
          <w:sz w:val="24"/>
          <w:szCs w:val="24"/>
          <w:lang w:eastAsia="zh-CN" w:bidi="hi-IN"/>
        </w:rPr>
      </w:pPr>
      <w:r w:rsidRPr="003A3B39">
        <w:rPr>
          <w:rFonts w:eastAsia="Arial Unicode MS"/>
          <w:kern w:val="3"/>
          <w:sz w:val="24"/>
          <w:szCs w:val="24"/>
          <w:lang w:eastAsia="zh-CN" w:bidi="hi-IN"/>
        </w:rPr>
        <w:t>Artur Ławniczak</w:t>
      </w:r>
    </w:p>
    <w:p w:rsidR="00EE45D7" w:rsidRPr="003A3B39" w:rsidRDefault="00EE45D7" w:rsidP="003A3B39">
      <w:pPr>
        <w:widowControl w:val="0"/>
        <w:suppressAutoHyphens/>
        <w:autoSpaceDN w:val="0"/>
        <w:spacing w:after="0" w:line="240" w:lineRule="auto"/>
        <w:ind w:left="1125"/>
        <w:jc w:val="right"/>
        <w:rPr>
          <w:rFonts w:eastAsia="Arial Unicode MS"/>
          <w:kern w:val="3"/>
          <w:sz w:val="24"/>
          <w:szCs w:val="24"/>
          <w:lang w:eastAsia="zh-CN" w:bidi="hi-IN"/>
        </w:rPr>
      </w:pPr>
      <w:r w:rsidRPr="003A3B39">
        <w:rPr>
          <w:rFonts w:eastAsia="Arial Unicode MS"/>
          <w:kern w:val="3"/>
          <w:sz w:val="24"/>
          <w:szCs w:val="24"/>
          <w:lang w:eastAsia="zh-CN" w:bidi="hi-IN"/>
        </w:rPr>
        <w:t>Burmistrz Gminy i Miasta Szadek</w:t>
      </w:r>
    </w:p>
    <w:p w:rsidR="00EE45D7" w:rsidRPr="003A3B39" w:rsidRDefault="00EE45D7" w:rsidP="003A3B39">
      <w:pPr>
        <w:widowControl w:val="0"/>
        <w:suppressAutoHyphens/>
        <w:autoSpaceDN w:val="0"/>
        <w:spacing w:after="0" w:line="240" w:lineRule="auto"/>
        <w:ind w:right="525"/>
        <w:jc w:val="both"/>
        <w:rPr>
          <w:rFonts w:eastAsia="Arial Unicode MS"/>
          <w:i/>
          <w:kern w:val="3"/>
          <w:szCs w:val="24"/>
          <w:lang w:eastAsia="zh-CN" w:bidi="hi-IN"/>
        </w:rPr>
      </w:pPr>
    </w:p>
    <w:p w:rsidR="00EE45D7" w:rsidRPr="003A3B39" w:rsidRDefault="00EE45D7" w:rsidP="003A3B39">
      <w:pPr>
        <w:widowControl w:val="0"/>
        <w:suppressAutoHyphens/>
        <w:autoSpaceDN w:val="0"/>
        <w:spacing w:after="0" w:line="240" w:lineRule="auto"/>
        <w:ind w:right="525"/>
        <w:jc w:val="both"/>
        <w:rPr>
          <w:rFonts w:eastAsia="Arial Unicode MS"/>
          <w:i/>
          <w:kern w:val="3"/>
          <w:szCs w:val="24"/>
          <w:lang w:eastAsia="zh-CN" w:bidi="hi-IN"/>
        </w:rPr>
      </w:pPr>
    </w:p>
    <w:p w:rsidR="00EE45D7" w:rsidRPr="003A3B39" w:rsidRDefault="00EE45D7" w:rsidP="003A3B39">
      <w:pPr>
        <w:widowControl w:val="0"/>
        <w:suppressAutoHyphens/>
        <w:autoSpaceDN w:val="0"/>
        <w:spacing w:after="0" w:line="240" w:lineRule="auto"/>
        <w:ind w:right="525"/>
        <w:jc w:val="both"/>
        <w:rPr>
          <w:rFonts w:eastAsia="Arial Unicode MS"/>
          <w:i/>
          <w:kern w:val="3"/>
          <w:szCs w:val="24"/>
          <w:lang w:eastAsia="zh-CN" w:bidi="hi-IN"/>
        </w:rPr>
      </w:pPr>
    </w:p>
    <w:p w:rsidR="00EE45D7" w:rsidRPr="00615123" w:rsidRDefault="00EE45D7" w:rsidP="003A3B39">
      <w:pPr>
        <w:widowControl w:val="0"/>
        <w:shd w:val="clear" w:color="auto" w:fill="FFFFFF"/>
        <w:suppressAutoHyphens/>
        <w:autoSpaceDN w:val="0"/>
        <w:spacing w:after="0" w:line="240" w:lineRule="auto"/>
        <w:ind w:right="525"/>
        <w:jc w:val="both"/>
        <w:rPr>
          <w:rFonts w:eastAsia="Arial Unicode MS"/>
          <w:i/>
          <w:kern w:val="3"/>
          <w:szCs w:val="24"/>
          <w:lang w:eastAsia="zh-CN" w:bidi="hi-IN"/>
        </w:rPr>
      </w:pPr>
      <w:r w:rsidRPr="003A3B39">
        <w:rPr>
          <w:rFonts w:eastAsia="Arial Unicode MS"/>
          <w:i/>
          <w:kern w:val="3"/>
          <w:szCs w:val="24"/>
          <w:shd w:val="clear" w:color="auto" w:fill="FFFFFF"/>
          <w:lang w:eastAsia="zh-CN" w:bidi="hi-IN"/>
        </w:rPr>
        <w:lastRenderedPageBreak/>
        <w:t xml:space="preserve">Ilekroć w niniejszej Specyfikacji jest mowa o ”Ustawie” należy przez to rozumieć ustawę z dnia 29 stycznia 2004 roku Prawo Zamówień Publicznych </w:t>
      </w:r>
      <w:r w:rsidRPr="00615123">
        <w:rPr>
          <w:rFonts w:eastAsia="Arial Unicode MS"/>
          <w:i/>
          <w:kern w:val="3"/>
          <w:szCs w:val="24"/>
          <w:shd w:val="clear" w:color="auto" w:fill="FFFFFF"/>
          <w:lang w:eastAsia="zh-CN" w:bidi="hi-IN"/>
        </w:rPr>
        <w:t>(Dz.U. z 2018 r. poz. 1986</w:t>
      </w:r>
      <w:r>
        <w:rPr>
          <w:rFonts w:eastAsia="Arial Unicode MS"/>
          <w:i/>
          <w:kern w:val="3"/>
          <w:szCs w:val="24"/>
          <w:shd w:val="clear" w:color="auto" w:fill="FFFFFF"/>
          <w:lang w:eastAsia="zh-CN" w:bidi="hi-IN"/>
        </w:rPr>
        <w:t xml:space="preserve"> z </w:t>
      </w:r>
      <w:proofErr w:type="spellStart"/>
      <w:r>
        <w:rPr>
          <w:rFonts w:eastAsia="Arial Unicode MS"/>
          <w:i/>
          <w:kern w:val="3"/>
          <w:szCs w:val="24"/>
          <w:shd w:val="clear" w:color="auto" w:fill="FFFFFF"/>
          <w:lang w:eastAsia="zh-CN" w:bidi="hi-IN"/>
        </w:rPr>
        <w:t>późn</w:t>
      </w:r>
      <w:proofErr w:type="spellEnd"/>
      <w:r>
        <w:rPr>
          <w:rFonts w:eastAsia="Arial Unicode MS"/>
          <w:i/>
          <w:kern w:val="3"/>
          <w:szCs w:val="24"/>
          <w:shd w:val="clear" w:color="auto" w:fill="FFFFFF"/>
          <w:lang w:eastAsia="zh-CN" w:bidi="hi-IN"/>
        </w:rPr>
        <w:t>. zm.</w:t>
      </w:r>
      <w:r w:rsidRPr="00615123">
        <w:rPr>
          <w:rFonts w:eastAsia="Arial Unicode MS"/>
          <w:i/>
          <w:kern w:val="3"/>
          <w:szCs w:val="24"/>
          <w:shd w:val="clear" w:color="auto" w:fill="FFFFFF"/>
          <w:lang w:eastAsia="zh-CN" w:bidi="hi-IN"/>
        </w:rPr>
        <w:t>).</w:t>
      </w:r>
    </w:p>
    <w:p w:rsidR="00EE45D7" w:rsidRDefault="00EE45D7" w:rsidP="003A3B39">
      <w:pPr>
        <w:widowControl w:val="0"/>
        <w:suppressAutoHyphens/>
        <w:autoSpaceDN w:val="0"/>
        <w:spacing w:after="0" w:line="240" w:lineRule="auto"/>
        <w:ind w:left="284"/>
        <w:jc w:val="both"/>
        <w:rPr>
          <w:rFonts w:eastAsia="Arial Unicode MS"/>
          <w:kern w:val="3"/>
          <w:szCs w:val="24"/>
          <w:lang w:eastAsia="zh-CN" w:bidi="hi-IN"/>
        </w:rPr>
      </w:pPr>
    </w:p>
    <w:p w:rsidR="00EE45D7" w:rsidRPr="003A3B39" w:rsidRDefault="00EE45D7" w:rsidP="003A3B39">
      <w:pPr>
        <w:widowControl w:val="0"/>
        <w:suppressAutoHyphens/>
        <w:autoSpaceDN w:val="0"/>
        <w:spacing w:after="0" w:line="240" w:lineRule="auto"/>
        <w:ind w:left="284"/>
        <w:jc w:val="both"/>
        <w:rPr>
          <w:rFonts w:eastAsia="Arial Unicode MS"/>
          <w:kern w:val="3"/>
          <w:szCs w:val="24"/>
          <w:lang w:eastAsia="zh-CN" w:bidi="hi-IN"/>
        </w:rPr>
      </w:pPr>
    </w:p>
    <w:p w:rsidR="00EE45D7" w:rsidRPr="003A3B39" w:rsidRDefault="00EE45D7" w:rsidP="00DE4999">
      <w:pPr>
        <w:widowControl w:val="0"/>
        <w:numPr>
          <w:ilvl w:val="0"/>
          <w:numId w:val="2"/>
        </w:numPr>
        <w:suppressAutoHyphens/>
        <w:autoSpaceDN w:val="0"/>
        <w:spacing w:after="0" w:line="240" w:lineRule="auto"/>
        <w:jc w:val="center"/>
        <w:rPr>
          <w:rFonts w:eastAsia="Arial Unicode MS" w:cs="Tahoma"/>
          <w:b/>
          <w:kern w:val="3"/>
          <w:lang w:eastAsia="zh-CN" w:bidi="hi-IN"/>
        </w:rPr>
      </w:pPr>
      <w:r w:rsidRPr="003A3B39">
        <w:rPr>
          <w:rFonts w:eastAsia="Arial Unicode MS" w:cs="Tahoma"/>
          <w:b/>
          <w:kern w:val="3"/>
          <w:lang w:eastAsia="zh-CN" w:bidi="hi-IN"/>
        </w:rPr>
        <w:t>PRZEDMIOT ZAMÓWIENIA</w:t>
      </w:r>
    </w:p>
    <w:p w:rsidR="00EE45D7" w:rsidRPr="003A3B39" w:rsidRDefault="00EE45D7" w:rsidP="00DE4999">
      <w:pPr>
        <w:widowControl w:val="0"/>
        <w:suppressAutoHyphens/>
        <w:autoSpaceDN w:val="0"/>
        <w:spacing w:after="0" w:line="240" w:lineRule="auto"/>
        <w:rPr>
          <w:rFonts w:eastAsia="Arial Unicode MS" w:cs="Tahoma"/>
          <w:b/>
          <w:kern w:val="3"/>
          <w:lang w:eastAsia="zh-CN" w:bidi="hi-IN"/>
        </w:rPr>
      </w:pPr>
    </w:p>
    <w:p w:rsidR="00EE45D7" w:rsidRPr="003A3B39" w:rsidRDefault="00EE45D7" w:rsidP="00DE4999">
      <w:pPr>
        <w:widowControl w:val="0"/>
        <w:numPr>
          <w:ilvl w:val="3"/>
          <w:numId w:val="2"/>
        </w:numPr>
        <w:suppressAutoHyphens/>
        <w:autoSpaceDN w:val="0"/>
        <w:spacing w:after="0" w:line="240" w:lineRule="auto"/>
        <w:ind w:left="360"/>
        <w:jc w:val="both"/>
        <w:rPr>
          <w:rFonts w:cs="Tahoma"/>
        </w:rPr>
      </w:pPr>
      <w:r w:rsidRPr="003A3B39">
        <w:rPr>
          <w:rFonts w:cs="Tahoma"/>
        </w:rPr>
        <w:t>Przedmiot zamówienia</w:t>
      </w:r>
    </w:p>
    <w:p w:rsidR="00EE45D7" w:rsidRDefault="00EE45D7" w:rsidP="00DE4999">
      <w:pPr>
        <w:spacing w:line="240" w:lineRule="auto"/>
        <w:ind w:left="360"/>
        <w:jc w:val="both"/>
        <w:rPr>
          <w:rFonts w:cs="Tahoma"/>
        </w:rPr>
      </w:pPr>
    </w:p>
    <w:p w:rsidR="00EE45D7" w:rsidRPr="00615123" w:rsidRDefault="00EE45D7" w:rsidP="00DE4999">
      <w:pPr>
        <w:spacing w:line="240" w:lineRule="auto"/>
        <w:ind w:left="360"/>
        <w:jc w:val="both"/>
        <w:rPr>
          <w:rFonts w:cs="Tahoma"/>
        </w:rPr>
      </w:pPr>
      <w:r w:rsidRPr="003A3B39">
        <w:rPr>
          <w:rFonts w:cs="Tahoma"/>
        </w:rPr>
        <w:t xml:space="preserve">Przedmiotem zamówienia jest usługa w zakresie odbioru i zagospodarowania stałych odpadów komunalnych z terenu Gminy i Miasta Szadek. Zakres zamówienia dotyczy nieruchomości zamieszkałych, </w:t>
      </w:r>
      <w:r w:rsidRPr="00615123">
        <w:rPr>
          <w:rFonts w:cs="Tahoma"/>
        </w:rPr>
        <w:t xml:space="preserve">Punktu Selektywnego Zbierania Odpadów Komunalnych, punktów zbierania przeterminowanych leków i zużytych baterii wraz z wyposażeniem ich w pojemniki do zbierania   ww. odpadów oraz odbiór i zagospodarowanie stałych odpadów komunalnych z  domków letniskowych lub innych nieruchomości wykorzystywanych na cele rekreacyjno-wypoczynkowe </w:t>
      </w:r>
      <w:r>
        <w:rPr>
          <w:rFonts w:cs="Tahoma"/>
        </w:rPr>
        <w:t xml:space="preserve">     </w:t>
      </w:r>
      <w:r w:rsidRPr="00615123">
        <w:rPr>
          <w:rFonts w:cs="Tahoma"/>
        </w:rPr>
        <w:t xml:space="preserve">w sposób zgodny z przepisami ustawy z dnia 13 września 1996 r. o utrzymaniu czystości </w:t>
      </w:r>
      <w:r>
        <w:rPr>
          <w:rFonts w:cs="Tahoma"/>
        </w:rPr>
        <w:br/>
      </w:r>
      <w:r w:rsidRPr="00615123">
        <w:rPr>
          <w:rFonts w:cs="Tahoma"/>
        </w:rPr>
        <w:t>i porządku w gminac</w:t>
      </w:r>
      <w:r>
        <w:rPr>
          <w:rFonts w:cs="Tahoma"/>
        </w:rPr>
        <w:t xml:space="preserve">h (Dz. U. z 2018 r., poz. 1454), </w:t>
      </w:r>
      <w:r w:rsidRPr="00615123">
        <w:rPr>
          <w:rFonts w:cs="Tahoma"/>
        </w:rPr>
        <w:t xml:space="preserve">zapisami Wojewódzkiego Planu Gospodarki Odpadami  Województwa Łódzkiego oraz przepisami Regulaminu Utrzymania Czystości </w:t>
      </w:r>
      <w:r>
        <w:rPr>
          <w:rFonts w:cs="Tahoma"/>
        </w:rPr>
        <w:br/>
      </w:r>
      <w:r w:rsidRPr="00615123">
        <w:rPr>
          <w:rFonts w:cs="Tahoma"/>
        </w:rPr>
        <w:t xml:space="preserve">i Porządku na terenie Gminy i Miasta Szadek, a także innymi przepisami prawa ustawowego </w:t>
      </w:r>
      <w:r>
        <w:rPr>
          <w:rFonts w:cs="Tahoma"/>
        </w:rPr>
        <w:br/>
      </w:r>
      <w:r w:rsidRPr="00615123">
        <w:rPr>
          <w:rFonts w:cs="Tahoma"/>
        </w:rPr>
        <w:t>i miejscowego.</w:t>
      </w:r>
    </w:p>
    <w:p w:rsidR="00EE45D7" w:rsidRPr="00615123" w:rsidRDefault="00EE45D7" w:rsidP="00DE4999">
      <w:pPr>
        <w:spacing w:line="240" w:lineRule="auto"/>
        <w:ind w:left="360"/>
        <w:jc w:val="both"/>
        <w:rPr>
          <w:rFonts w:cs="Tahoma"/>
        </w:rPr>
      </w:pPr>
      <w:r w:rsidRPr="0056323C">
        <w:rPr>
          <w:rFonts w:cs="Tahoma"/>
          <w:b/>
        </w:rPr>
        <w:t>Wymaga się również odbioru odpadów, które zostały umieszczone obok pojemników  lub obok specjalnie oznaczonych worków, w workach tzw. nadwyżki, gdy się nie zmieściły  oraz opróżnianie dodatkowych pojemników prywatnych, z uwzględnieniem rodzaju odpadów odbieranych zgodnie z harmonogramem</w:t>
      </w:r>
      <w:r w:rsidRPr="00615123">
        <w:rPr>
          <w:rFonts w:cs="Tahoma"/>
        </w:rPr>
        <w:t xml:space="preserve">. Ponadto, Wykonawca po opróżnieniu pojemnika zobowiązany jest </w:t>
      </w:r>
      <w:r>
        <w:rPr>
          <w:rFonts w:cs="Tahoma"/>
        </w:rPr>
        <w:t xml:space="preserve"> </w:t>
      </w:r>
      <w:r w:rsidRPr="00615123">
        <w:rPr>
          <w:rFonts w:cs="Tahoma"/>
        </w:rPr>
        <w:t>do odstawienia go w to samo miejsce.</w:t>
      </w:r>
    </w:p>
    <w:p w:rsidR="00EE45D7" w:rsidRPr="0056323C" w:rsidRDefault="00EE45D7" w:rsidP="00DE4999">
      <w:pPr>
        <w:spacing w:line="240" w:lineRule="auto"/>
        <w:ind w:left="360"/>
        <w:jc w:val="both"/>
        <w:rPr>
          <w:rFonts w:cs="Tahoma"/>
        </w:rPr>
      </w:pPr>
      <w:r w:rsidRPr="00615123">
        <w:rPr>
          <w:rFonts w:cs="Tahoma"/>
        </w:rPr>
        <w:t xml:space="preserve">Pierwszy odbiór odpadów nastąpi w styczniu 2020 r., a ostatni odbiór </w:t>
      </w:r>
      <w:r w:rsidRPr="0056323C">
        <w:rPr>
          <w:rFonts w:cs="Tahoma"/>
        </w:rPr>
        <w:t>w terminie 20 – 31  grudnia 2020 r.</w:t>
      </w:r>
    </w:p>
    <w:p w:rsidR="00EE45D7" w:rsidRPr="00615123" w:rsidRDefault="00EE45D7" w:rsidP="00DE4999">
      <w:pPr>
        <w:spacing w:line="240" w:lineRule="auto"/>
        <w:ind w:left="360"/>
        <w:jc w:val="both"/>
        <w:rPr>
          <w:rFonts w:cs="Tahoma"/>
        </w:rPr>
      </w:pPr>
      <w:r w:rsidRPr="00615123">
        <w:rPr>
          <w:rFonts w:cs="Tahoma"/>
        </w:rPr>
        <w:t>Lokalizacja wykonania przedmiotu zamówienia: teren Gminy i Miasta Szadek.</w:t>
      </w:r>
    </w:p>
    <w:p w:rsidR="00EE45D7" w:rsidRPr="00615123" w:rsidRDefault="00EE45D7" w:rsidP="00DE4999">
      <w:pPr>
        <w:spacing w:line="240" w:lineRule="auto"/>
        <w:ind w:left="360"/>
        <w:jc w:val="both"/>
        <w:rPr>
          <w:rFonts w:cs="Tahoma"/>
        </w:rPr>
      </w:pPr>
      <w:r w:rsidRPr="00615123">
        <w:rPr>
          <w:rFonts w:cs="Tahoma"/>
        </w:rPr>
        <w:t>Wykonawca przed złożeniem oferty, ma możliwość zapoznania się z terenem, na którym usługa będzie prowadzona.</w:t>
      </w:r>
    </w:p>
    <w:p w:rsidR="00EE45D7" w:rsidRPr="003A3B39" w:rsidRDefault="00EE45D7" w:rsidP="00DE4999">
      <w:pPr>
        <w:widowControl w:val="0"/>
        <w:numPr>
          <w:ilvl w:val="3"/>
          <w:numId w:val="2"/>
        </w:numPr>
        <w:suppressAutoHyphens/>
        <w:autoSpaceDN w:val="0"/>
        <w:spacing w:after="0" w:line="240" w:lineRule="auto"/>
        <w:ind w:left="360"/>
        <w:jc w:val="both"/>
        <w:rPr>
          <w:rFonts w:cs="Tahoma"/>
        </w:rPr>
      </w:pPr>
      <w:r w:rsidRPr="003A3B39">
        <w:rPr>
          <w:rFonts w:cs="Tahoma"/>
        </w:rPr>
        <w:t>Kody CPV:</w:t>
      </w:r>
    </w:p>
    <w:p w:rsidR="00EE45D7" w:rsidRDefault="00EE45D7" w:rsidP="00DE4999">
      <w:pPr>
        <w:shd w:val="clear" w:color="auto" w:fill="FFFFFF"/>
        <w:spacing w:line="240" w:lineRule="auto"/>
        <w:ind w:left="360"/>
        <w:jc w:val="both"/>
        <w:rPr>
          <w:rFonts w:cs="Tahoma"/>
          <w:b/>
        </w:rPr>
      </w:pPr>
    </w:p>
    <w:p w:rsidR="00EE45D7" w:rsidRPr="003A3B39" w:rsidRDefault="00EE45D7" w:rsidP="00DE4999">
      <w:pPr>
        <w:shd w:val="clear" w:color="auto" w:fill="FFFFFF"/>
        <w:spacing w:line="240" w:lineRule="auto"/>
        <w:ind w:left="360"/>
        <w:jc w:val="both"/>
        <w:rPr>
          <w:rFonts w:cs="Tahoma"/>
          <w:b/>
        </w:rPr>
      </w:pPr>
      <w:r w:rsidRPr="003A3B39">
        <w:rPr>
          <w:rFonts w:cs="Tahoma"/>
          <w:b/>
        </w:rPr>
        <w:t>90500000-2</w:t>
      </w:r>
      <w:r w:rsidRPr="003A3B39">
        <w:rPr>
          <w:rFonts w:cs="Tahoma"/>
        </w:rPr>
        <w:t xml:space="preserve"> – Usługi związane z odpadami</w:t>
      </w:r>
    </w:p>
    <w:p w:rsidR="00EE45D7" w:rsidRPr="003A3B39" w:rsidRDefault="00EE45D7" w:rsidP="00DE4999">
      <w:pPr>
        <w:shd w:val="clear" w:color="auto" w:fill="FFFFFF"/>
        <w:spacing w:line="240" w:lineRule="auto"/>
        <w:ind w:left="360"/>
        <w:jc w:val="both"/>
        <w:rPr>
          <w:rFonts w:cs="Tahoma"/>
          <w:b/>
        </w:rPr>
      </w:pPr>
      <w:r w:rsidRPr="003A3B39">
        <w:rPr>
          <w:rFonts w:cs="Tahoma"/>
          <w:b/>
        </w:rPr>
        <w:t>90513100-7</w:t>
      </w:r>
      <w:r w:rsidRPr="003A3B39">
        <w:rPr>
          <w:rFonts w:cs="Tahoma"/>
        </w:rPr>
        <w:t xml:space="preserve"> – Usługi wywozu odpadów pochodzących z gospodarstw domowych</w:t>
      </w:r>
    </w:p>
    <w:p w:rsidR="00EE45D7" w:rsidRPr="003A3B39" w:rsidRDefault="00EE45D7" w:rsidP="00DE4999">
      <w:pPr>
        <w:shd w:val="clear" w:color="auto" w:fill="FFFFFF"/>
        <w:spacing w:line="240" w:lineRule="auto"/>
        <w:ind w:left="360"/>
        <w:jc w:val="both"/>
        <w:rPr>
          <w:rFonts w:cs="Tahoma"/>
        </w:rPr>
      </w:pPr>
      <w:r w:rsidRPr="003A3B39">
        <w:rPr>
          <w:rFonts w:cs="Tahoma"/>
          <w:b/>
        </w:rPr>
        <w:t>90533000-2</w:t>
      </w:r>
      <w:r w:rsidRPr="003A3B39">
        <w:rPr>
          <w:rFonts w:cs="Tahoma"/>
        </w:rPr>
        <w:t xml:space="preserve"> – Usługi zagospodarowania odpadów</w:t>
      </w:r>
    </w:p>
    <w:p w:rsidR="00EE45D7" w:rsidRDefault="00EE45D7" w:rsidP="00DE4999">
      <w:pPr>
        <w:widowControl w:val="0"/>
        <w:numPr>
          <w:ilvl w:val="3"/>
          <w:numId w:val="2"/>
        </w:numPr>
        <w:shd w:val="clear" w:color="auto" w:fill="FFFFFF"/>
        <w:suppressAutoHyphens/>
        <w:autoSpaceDN w:val="0"/>
        <w:spacing w:after="0" w:line="240" w:lineRule="auto"/>
        <w:ind w:left="360"/>
        <w:rPr>
          <w:rFonts w:cs="Tahoma"/>
        </w:rPr>
      </w:pPr>
      <w:r w:rsidRPr="003A3B39">
        <w:rPr>
          <w:rFonts w:cs="Tahoma"/>
        </w:rPr>
        <w:t>Informacje mające wpływ na wycenę zamówienia:</w:t>
      </w:r>
    </w:p>
    <w:p w:rsidR="00EE45D7" w:rsidRPr="003A3B39" w:rsidRDefault="00EE45D7" w:rsidP="00DE4999">
      <w:pPr>
        <w:widowControl w:val="0"/>
        <w:shd w:val="clear" w:color="auto" w:fill="FFFFFF"/>
        <w:suppressAutoHyphens/>
        <w:autoSpaceDN w:val="0"/>
        <w:spacing w:after="0" w:line="240" w:lineRule="auto"/>
        <w:ind w:left="360"/>
        <w:rPr>
          <w:rFonts w:cs="Tahoma"/>
        </w:rPr>
      </w:pPr>
    </w:p>
    <w:p w:rsidR="00EE45D7" w:rsidRPr="003A3B39" w:rsidRDefault="00EE45D7" w:rsidP="00DE4999">
      <w:pPr>
        <w:numPr>
          <w:ilvl w:val="4"/>
          <w:numId w:val="2"/>
        </w:numPr>
        <w:shd w:val="clear" w:color="auto" w:fill="FFFFFF"/>
        <w:tabs>
          <w:tab w:val="left" w:pos="-1440"/>
        </w:tabs>
        <w:autoSpaceDN w:val="0"/>
        <w:spacing w:after="0" w:line="240" w:lineRule="auto"/>
        <w:ind w:left="720"/>
        <w:jc w:val="both"/>
        <w:rPr>
          <w:rFonts w:cs="Tahoma"/>
        </w:rPr>
      </w:pPr>
      <w:r w:rsidRPr="003A3B39">
        <w:rPr>
          <w:rFonts w:cs="Tahoma"/>
        </w:rPr>
        <w:t>W ramach zamówienia Wykonawca zobowiązany jest odbierać i zagospodarować odpady ze wszystkich nieruchomości zamieszkałych na terenie Gminy i Miasta Szadek</w:t>
      </w:r>
      <w:r>
        <w:rPr>
          <w:rFonts w:cs="Tahoma"/>
        </w:rPr>
        <w:t>;</w:t>
      </w:r>
    </w:p>
    <w:p w:rsidR="00EE45D7" w:rsidRPr="003A3B39" w:rsidRDefault="00EE45D7" w:rsidP="00DE4999">
      <w:pPr>
        <w:numPr>
          <w:ilvl w:val="4"/>
          <w:numId w:val="2"/>
        </w:numPr>
        <w:shd w:val="clear" w:color="auto" w:fill="FFFFFF"/>
        <w:tabs>
          <w:tab w:val="left" w:pos="-1440"/>
        </w:tabs>
        <w:autoSpaceDN w:val="0"/>
        <w:spacing w:after="0" w:line="240" w:lineRule="auto"/>
        <w:ind w:left="720"/>
        <w:jc w:val="both"/>
        <w:rPr>
          <w:rFonts w:cs="Tahoma"/>
          <w:b/>
        </w:rPr>
      </w:pPr>
      <w:r w:rsidRPr="003A3B39">
        <w:rPr>
          <w:rFonts w:cs="Tahoma"/>
        </w:rPr>
        <w:t xml:space="preserve">Powierzchnia gminy: </w:t>
      </w:r>
      <w:r w:rsidRPr="003A3B39">
        <w:rPr>
          <w:rFonts w:cs="Tahoma"/>
          <w:b/>
        </w:rPr>
        <w:t>152 km</w:t>
      </w:r>
      <w:r w:rsidRPr="003A3B39">
        <w:rPr>
          <w:rFonts w:cs="Tahoma"/>
          <w:b/>
          <w:vertAlign w:val="superscript"/>
        </w:rPr>
        <w:t xml:space="preserve">2 </w:t>
      </w:r>
      <w:r>
        <w:rPr>
          <w:rFonts w:cs="Tahoma"/>
        </w:rPr>
        <w:t>;</w:t>
      </w:r>
    </w:p>
    <w:p w:rsidR="00EE45D7" w:rsidRPr="003A3B39" w:rsidRDefault="00EE45D7" w:rsidP="00DE4999">
      <w:pPr>
        <w:numPr>
          <w:ilvl w:val="4"/>
          <w:numId w:val="2"/>
        </w:numPr>
        <w:shd w:val="clear" w:color="auto" w:fill="FFFFFF"/>
        <w:tabs>
          <w:tab w:val="left" w:pos="-1440"/>
        </w:tabs>
        <w:autoSpaceDN w:val="0"/>
        <w:spacing w:after="0" w:line="240" w:lineRule="auto"/>
        <w:ind w:left="720"/>
        <w:jc w:val="both"/>
        <w:rPr>
          <w:rFonts w:cs="Tahoma"/>
          <w:b/>
        </w:rPr>
      </w:pPr>
      <w:r w:rsidRPr="003A3B39">
        <w:rPr>
          <w:rFonts w:cs="Tahoma"/>
        </w:rPr>
        <w:t xml:space="preserve">Dane dotyczące liczby mieszkańców zameldowanych na pobyt stały i czasowy oraz szacowanej liczby nieruchomości zamieszkałych wg stanu na </w:t>
      </w:r>
      <w:r w:rsidRPr="003A3B39">
        <w:rPr>
          <w:rFonts w:cs="Tahoma"/>
          <w:shd w:val="clear" w:color="auto" w:fill="FFFFFF"/>
        </w:rPr>
        <w:t>dzień 01. 06. 2019 r</w:t>
      </w:r>
      <w:r>
        <w:rPr>
          <w:rFonts w:cs="Tahoma"/>
          <w:shd w:val="clear" w:color="auto" w:fill="FFFFFF"/>
        </w:rPr>
        <w:t>.;</w:t>
      </w:r>
    </w:p>
    <w:p w:rsidR="00EE45D7" w:rsidRDefault="00EE45D7" w:rsidP="003A3B39">
      <w:pPr>
        <w:shd w:val="clear" w:color="auto" w:fill="FFFFFF"/>
        <w:tabs>
          <w:tab w:val="left" w:pos="-1440"/>
        </w:tabs>
        <w:ind w:left="360"/>
        <w:jc w:val="both"/>
        <w:rPr>
          <w:rFonts w:cs="Tahoma"/>
          <w:b/>
        </w:rPr>
      </w:pPr>
    </w:p>
    <w:p w:rsidR="00EE45D7" w:rsidRPr="003A3B39" w:rsidRDefault="00EE45D7" w:rsidP="003A3B39">
      <w:pPr>
        <w:shd w:val="clear" w:color="auto" w:fill="FFFFFF"/>
        <w:tabs>
          <w:tab w:val="left" w:pos="-1440"/>
        </w:tabs>
        <w:ind w:left="360"/>
        <w:jc w:val="both"/>
        <w:rPr>
          <w:rFonts w:cs="Tahoma"/>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275"/>
        <w:gridCol w:w="1276"/>
        <w:gridCol w:w="851"/>
        <w:gridCol w:w="1559"/>
        <w:gridCol w:w="2092"/>
      </w:tblGrid>
      <w:tr w:rsidR="00EE45D7" w:rsidRPr="00795C4A" w:rsidTr="008D5006">
        <w:trPr>
          <w:trHeight w:val="405"/>
          <w:jc w:val="center"/>
        </w:trPr>
        <w:tc>
          <w:tcPr>
            <w:tcW w:w="534" w:type="dxa"/>
            <w:vMerge w:val="restart"/>
            <w:vAlign w:val="center"/>
          </w:tcPr>
          <w:p w:rsidR="00EE45D7" w:rsidRPr="003A3B39" w:rsidRDefault="00EE45D7" w:rsidP="00DE4999">
            <w:pPr>
              <w:widowControl w:val="0"/>
              <w:suppressAutoHyphens/>
              <w:autoSpaceDN w:val="0"/>
              <w:spacing w:after="0" w:line="240" w:lineRule="auto"/>
              <w:jc w:val="center"/>
              <w:rPr>
                <w:rFonts w:eastAsia="Arial Unicode MS"/>
                <w:b/>
                <w:kern w:val="3"/>
                <w:lang w:eastAsia="zh-CN" w:bidi="hi-IN"/>
              </w:rPr>
            </w:pPr>
            <w:r w:rsidRPr="003A3B39">
              <w:rPr>
                <w:b/>
              </w:rPr>
              <w:lastRenderedPageBreak/>
              <w:t>Lp.</w:t>
            </w:r>
          </w:p>
        </w:tc>
        <w:tc>
          <w:tcPr>
            <w:tcW w:w="1701" w:type="dxa"/>
            <w:vMerge w:val="restart"/>
            <w:vAlign w:val="center"/>
          </w:tcPr>
          <w:p w:rsidR="00EE45D7" w:rsidRPr="003A3B39" w:rsidRDefault="00EE45D7" w:rsidP="00DE4999">
            <w:pPr>
              <w:widowControl w:val="0"/>
              <w:suppressAutoHyphens/>
              <w:autoSpaceDN w:val="0"/>
              <w:spacing w:after="0" w:line="240" w:lineRule="auto"/>
              <w:jc w:val="center"/>
              <w:rPr>
                <w:rFonts w:eastAsia="Arial Unicode MS"/>
                <w:b/>
                <w:kern w:val="3"/>
                <w:lang w:eastAsia="zh-CN" w:bidi="hi-IN"/>
              </w:rPr>
            </w:pPr>
            <w:r w:rsidRPr="003A3B39">
              <w:rPr>
                <w:b/>
              </w:rPr>
              <w:t>Miejscowość</w:t>
            </w:r>
          </w:p>
        </w:tc>
        <w:tc>
          <w:tcPr>
            <w:tcW w:w="3402" w:type="dxa"/>
            <w:gridSpan w:val="3"/>
            <w:vAlign w:val="center"/>
          </w:tcPr>
          <w:p w:rsidR="00EE45D7" w:rsidRPr="003A3B39" w:rsidRDefault="00EE45D7" w:rsidP="00DE4999">
            <w:pPr>
              <w:widowControl w:val="0"/>
              <w:suppressAutoHyphens/>
              <w:autoSpaceDN w:val="0"/>
              <w:spacing w:after="0" w:line="240" w:lineRule="auto"/>
              <w:jc w:val="center"/>
              <w:rPr>
                <w:rFonts w:eastAsia="Arial Unicode MS"/>
                <w:b/>
                <w:kern w:val="3"/>
                <w:lang w:eastAsia="zh-CN" w:bidi="hi-IN"/>
              </w:rPr>
            </w:pPr>
            <w:r w:rsidRPr="003A3B39">
              <w:rPr>
                <w:b/>
              </w:rPr>
              <w:t>Liczba mieszkańców</w:t>
            </w:r>
          </w:p>
        </w:tc>
        <w:tc>
          <w:tcPr>
            <w:tcW w:w="1559" w:type="dxa"/>
            <w:vMerge w:val="restart"/>
            <w:vAlign w:val="center"/>
          </w:tcPr>
          <w:p w:rsidR="00EE45D7" w:rsidRPr="003A3B39" w:rsidRDefault="00EE45D7" w:rsidP="00DE4999">
            <w:pPr>
              <w:widowControl w:val="0"/>
              <w:suppressAutoHyphens/>
              <w:autoSpaceDN w:val="0"/>
              <w:spacing w:after="0" w:line="240" w:lineRule="auto"/>
              <w:jc w:val="center"/>
              <w:rPr>
                <w:rFonts w:eastAsia="Arial Unicode MS"/>
                <w:b/>
                <w:kern w:val="3"/>
                <w:lang w:eastAsia="zh-CN" w:bidi="hi-IN"/>
              </w:rPr>
            </w:pPr>
            <w:r w:rsidRPr="003A3B39">
              <w:rPr>
                <w:b/>
              </w:rPr>
              <w:t>Szacunkowa liczba nieruchomości</w:t>
            </w:r>
          </w:p>
        </w:tc>
        <w:tc>
          <w:tcPr>
            <w:tcW w:w="2092" w:type="dxa"/>
            <w:vMerge w:val="restart"/>
            <w:vAlign w:val="center"/>
          </w:tcPr>
          <w:p w:rsidR="00EE45D7" w:rsidRPr="003A3B39" w:rsidRDefault="00EE45D7" w:rsidP="00DE4999">
            <w:pPr>
              <w:widowControl w:val="0"/>
              <w:suppressAutoHyphens/>
              <w:autoSpaceDN w:val="0"/>
              <w:spacing w:after="0" w:line="240" w:lineRule="auto"/>
              <w:jc w:val="center"/>
              <w:rPr>
                <w:rFonts w:eastAsia="Arial Unicode MS"/>
                <w:b/>
                <w:kern w:val="3"/>
                <w:lang w:eastAsia="zh-CN" w:bidi="hi-IN"/>
              </w:rPr>
            </w:pPr>
            <w:r w:rsidRPr="003A3B39">
              <w:rPr>
                <w:b/>
              </w:rPr>
              <w:t>W tym zabudowa wielorodzinna</w:t>
            </w:r>
          </w:p>
        </w:tc>
      </w:tr>
      <w:tr w:rsidR="00EE45D7" w:rsidRPr="00795C4A" w:rsidTr="001A5EDF">
        <w:trPr>
          <w:trHeight w:val="405"/>
          <w:jc w:val="center"/>
        </w:trPr>
        <w:tc>
          <w:tcPr>
            <w:tcW w:w="534" w:type="dxa"/>
            <w:vMerge/>
            <w:vAlign w:val="center"/>
          </w:tcPr>
          <w:p w:rsidR="00EE45D7" w:rsidRPr="003A3B39" w:rsidRDefault="00EE45D7" w:rsidP="00DE4999">
            <w:pPr>
              <w:spacing w:after="0" w:line="240" w:lineRule="auto"/>
              <w:rPr>
                <w:rFonts w:eastAsia="Arial Unicode MS"/>
                <w:b/>
                <w:kern w:val="3"/>
                <w:lang w:eastAsia="zh-CN" w:bidi="hi-IN"/>
              </w:rPr>
            </w:pPr>
          </w:p>
        </w:tc>
        <w:tc>
          <w:tcPr>
            <w:tcW w:w="1701" w:type="dxa"/>
            <w:vMerge/>
            <w:vAlign w:val="center"/>
          </w:tcPr>
          <w:p w:rsidR="00EE45D7" w:rsidRPr="003A3B39" w:rsidRDefault="00EE45D7" w:rsidP="00DE4999">
            <w:pPr>
              <w:spacing w:after="0" w:line="240" w:lineRule="auto"/>
              <w:rPr>
                <w:rFonts w:eastAsia="Arial Unicode MS"/>
                <w:b/>
                <w:kern w:val="3"/>
                <w:lang w:eastAsia="zh-CN" w:bidi="hi-IN"/>
              </w:rPr>
            </w:pPr>
          </w:p>
        </w:tc>
        <w:tc>
          <w:tcPr>
            <w:tcW w:w="1275" w:type="dxa"/>
          </w:tcPr>
          <w:p w:rsidR="00EE45D7" w:rsidRPr="003A3B39" w:rsidRDefault="00EE45D7" w:rsidP="00DE4999">
            <w:pPr>
              <w:widowControl w:val="0"/>
              <w:suppressAutoHyphens/>
              <w:autoSpaceDN w:val="0"/>
              <w:spacing w:after="0" w:line="240" w:lineRule="auto"/>
              <w:jc w:val="center"/>
              <w:rPr>
                <w:rFonts w:eastAsia="Arial Unicode MS"/>
                <w:b/>
                <w:kern w:val="3"/>
                <w:sz w:val="24"/>
                <w:szCs w:val="24"/>
                <w:lang w:eastAsia="zh-CN" w:bidi="hi-IN"/>
              </w:rPr>
            </w:pPr>
            <w:r w:rsidRPr="003A3B39">
              <w:rPr>
                <w:b/>
              </w:rPr>
              <w:t>Meldunek stały</w:t>
            </w:r>
          </w:p>
        </w:tc>
        <w:tc>
          <w:tcPr>
            <w:tcW w:w="1276" w:type="dxa"/>
            <w:vAlign w:val="center"/>
          </w:tcPr>
          <w:p w:rsidR="00EE45D7" w:rsidRPr="003A3B39" w:rsidRDefault="00EE45D7" w:rsidP="00DE4999">
            <w:pPr>
              <w:widowControl w:val="0"/>
              <w:suppressAutoHyphens/>
              <w:autoSpaceDN w:val="0"/>
              <w:spacing w:after="0" w:line="240" w:lineRule="auto"/>
              <w:jc w:val="center"/>
              <w:rPr>
                <w:rFonts w:eastAsia="Arial Unicode MS"/>
                <w:b/>
                <w:kern w:val="3"/>
                <w:sz w:val="24"/>
                <w:szCs w:val="24"/>
                <w:lang w:eastAsia="zh-CN" w:bidi="hi-IN"/>
              </w:rPr>
            </w:pPr>
            <w:r w:rsidRPr="003A3B39">
              <w:rPr>
                <w:b/>
              </w:rPr>
              <w:t>Meldunek czasowy</w:t>
            </w:r>
          </w:p>
        </w:tc>
        <w:tc>
          <w:tcPr>
            <w:tcW w:w="851" w:type="dxa"/>
            <w:vAlign w:val="center"/>
          </w:tcPr>
          <w:p w:rsidR="00EE45D7" w:rsidRPr="003A3B39" w:rsidRDefault="00EE45D7" w:rsidP="00DE4999">
            <w:pPr>
              <w:widowControl w:val="0"/>
              <w:suppressAutoHyphens/>
              <w:autoSpaceDN w:val="0"/>
              <w:spacing w:after="0" w:line="240" w:lineRule="auto"/>
              <w:jc w:val="center"/>
              <w:rPr>
                <w:rFonts w:eastAsia="Arial Unicode MS"/>
                <w:b/>
                <w:kern w:val="3"/>
                <w:sz w:val="24"/>
                <w:szCs w:val="24"/>
                <w:lang w:eastAsia="zh-CN" w:bidi="hi-IN"/>
              </w:rPr>
            </w:pPr>
            <w:r w:rsidRPr="003A3B39">
              <w:rPr>
                <w:b/>
              </w:rPr>
              <w:t xml:space="preserve">Razem </w:t>
            </w:r>
            <w:r w:rsidRPr="003A3B39">
              <w:rPr>
                <w:b/>
                <w:sz w:val="16"/>
                <w:szCs w:val="16"/>
              </w:rPr>
              <w:t>(3+4)</w:t>
            </w:r>
          </w:p>
        </w:tc>
        <w:tc>
          <w:tcPr>
            <w:tcW w:w="1559" w:type="dxa"/>
            <w:vMerge/>
            <w:vAlign w:val="center"/>
          </w:tcPr>
          <w:p w:rsidR="00EE45D7" w:rsidRPr="003A3B39" w:rsidRDefault="00EE45D7" w:rsidP="00DE4999">
            <w:pPr>
              <w:spacing w:after="0" w:line="240" w:lineRule="auto"/>
              <w:rPr>
                <w:rFonts w:eastAsia="Arial Unicode MS"/>
                <w:b/>
                <w:kern w:val="3"/>
                <w:lang w:eastAsia="zh-CN" w:bidi="hi-IN"/>
              </w:rPr>
            </w:pPr>
          </w:p>
        </w:tc>
        <w:tc>
          <w:tcPr>
            <w:tcW w:w="2092" w:type="dxa"/>
            <w:vMerge/>
            <w:vAlign w:val="center"/>
          </w:tcPr>
          <w:p w:rsidR="00EE45D7" w:rsidRPr="003A3B39" w:rsidRDefault="00EE45D7" w:rsidP="00DE4999">
            <w:pPr>
              <w:spacing w:after="0" w:line="240" w:lineRule="auto"/>
              <w:rPr>
                <w:rFonts w:eastAsia="Arial Unicode MS"/>
                <w:b/>
                <w:kern w:val="3"/>
                <w:lang w:eastAsia="zh-CN" w:bidi="hi-IN"/>
              </w:rPr>
            </w:pPr>
          </w:p>
        </w:tc>
      </w:tr>
      <w:tr w:rsidR="00EE45D7" w:rsidRPr="00795C4A" w:rsidTr="001A5EDF">
        <w:trPr>
          <w:jc w:val="center"/>
        </w:trPr>
        <w:tc>
          <w:tcPr>
            <w:tcW w:w="534" w:type="dxa"/>
          </w:tcPr>
          <w:p w:rsidR="00EE45D7" w:rsidRPr="003A3B39" w:rsidRDefault="00EE45D7" w:rsidP="00DE4999">
            <w:pPr>
              <w:widowControl w:val="0"/>
              <w:suppressAutoHyphens/>
              <w:autoSpaceDN w:val="0"/>
              <w:spacing w:after="0" w:line="240" w:lineRule="auto"/>
              <w:jc w:val="center"/>
              <w:rPr>
                <w:rFonts w:eastAsia="Arial Unicode MS"/>
                <w:b/>
                <w:kern w:val="3"/>
                <w:sz w:val="16"/>
                <w:szCs w:val="16"/>
                <w:lang w:eastAsia="zh-CN" w:bidi="hi-IN"/>
              </w:rPr>
            </w:pPr>
            <w:r w:rsidRPr="003A3B39">
              <w:rPr>
                <w:b/>
                <w:sz w:val="16"/>
                <w:szCs w:val="16"/>
              </w:rPr>
              <w:t>1</w:t>
            </w:r>
          </w:p>
        </w:tc>
        <w:tc>
          <w:tcPr>
            <w:tcW w:w="1701" w:type="dxa"/>
          </w:tcPr>
          <w:p w:rsidR="00EE45D7" w:rsidRPr="003A3B39" w:rsidRDefault="00EE45D7" w:rsidP="00DE4999">
            <w:pPr>
              <w:widowControl w:val="0"/>
              <w:suppressAutoHyphens/>
              <w:autoSpaceDN w:val="0"/>
              <w:spacing w:after="0" w:line="240" w:lineRule="auto"/>
              <w:jc w:val="center"/>
              <w:rPr>
                <w:rFonts w:eastAsia="Arial Unicode MS"/>
                <w:b/>
                <w:kern w:val="3"/>
                <w:sz w:val="16"/>
                <w:szCs w:val="16"/>
                <w:lang w:eastAsia="zh-CN" w:bidi="hi-IN"/>
              </w:rPr>
            </w:pPr>
            <w:r w:rsidRPr="003A3B39">
              <w:rPr>
                <w:b/>
                <w:sz w:val="16"/>
                <w:szCs w:val="16"/>
              </w:rPr>
              <w:t>2</w:t>
            </w:r>
          </w:p>
        </w:tc>
        <w:tc>
          <w:tcPr>
            <w:tcW w:w="1275" w:type="dxa"/>
          </w:tcPr>
          <w:p w:rsidR="00EE45D7" w:rsidRPr="003A3B39" w:rsidRDefault="00EE45D7" w:rsidP="00DE4999">
            <w:pPr>
              <w:widowControl w:val="0"/>
              <w:suppressAutoHyphens/>
              <w:autoSpaceDN w:val="0"/>
              <w:spacing w:after="0" w:line="240" w:lineRule="auto"/>
              <w:jc w:val="center"/>
              <w:rPr>
                <w:rFonts w:eastAsia="Arial Unicode MS"/>
                <w:b/>
                <w:kern w:val="3"/>
                <w:sz w:val="16"/>
                <w:szCs w:val="16"/>
                <w:lang w:eastAsia="zh-CN" w:bidi="hi-IN"/>
              </w:rPr>
            </w:pPr>
            <w:r w:rsidRPr="003A3B39">
              <w:rPr>
                <w:b/>
                <w:sz w:val="16"/>
                <w:szCs w:val="16"/>
              </w:rPr>
              <w:t>3</w:t>
            </w:r>
          </w:p>
        </w:tc>
        <w:tc>
          <w:tcPr>
            <w:tcW w:w="1276" w:type="dxa"/>
          </w:tcPr>
          <w:p w:rsidR="00EE45D7" w:rsidRPr="003A3B39" w:rsidRDefault="00EE45D7" w:rsidP="00DE4999">
            <w:pPr>
              <w:widowControl w:val="0"/>
              <w:suppressAutoHyphens/>
              <w:autoSpaceDN w:val="0"/>
              <w:spacing w:after="0" w:line="240" w:lineRule="auto"/>
              <w:jc w:val="center"/>
              <w:rPr>
                <w:rFonts w:eastAsia="Arial Unicode MS"/>
                <w:b/>
                <w:kern w:val="3"/>
                <w:sz w:val="16"/>
                <w:szCs w:val="16"/>
                <w:lang w:eastAsia="zh-CN" w:bidi="hi-IN"/>
              </w:rPr>
            </w:pPr>
            <w:r w:rsidRPr="003A3B39">
              <w:rPr>
                <w:b/>
                <w:sz w:val="16"/>
                <w:szCs w:val="16"/>
              </w:rPr>
              <w:t>4</w:t>
            </w:r>
          </w:p>
        </w:tc>
        <w:tc>
          <w:tcPr>
            <w:tcW w:w="851" w:type="dxa"/>
          </w:tcPr>
          <w:p w:rsidR="00EE45D7" w:rsidRPr="003A3B39" w:rsidRDefault="00EE45D7" w:rsidP="00DE4999">
            <w:pPr>
              <w:widowControl w:val="0"/>
              <w:suppressAutoHyphens/>
              <w:autoSpaceDN w:val="0"/>
              <w:spacing w:after="0" w:line="240" w:lineRule="auto"/>
              <w:jc w:val="center"/>
              <w:rPr>
                <w:rFonts w:eastAsia="Arial Unicode MS"/>
                <w:b/>
                <w:kern w:val="3"/>
                <w:sz w:val="16"/>
                <w:szCs w:val="16"/>
                <w:lang w:eastAsia="zh-CN" w:bidi="hi-IN"/>
              </w:rPr>
            </w:pPr>
            <w:r w:rsidRPr="003A3B39">
              <w:rPr>
                <w:b/>
                <w:sz w:val="16"/>
                <w:szCs w:val="16"/>
              </w:rPr>
              <w:t>5</w:t>
            </w:r>
          </w:p>
        </w:tc>
        <w:tc>
          <w:tcPr>
            <w:tcW w:w="1559" w:type="dxa"/>
          </w:tcPr>
          <w:p w:rsidR="00EE45D7" w:rsidRPr="003A3B39" w:rsidRDefault="00EE45D7" w:rsidP="00DE4999">
            <w:pPr>
              <w:widowControl w:val="0"/>
              <w:suppressAutoHyphens/>
              <w:autoSpaceDN w:val="0"/>
              <w:spacing w:after="0" w:line="240" w:lineRule="auto"/>
              <w:jc w:val="center"/>
              <w:rPr>
                <w:rFonts w:eastAsia="Arial Unicode MS"/>
                <w:b/>
                <w:kern w:val="3"/>
                <w:sz w:val="16"/>
                <w:szCs w:val="16"/>
                <w:lang w:eastAsia="zh-CN" w:bidi="hi-IN"/>
              </w:rPr>
            </w:pPr>
            <w:r w:rsidRPr="003A3B39">
              <w:rPr>
                <w:b/>
                <w:sz w:val="16"/>
                <w:szCs w:val="16"/>
              </w:rPr>
              <w:t>6</w:t>
            </w:r>
          </w:p>
        </w:tc>
        <w:tc>
          <w:tcPr>
            <w:tcW w:w="2092" w:type="dxa"/>
          </w:tcPr>
          <w:p w:rsidR="00EE45D7" w:rsidRPr="003A3B39" w:rsidRDefault="00EE45D7" w:rsidP="00DE4999">
            <w:pPr>
              <w:widowControl w:val="0"/>
              <w:suppressAutoHyphens/>
              <w:autoSpaceDN w:val="0"/>
              <w:spacing w:after="0" w:line="240" w:lineRule="auto"/>
              <w:jc w:val="center"/>
              <w:rPr>
                <w:rFonts w:eastAsia="Arial Unicode MS"/>
                <w:b/>
                <w:kern w:val="3"/>
                <w:sz w:val="16"/>
                <w:szCs w:val="16"/>
                <w:lang w:eastAsia="zh-CN" w:bidi="hi-IN"/>
              </w:rPr>
            </w:pPr>
            <w:r w:rsidRPr="003A3B39">
              <w:rPr>
                <w:b/>
                <w:sz w:val="16"/>
                <w:szCs w:val="16"/>
              </w:rPr>
              <w:t>7</w:t>
            </w: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1</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Antonin</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41</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10</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Babiniec</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Boczki Nowe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35</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35</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12</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Boczki-Parcela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43</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43</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13</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5</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Boczki Stare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180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184</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42</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6</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Borki Prusinowskie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104</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30</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7</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proofErr w:type="spellStart"/>
            <w:r w:rsidRPr="003A3B39">
              <w:t>Brądy</w:t>
            </w:r>
            <w:proofErr w:type="spellEnd"/>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16</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16</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8</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Choszczewo</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232</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235</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48</w:t>
            </w:r>
          </w:p>
        </w:tc>
        <w:tc>
          <w:tcPr>
            <w:tcW w:w="2092" w:type="dxa"/>
            <w:vAlign w:val="center"/>
          </w:tcPr>
          <w:p w:rsidR="00EE45D7" w:rsidRPr="00A667CF" w:rsidRDefault="00EE45D7" w:rsidP="00DE4999">
            <w:pPr>
              <w:spacing w:after="0" w:line="240" w:lineRule="auto"/>
              <w:rPr>
                <w:rFonts w:eastAsia="Arial Unicode MS"/>
                <w:kern w:val="3"/>
                <w:sz w:val="16"/>
                <w:szCs w:val="16"/>
                <w:lang w:eastAsia="zh-CN" w:bidi="hi-IN"/>
              </w:rPr>
            </w:pPr>
            <w:r w:rsidRPr="00A667CF">
              <w:rPr>
                <w:sz w:val="16"/>
                <w:szCs w:val="16"/>
              </w:rPr>
              <w:t>1 budynek wielorodzinny: Choszczewo 8B (4 lokale)</w:t>
            </w: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9</w:t>
            </w:r>
          </w:p>
        </w:tc>
        <w:tc>
          <w:tcPr>
            <w:tcW w:w="1701" w:type="dxa"/>
            <w:vAlign w:val="center"/>
          </w:tcPr>
          <w:p w:rsidR="00EE45D7" w:rsidRDefault="00EE45D7" w:rsidP="00DE4999">
            <w:pPr>
              <w:spacing w:after="0" w:line="240" w:lineRule="auto"/>
            </w:pPr>
            <w:r w:rsidRPr="003A3B39">
              <w:t>Choszczewo</w:t>
            </w:r>
            <w:r>
              <w:t xml:space="preserve"> –</w:t>
            </w:r>
          </w:p>
          <w:p w:rsidR="00EE45D7" w:rsidRPr="003A3B39" w:rsidRDefault="00EE45D7" w:rsidP="00DE4999">
            <w:pPr>
              <w:spacing w:after="0" w:line="240" w:lineRule="auto"/>
              <w:rPr>
                <w:rFonts w:eastAsia="Arial Unicode MS"/>
                <w:kern w:val="3"/>
                <w:sz w:val="24"/>
                <w:szCs w:val="24"/>
                <w:lang w:eastAsia="zh-CN" w:bidi="hi-IN"/>
              </w:rPr>
            </w:pPr>
            <w:r>
              <w:t xml:space="preserve">ul. </w:t>
            </w:r>
            <w:r w:rsidRPr="003A3B39">
              <w:t>Kolonia</w:t>
            </w:r>
            <w:r>
              <w:t xml:space="preserve"> i ul. Kolonia 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6</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10</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Choszczewo</w:t>
            </w:r>
            <w:r>
              <w:t xml:space="preserve"> </w:t>
            </w:r>
            <w:r w:rsidRPr="003A3B39">
              <w:t>-Parcela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21</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6</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11</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Dziadkowice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158</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159</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39</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12</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Dziewulin</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67</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67</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16</w:t>
            </w:r>
          </w:p>
        </w:tc>
        <w:tc>
          <w:tcPr>
            <w:tcW w:w="2092" w:type="dxa"/>
            <w:vAlign w:val="center"/>
          </w:tcPr>
          <w:p w:rsidR="00EE45D7" w:rsidRPr="00A667CF" w:rsidRDefault="00EE45D7" w:rsidP="00DE4999">
            <w:pPr>
              <w:spacing w:after="0" w:line="240" w:lineRule="auto"/>
              <w:rPr>
                <w:rFonts w:eastAsia="Arial Unicode MS"/>
                <w:kern w:val="3"/>
                <w:sz w:val="18"/>
                <w:szCs w:val="18"/>
                <w:lang w:eastAsia="zh-CN" w:bidi="hi-IN"/>
              </w:rPr>
            </w:pPr>
            <w:r w:rsidRPr="00A667CF">
              <w:rPr>
                <w:sz w:val="18"/>
                <w:szCs w:val="18"/>
              </w:rPr>
              <w:t>Dziewulin 2 (2 lokale)</w:t>
            </w: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13</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Górna Wola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87</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87</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27</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14</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Góry Prusinowskie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84</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5</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89</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20</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1A5EDF">
        <w:trPr>
          <w:jc w:val="center"/>
        </w:trPr>
        <w:tc>
          <w:tcPr>
            <w:tcW w:w="534"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15</w:t>
            </w:r>
          </w:p>
        </w:tc>
        <w:tc>
          <w:tcPr>
            <w:tcW w:w="1701" w:type="dxa"/>
          </w:tcPr>
          <w:p w:rsidR="00EE45D7" w:rsidRPr="003A3B39" w:rsidRDefault="00EE45D7" w:rsidP="00DE4999">
            <w:pPr>
              <w:spacing w:after="0" w:line="240" w:lineRule="auto"/>
              <w:rPr>
                <w:rFonts w:eastAsia="Arial Unicode MS"/>
                <w:kern w:val="3"/>
                <w:sz w:val="24"/>
                <w:szCs w:val="24"/>
                <w:lang w:eastAsia="zh-CN" w:bidi="hi-IN"/>
              </w:rPr>
            </w:pPr>
            <w:r w:rsidRPr="003A3B39">
              <w:t>Grzybów</w:t>
            </w:r>
          </w:p>
        </w:tc>
        <w:tc>
          <w:tcPr>
            <w:tcW w:w="1275"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188</w:t>
            </w:r>
          </w:p>
        </w:tc>
        <w:tc>
          <w:tcPr>
            <w:tcW w:w="1276"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189</w:t>
            </w:r>
          </w:p>
        </w:tc>
        <w:tc>
          <w:tcPr>
            <w:tcW w:w="1559"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t>46</w:t>
            </w:r>
          </w:p>
        </w:tc>
        <w:tc>
          <w:tcPr>
            <w:tcW w:w="2092" w:type="dxa"/>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1A5EDF">
        <w:trPr>
          <w:jc w:val="center"/>
        </w:trPr>
        <w:tc>
          <w:tcPr>
            <w:tcW w:w="534"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16</w:t>
            </w:r>
          </w:p>
        </w:tc>
        <w:tc>
          <w:tcPr>
            <w:tcW w:w="1701" w:type="dxa"/>
          </w:tcPr>
          <w:p w:rsidR="00EE45D7" w:rsidRPr="003A3B39" w:rsidRDefault="00EE45D7" w:rsidP="00DE4999">
            <w:pPr>
              <w:spacing w:after="0" w:line="240" w:lineRule="auto"/>
              <w:rPr>
                <w:rFonts w:eastAsia="Arial Unicode MS"/>
                <w:kern w:val="3"/>
                <w:sz w:val="24"/>
                <w:szCs w:val="24"/>
                <w:lang w:eastAsia="zh-CN" w:bidi="hi-IN"/>
              </w:rPr>
            </w:pPr>
            <w:proofErr w:type="spellStart"/>
            <w:r w:rsidRPr="003A3B39">
              <w:t>Hamentów</w:t>
            </w:r>
            <w:proofErr w:type="spellEnd"/>
          </w:p>
        </w:tc>
        <w:tc>
          <w:tcPr>
            <w:tcW w:w="1275"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97</w:t>
            </w:r>
          </w:p>
        </w:tc>
        <w:tc>
          <w:tcPr>
            <w:tcW w:w="1276"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w:t>
            </w:r>
          </w:p>
        </w:tc>
        <w:tc>
          <w:tcPr>
            <w:tcW w:w="851"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100</w:t>
            </w:r>
          </w:p>
        </w:tc>
        <w:tc>
          <w:tcPr>
            <w:tcW w:w="1559"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t>20</w:t>
            </w:r>
          </w:p>
        </w:tc>
        <w:tc>
          <w:tcPr>
            <w:tcW w:w="2092" w:type="dxa"/>
          </w:tcPr>
          <w:p w:rsidR="00EE45D7" w:rsidRPr="00A667CF" w:rsidRDefault="00EE45D7" w:rsidP="00DE4999">
            <w:pPr>
              <w:spacing w:after="0" w:line="240" w:lineRule="auto"/>
              <w:rPr>
                <w:rFonts w:eastAsia="Arial Unicode MS"/>
                <w:kern w:val="3"/>
                <w:sz w:val="18"/>
                <w:szCs w:val="18"/>
                <w:lang w:eastAsia="zh-CN" w:bidi="hi-IN"/>
              </w:rPr>
            </w:pPr>
            <w:proofErr w:type="spellStart"/>
            <w:r w:rsidRPr="00A667CF">
              <w:rPr>
                <w:sz w:val="18"/>
                <w:szCs w:val="18"/>
              </w:rPr>
              <w:t>Hamentów</w:t>
            </w:r>
            <w:proofErr w:type="spellEnd"/>
            <w:r w:rsidRPr="00A667CF">
              <w:rPr>
                <w:sz w:val="18"/>
                <w:szCs w:val="18"/>
              </w:rPr>
              <w:t xml:space="preserve"> 16 (2 lokale)</w:t>
            </w:r>
          </w:p>
        </w:tc>
      </w:tr>
      <w:tr w:rsidR="00EE45D7" w:rsidRPr="00795C4A" w:rsidTr="001A5EDF">
        <w:trPr>
          <w:jc w:val="center"/>
        </w:trPr>
        <w:tc>
          <w:tcPr>
            <w:tcW w:w="534"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17</w:t>
            </w:r>
          </w:p>
        </w:tc>
        <w:tc>
          <w:tcPr>
            <w:tcW w:w="1701" w:type="dxa"/>
          </w:tcPr>
          <w:p w:rsidR="00EE45D7" w:rsidRPr="003A3B39" w:rsidRDefault="00EE45D7" w:rsidP="00DE4999">
            <w:pPr>
              <w:spacing w:after="0" w:line="240" w:lineRule="auto"/>
              <w:rPr>
                <w:rFonts w:eastAsia="Arial Unicode MS"/>
                <w:kern w:val="3"/>
                <w:sz w:val="24"/>
                <w:szCs w:val="24"/>
                <w:lang w:eastAsia="zh-CN" w:bidi="hi-IN"/>
              </w:rPr>
            </w:pPr>
            <w:r w:rsidRPr="003A3B39">
              <w:t>Jamno</w:t>
            </w:r>
          </w:p>
        </w:tc>
        <w:tc>
          <w:tcPr>
            <w:tcW w:w="1275"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39</w:t>
            </w:r>
          </w:p>
        </w:tc>
        <w:tc>
          <w:tcPr>
            <w:tcW w:w="1276"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39</w:t>
            </w:r>
          </w:p>
        </w:tc>
        <w:tc>
          <w:tcPr>
            <w:tcW w:w="1559"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t>11</w:t>
            </w:r>
          </w:p>
        </w:tc>
        <w:tc>
          <w:tcPr>
            <w:tcW w:w="2092" w:type="dxa"/>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1A5EDF">
        <w:trPr>
          <w:jc w:val="center"/>
        </w:trPr>
        <w:tc>
          <w:tcPr>
            <w:tcW w:w="534"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18</w:t>
            </w:r>
          </w:p>
        </w:tc>
        <w:tc>
          <w:tcPr>
            <w:tcW w:w="1701" w:type="dxa"/>
          </w:tcPr>
          <w:p w:rsidR="00EE45D7" w:rsidRPr="003A3B39" w:rsidRDefault="00EE45D7" w:rsidP="00DE4999">
            <w:pPr>
              <w:spacing w:after="0" w:line="240" w:lineRule="auto"/>
              <w:rPr>
                <w:rFonts w:eastAsia="Arial Unicode MS"/>
                <w:kern w:val="3"/>
                <w:sz w:val="24"/>
                <w:szCs w:val="24"/>
                <w:lang w:eastAsia="zh-CN" w:bidi="hi-IN"/>
              </w:rPr>
            </w:pPr>
            <w:r w:rsidRPr="003A3B39">
              <w:t>Janów</w:t>
            </w:r>
          </w:p>
        </w:tc>
        <w:tc>
          <w:tcPr>
            <w:tcW w:w="1275"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37</w:t>
            </w:r>
          </w:p>
        </w:tc>
        <w:tc>
          <w:tcPr>
            <w:tcW w:w="1276"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38</w:t>
            </w:r>
          </w:p>
        </w:tc>
        <w:tc>
          <w:tcPr>
            <w:tcW w:w="1559"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t>10</w:t>
            </w:r>
          </w:p>
        </w:tc>
        <w:tc>
          <w:tcPr>
            <w:tcW w:w="2092" w:type="dxa"/>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1A5EDF">
        <w:trPr>
          <w:jc w:val="center"/>
        </w:trPr>
        <w:tc>
          <w:tcPr>
            <w:tcW w:w="534"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19</w:t>
            </w:r>
          </w:p>
        </w:tc>
        <w:tc>
          <w:tcPr>
            <w:tcW w:w="1701" w:type="dxa"/>
          </w:tcPr>
          <w:p w:rsidR="00EE45D7" w:rsidRPr="003A3B39" w:rsidRDefault="00EE45D7" w:rsidP="00DE4999">
            <w:pPr>
              <w:spacing w:after="0" w:line="240" w:lineRule="auto"/>
              <w:rPr>
                <w:rFonts w:eastAsia="Arial Unicode MS"/>
                <w:kern w:val="3"/>
                <w:sz w:val="24"/>
                <w:szCs w:val="24"/>
                <w:lang w:eastAsia="zh-CN" w:bidi="hi-IN"/>
              </w:rPr>
            </w:pPr>
            <w:r w:rsidRPr="003A3B39">
              <w:t>Karczówek</w:t>
            </w:r>
          </w:p>
        </w:tc>
        <w:tc>
          <w:tcPr>
            <w:tcW w:w="1275"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97</w:t>
            </w:r>
          </w:p>
        </w:tc>
        <w:tc>
          <w:tcPr>
            <w:tcW w:w="1276"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99</w:t>
            </w:r>
          </w:p>
        </w:tc>
        <w:tc>
          <w:tcPr>
            <w:tcW w:w="1559" w:type="dxa"/>
          </w:tcPr>
          <w:p w:rsidR="00EE45D7" w:rsidRPr="00A667CF" w:rsidRDefault="00EE45D7" w:rsidP="00DE4999">
            <w:pPr>
              <w:spacing w:after="0" w:line="240" w:lineRule="auto"/>
              <w:jc w:val="center"/>
              <w:rPr>
                <w:rFonts w:eastAsia="Arial Unicode MS"/>
                <w:kern w:val="3"/>
                <w:sz w:val="24"/>
                <w:szCs w:val="24"/>
                <w:lang w:eastAsia="zh-CN" w:bidi="hi-IN"/>
              </w:rPr>
            </w:pPr>
            <w:r w:rsidRPr="00A667CF">
              <w:t>4</w:t>
            </w:r>
          </w:p>
        </w:tc>
        <w:tc>
          <w:tcPr>
            <w:tcW w:w="2092" w:type="dxa"/>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20</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Karczówek-Kolonia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19</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21</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Kobyla Miejska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62</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15</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22</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Kornaty</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13</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13</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23</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Kotlinki</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96</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96</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22</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24</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Kotliny</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73</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16</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25</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Krokocie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125</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129</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25</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26</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Krokocie-Kolonia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8</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27</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Krokocie-Osada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28</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Kromolin Nowy</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71</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16</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29</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Kromolin Stary</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172</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174</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42</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30</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Lichawa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51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53</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15</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31</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Lichawa-Kolonia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17</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17</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6</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32</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Lichawa-Parcela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38</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39</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10</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33</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Łobudzice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120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122</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30</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34</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Łodzia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12</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12</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35</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Marcelin</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19</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21</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7</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lastRenderedPageBreak/>
              <w:t>36</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Ogrodzim-Kolonia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71</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23</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37</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Piaski</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133</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134</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32</w:t>
            </w:r>
          </w:p>
        </w:tc>
        <w:tc>
          <w:tcPr>
            <w:tcW w:w="2092"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38</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Prusinowice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212</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220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39</w:t>
            </w:r>
          </w:p>
        </w:tc>
        <w:tc>
          <w:tcPr>
            <w:tcW w:w="2092" w:type="dxa"/>
            <w:vAlign w:val="center"/>
          </w:tcPr>
          <w:p w:rsidR="00EE45D7" w:rsidRPr="00A667CF" w:rsidRDefault="00EE45D7" w:rsidP="00DE4999">
            <w:pPr>
              <w:spacing w:after="0" w:line="240" w:lineRule="auto"/>
              <w:rPr>
                <w:rFonts w:eastAsia="Arial Unicode MS"/>
                <w:kern w:val="3"/>
                <w:sz w:val="16"/>
                <w:szCs w:val="16"/>
                <w:lang w:eastAsia="zh-CN" w:bidi="hi-IN"/>
              </w:rPr>
            </w:pPr>
            <w:r w:rsidRPr="00A667CF">
              <w:rPr>
                <w:sz w:val="16"/>
                <w:szCs w:val="16"/>
              </w:rPr>
              <w:t>3 budynki wielorodzinne:</w:t>
            </w:r>
          </w:p>
          <w:p w:rsidR="00EE45D7" w:rsidRPr="00A667CF" w:rsidRDefault="00EE45D7" w:rsidP="00DE4999">
            <w:pPr>
              <w:spacing w:after="0" w:line="240" w:lineRule="auto"/>
              <w:rPr>
                <w:sz w:val="16"/>
                <w:szCs w:val="16"/>
              </w:rPr>
            </w:pPr>
            <w:r w:rsidRPr="00A667CF">
              <w:rPr>
                <w:sz w:val="16"/>
                <w:szCs w:val="16"/>
              </w:rPr>
              <w:t>Prusinowice 1B (18 lokali);</w:t>
            </w:r>
          </w:p>
          <w:p w:rsidR="00EE45D7" w:rsidRPr="00A667CF" w:rsidRDefault="00EE45D7" w:rsidP="00DE4999">
            <w:pPr>
              <w:spacing w:after="0" w:line="240" w:lineRule="auto"/>
              <w:rPr>
                <w:sz w:val="16"/>
                <w:szCs w:val="16"/>
              </w:rPr>
            </w:pPr>
            <w:r w:rsidRPr="00A667CF">
              <w:rPr>
                <w:sz w:val="16"/>
                <w:szCs w:val="16"/>
              </w:rPr>
              <w:t>Prusinowice 1C (2 lokale);</w:t>
            </w:r>
          </w:p>
          <w:p w:rsidR="00EE45D7" w:rsidRPr="00A667CF" w:rsidRDefault="00EE45D7" w:rsidP="00DE4999">
            <w:pPr>
              <w:spacing w:after="0" w:line="240" w:lineRule="auto"/>
              <w:rPr>
                <w:rFonts w:eastAsia="Arial Unicode MS"/>
                <w:kern w:val="3"/>
                <w:sz w:val="16"/>
                <w:szCs w:val="16"/>
                <w:lang w:eastAsia="zh-CN" w:bidi="hi-IN"/>
              </w:rPr>
            </w:pPr>
            <w:r w:rsidRPr="00A667CF">
              <w:rPr>
                <w:sz w:val="16"/>
                <w:szCs w:val="16"/>
              </w:rPr>
              <w:t>Prusinowice 1D (3 lokale)</w:t>
            </w: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39</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Prusinowice-Parcela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189</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191</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38</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40</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Przatów Dolny</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137</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140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40</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41</w:t>
            </w:r>
          </w:p>
        </w:tc>
        <w:tc>
          <w:tcPr>
            <w:tcW w:w="1701" w:type="dxa"/>
            <w:vAlign w:val="center"/>
          </w:tcPr>
          <w:p w:rsidR="00EE45D7" w:rsidRPr="003A3B39" w:rsidRDefault="00EE45D7" w:rsidP="007E79DF">
            <w:pPr>
              <w:spacing w:after="0" w:line="240" w:lineRule="auto"/>
              <w:rPr>
                <w:rFonts w:eastAsia="Arial Unicode MS"/>
                <w:kern w:val="3"/>
                <w:sz w:val="24"/>
                <w:szCs w:val="24"/>
                <w:lang w:eastAsia="zh-CN" w:bidi="hi-IN"/>
              </w:rPr>
            </w:pPr>
            <w:r w:rsidRPr="003A3B39">
              <w:t>Przatów Górny</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104</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104</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31</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r>
              <w:t>2</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Przybyłów</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7</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r>
              <w:t>3</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Reduchów</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9</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r>
              <w:t>4</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Reduchów-Kolonia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54</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57</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16</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r>
              <w:t>5</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Rzepiszew</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99</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101</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24</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r>
              <w:t>6</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Rzepiszew-Kolonia A</w:t>
            </w:r>
            <w:r>
              <w:t xml:space="preserve"> </w:t>
            </w:r>
            <w:r w:rsidRPr="003A3B39">
              <w:t>i</w:t>
            </w:r>
            <w:r>
              <w:t xml:space="preserve"> </w:t>
            </w:r>
            <w:r w:rsidRPr="003A3B39">
              <w:t>B</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64</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16</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r>
              <w:t>7</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Rzepiszew-Resztówka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4</w:t>
            </w:r>
            <w:r>
              <w:t>8</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Rzeszówka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16</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16</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4</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t>49</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Sikucin</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20</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20</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5</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5</w:t>
            </w:r>
            <w:r>
              <w:t>0</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Sikucin-Kolonia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62</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62</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15</w:t>
            </w:r>
          </w:p>
        </w:tc>
        <w:tc>
          <w:tcPr>
            <w:tcW w:w="2092" w:type="dxa"/>
            <w:vAlign w:val="center"/>
          </w:tcPr>
          <w:p w:rsidR="00EE45D7" w:rsidRPr="00A667CF" w:rsidRDefault="00EE45D7" w:rsidP="00DE4999">
            <w:pPr>
              <w:spacing w:after="0" w:line="240" w:lineRule="auto"/>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5</w:t>
            </w:r>
            <w:r>
              <w:t>1</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Starostwo Szadek</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82</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82</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22</w:t>
            </w:r>
          </w:p>
        </w:tc>
        <w:tc>
          <w:tcPr>
            <w:tcW w:w="2092" w:type="dxa"/>
            <w:vAlign w:val="center"/>
          </w:tcPr>
          <w:p w:rsidR="00EE45D7" w:rsidRPr="00A667CF" w:rsidRDefault="00EE45D7" w:rsidP="00DE4999">
            <w:pPr>
              <w:spacing w:after="0" w:line="240" w:lineRule="auto"/>
              <w:rPr>
                <w:rFonts w:eastAsia="Arial Unicode MS"/>
                <w:kern w:val="3"/>
                <w:sz w:val="16"/>
                <w:szCs w:val="16"/>
                <w:lang w:eastAsia="zh-CN" w:bidi="hi-IN"/>
              </w:rPr>
            </w:pPr>
            <w:r w:rsidRPr="00A667CF">
              <w:rPr>
                <w:sz w:val="16"/>
                <w:szCs w:val="16"/>
              </w:rPr>
              <w:t>1 budynek wielorodzinny: Starostwo Szadek 13A (4 lokale)</w:t>
            </w: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5</w:t>
            </w:r>
            <w:r>
              <w:t>2</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Szadek</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r>
              <w:rPr>
                <w:rFonts w:eastAsia="Arial Unicode MS"/>
                <w:kern w:val="3"/>
                <w:sz w:val="24"/>
                <w:szCs w:val="24"/>
                <w:lang w:eastAsia="zh-CN" w:bidi="hi-IN"/>
              </w:rPr>
              <w:t>.</w:t>
            </w:r>
            <w:r w:rsidRPr="00A667CF">
              <w:rPr>
                <w:rFonts w:eastAsia="Arial Unicode MS"/>
                <w:kern w:val="3"/>
                <w:sz w:val="24"/>
                <w:szCs w:val="24"/>
                <w:lang w:eastAsia="zh-CN" w:bidi="hi-IN"/>
              </w:rPr>
              <w:t>899</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30</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r>
              <w:rPr>
                <w:rFonts w:eastAsia="Arial Unicode MS"/>
                <w:kern w:val="3"/>
                <w:sz w:val="24"/>
                <w:szCs w:val="24"/>
                <w:lang w:eastAsia="zh-CN" w:bidi="hi-IN"/>
              </w:rPr>
              <w:t>.</w:t>
            </w:r>
            <w:r w:rsidRPr="00A667CF">
              <w:rPr>
                <w:rFonts w:eastAsia="Arial Unicode MS"/>
                <w:kern w:val="3"/>
                <w:sz w:val="24"/>
                <w:szCs w:val="24"/>
                <w:lang w:eastAsia="zh-CN" w:bidi="hi-IN"/>
              </w:rPr>
              <w:t>929</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330</w:t>
            </w:r>
          </w:p>
        </w:tc>
        <w:tc>
          <w:tcPr>
            <w:tcW w:w="2092" w:type="dxa"/>
            <w:vAlign w:val="center"/>
          </w:tcPr>
          <w:p w:rsidR="00EE45D7" w:rsidRPr="00A667CF" w:rsidRDefault="00EE45D7" w:rsidP="00DE4999">
            <w:pPr>
              <w:spacing w:after="0" w:line="240" w:lineRule="auto"/>
              <w:rPr>
                <w:rFonts w:eastAsia="Arial Unicode MS"/>
                <w:kern w:val="3"/>
                <w:sz w:val="16"/>
                <w:szCs w:val="16"/>
                <w:lang w:eastAsia="zh-CN" w:bidi="hi-IN"/>
              </w:rPr>
            </w:pPr>
            <w:r w:rsidRPr="00A667CF">
              <w:rPr>
                <w:sz w:val="16"/>
                <w:szCs w:val="16"/>
              </w:rPr>
              <w:t>32 budynki wielorodzinne:</w:t>
            </w:r>
          </w:p>
          <w:p w:rsidR="00EE45D7" w:rsidRPr="00A667CF" w:rsidRDefault="00EE45D7" w:rsidP="00DE4999">
            <w:pPr>
              <w:spacing w:after="0" w:line="240" w:lineRule="auto"/>
              <w:rPr>
                <w:sz w:val="16"/>
                <w:szCs w:val="16"/>
              </w:rPr>
            </w:pPr>
            <w:r w:rsidRPr="00A667CF">
              <w:rPr>
                <w:sz w:val="16"/>
                <w:szCs w:val="16"/>
              </w:rPr>
              <w:t xml:space="preserve">ul. </w:t>
            </w:r>
            <w:proofErr w:type="spellStart"/>
            <w:r w:rsidRPr="00A667CF">
              <w:rPr>
                <w:sz w:val="16"/>
                <w:szCs w:val="16"/>
              </w:rPr>
              <w:t>Grabowiny</w:t>
            </w:r>
            <w:proofErr w:type="spellEnd"/>
            <w:r w:rsidRPr="00A667CF">
              <w:rPr>
                <w:sz w:val="16"/>
                <w:szCs w:val="16"/>
              </w:rPr>
              <w:t xml:space="preserve"> 25 (20 lokali);</w:t>
            </w:r>
          </w:p>
          <w:p w:rsidR="00EE45D7" w:rsidRPr="00A667CF" w:rsidRDefault="00EE45D7" w:rsidP="00DE4999">
            <w:pPr>
              <w:spacing w:after="0" w:line="240" w:lineRule="auto"/>
              <w:rPr>
                <w:sz w:val="16"/>
                <w:szCs w:val="16"/>
              </w:rPr>
            </w:pPr>
            <w:r w:rsidRPr="00A667CF">
              <w:rPr>
                <w:sz w:val="16"/>
                <w:szCs w:val="16"/>
              </w:rPr>
              <w:t>ul. Kościelna 20 (2 lokale);</w:t>
            </w:r>
          </w:p>
          <w:p w:rsidR="00EE45D7" w:rsidRPr="00A667CF" w:rsidRDefault="00EE45D7" w:rsidP="00DE4999">
            <w:pPr>
              <w:spacing w:after="0" w:line="240" w:lineRule="auto"/>
              <w:rPr>
                <w:sz w:val="16"/>
                <w:szCs w:val="16"/>
              </w:rPr>
            </w:pPr>
            <w:r w:rsidRPr="00A667CF">
              <w:rPr>
                <w:sz w:val="16"/>
                <w:szCs w:val="16"/>
              </w:rPr>
              <w:t>ul. Łaska 5 (2 lokale);</w:t>
            </w:r>
          </w:p>
          <w:p w:rsidR="00EE45D7" w:rsidRPr="00A667CF" w:rsidRDefault="00EE45D7" w:rsidP="00DE4999">
            <w:pPr>
              <w:spacing w:after="0" w:line="240" w:lineRule="auto"/>
              <w:rPr>
                <w:sz w:val="16"/>
                <w:szCs w:val="16"/>
              </w:rPr>
            </w:pPr>
            <w:r w:rsidRPr="00A667CF">
              <w:rPr>
                <w:sz w:val="16"/>
                <w:szCs w:val="16"/>
              </w:rPr>
              <w:t>ul. Nadrzeczna 9 (9 lokali);</w:t>
            </w:r>
          </w:p>
          <w:p w:rsidR="00EE45D7" w:rsidRPr="00A667CF" w:rsidRDefault="00EE45D7" w:rsidP="00DE4999">
            <w:pPr>
              <w:spacing w:after="0" w:line="240" w:lineRule="auto"/>
              <w:rPr>
                <w:sz w:val="16"/>
                <w:szCs w:val="16"/>
              </w:rPr>
            </w:pPr>
            <w:r w:rsidRPr="00A667CF">
              <w:rPr>
                <w:sz w:val="16"/>
                <w:szCs w:val="16"/>
              </w:rPr>
              <w:t>ul. Parczewskiego 1(2 lokale);</w:t>
            </w:r>
          </w:p>
          <w:p w:rsidR="00EE45D7" w:rsidRPr="00A667CF" w:rsidRDefault="00EE45D7" w:rsidP="00DE4999">
            <w:pPr>
              <w:spacing w:after="0" w:line="240" w:lineRule="auto"/>
              <w:rPr>
                <w:sz w:val="16"/>
                <w:szCs w:val="16"/>
              </w:rPr>
            </w:pPr>
            <w:r w:rsidRPr="00A667CF">
              <w:rPr>
                <w:sz w:val="16"/>
                <w:szCs w:val="16"/>
              </w:rPr>
              <w:t>ul. Parczewskiego 5 (2 lokale);</w:t>
            </w:r>
          </w:p>
          <w:p w:rsidR="00EE45D7" w:rsidRPr="00A667CF" w:rsidRDefault="00EE45D7" w:rsidP="00DE4999">
            <w:pPr>
              <w:spacing w:after="0" w:line="240" w:lineRule="auto"/>
              <w:rPr>
                <w:sz w:val="16"/>
                <w:szCs w:val="16"/>
              </w:rPr>
            </w:pPr>
            <w:r w:rsidRPr="00A667CF">
              <w:rPr>
                <w:sz w:val="16"/>
                <w:szCs w:val="16"/>
              </w:rPr>
              <w:t>ul. Piotrkowska 3 (6 lokali);</w:t>
            </w:r>
          </w:p>
          <w:p w:rsidR="00EE45D7" w:rsidRPr="00A667CF" w:rsidRDefault="00EE45D7" w:rsidP="00DE4999">
            <w:pPr>
              <w:spacing w:after="0" w:line="240" w:lineRule="auto"/>
              <w:rPr>
                <w:sz w:val="16"/>
                <w:szCs w:val="16"/>
              </w:rPr>
            </w:pPr>
            <w:r w:rsidRPr="00A667CF">
              <w:rPr>
                <w:sz w:val="16"/>
                <w:szCs w:val="16"/>
              </w:rPr>
              <w:t>ul. Piotrkowska 7 (2 lokale);</w:t>
            </w:r>
          </w:p>
          <w:p w:rsidR="00EE45D7" w:rsidRPr="00A667CF" w:rsidRDefault="00EE45D7" w:rsidP="00DE4999">
            <w:pPr>
              <w:spacing w:after="0" w:line="240" w:lineRule="auto"/>
              <w:rPr>
                <w:sz w:val="16"/>
                <w:szCs w:val="16"/>
              </w:rPr>
            </w:pPr>
            <w:r w:rsidRPr="00A667CF">
              <w:rPr>
                <w:sz w:val="16"/>
                <w:szCs w:val="16"/>
              </w:rPr>
              <w:t>ul. Piotrkowska 15B (2 lokale);</w:t>
            </w:r>
          </w:p>
          <w:p w:rsidR="00EE45D7" w:rsidRPr="00A667CF" w:rsidRDefault="00EE45D7" w:rsidP="00DE4999">
            <w:pPr>
              <w:spacing w:after="0" w:line="240" w:lineRule="auto"/>
              <w:rPr>
                <w:sz w:val="16"/>
                <w:szCs w:val="16"/>
              </w:rPr>
            </w:pPr>
            <w:r w:rsidRPr="00A667CF">
              <w:rPr>
                <w:sz w:val="16"/>
                <w:szCs w:val="16"/>
              </w:rPr>
              <w:t>ul. Prusinowska 3 (2 lokale);</w:t>
            </w:r>
          </w:p>
          <w:p w:rsidR="00EE45D7" w:rsidRPr="00A667CF" w:rsidRDefault="00EE45D7" w:rsidP="00DE4999">
            <w:pPr>
              <w:spacing w:after="0" w:line="240" w:lineRule="auto"/>
              <w:rPr>
                <w:sz w:val="16"/>
                <w:szCs w:val="16"/>
              </w:rPr>
            </w:pPr>
            <w:r w:rsidRPr="00A667CF">
              <w:rPr>
                <w:sz w:val="16"/>
                <w:szCs w:val="16"/>
              </w:rPr>
              <w:t>ul. Rynek 4 (2 lokale);</w:t>
            </w:r>
          </w:p>
          <w:p w:rsidR="00EE45D7" w:rsidRPr="00A667CF" w:rsidRDefault="00EE45D7" w:rsidP="00DE4999">
            <w:pPr>
              <w:spacing w:after="0" w:line="240" w:lineRule="auto"/>
              <w:rPr>
                <w:sz w:val="16"/>
                <w:szCs w:val="16"/>
              </w:rPr>
            </w:pPr>
            <w:r w:rsidRPr="00A667CF">
              <w:rPr>
                <w:sz w:val="16"/>
                <w:szCs w:val="16"/>
              </w:rPr>
              <w:t>ul. Rynek 13 (3 lokale);</w:t>
            </w:r>
          </w:p>
          <w:p w:rsidR="00EE45D7" w:rsidRPr="00A667CF" w:rsidRDefault="00EE45D7" w:rsidP="00DE4999">
            <w:pPr>
              <w:spacing w:after="0" w:line="240" w:lineRule="auto"/>
              <w:rPr>
                <w:sz w:val="16"/>
                <w:szCs w:val="16"/>
              </w:rPr>
            </w:pPr>
            <w:r w:rsidRPr="00A667CF">
              <w:rPr>
                <w:sz w:val="16"/>
                <w:szCs w:val="16"/>
              </w:rPr>
              <w:t>ul. Rynek 19 (3 lokale);</w:t>
            </w:r>
          </w:p>
          <w:p w:rsidR="00EE45D7" w:rsidRPr="00A667CF" w:rsidRDefault="00EE45D7" w:rsidP="00DE4999">
            <w:pPr>
              <w:spacing w:after="0" w:line="240" w:lineRule="auto"/>
              <w:rPr>
                <w:sz w:val="16"/>
                <w:szCs w:val="16"/>
              </w:rPr>
            </w:pPr>
            <w:r w:rsidRPr="00A667CF">
              <w:rPr>
                <w:sz w:val="16"/>
                <w:szCs w:val="16"/>
              </w:rPr>
              <w:t>ul. Rynek 23 (4 lokale);</w:t>
            </w:r>
          </w:p>
          <w:p w:rsidR="00EE45D7" w:rsidRPr="00A667CF" w:rsidRDefault="00EE45D7" w:rsidP="00DE4999">
            <w:pPr>
              <w:spacing w:after="0" w:line="240" w:lineRule="auto"/>
              <w:rPr>
                <w:sz w:val="16"/>
                <w:szCs w:val="16"/>
              </w:rPr>
            </w:pPr>
            <w:r w:rsidRPr="00A667CF">
              <w:rPr>
                <w:sz w:val="16"/>
                <w:szCs w:val="16"/>
              </w:rPr>
              <w:t>ul. Rynek 25 (3 lokale);</w:t>
            </w:r>
          </w:p>
          <w:p w:rsidR="00EE45D7" w:rsidRPr="00A667CF" w:rsidRDefault="00EE45D7" w:rsidP="00DE4999">
            <w:pPr>
              <w:spacing w:after="0" w:line="240" w:lineRule="auto"/>
              <w:rPr>
                <w:sz w:val="16"/>
                <w:szCs w:val="16"/>
              </w:rPr>
            </w:pPr>
            <w:r w:rsidRPr="00A667CF">
              <w:rPr>
                <w:sz w:val="16"/>
                <w:szCs w:val="16"/>
              </w:rPr>
              <w:t>ul. Sieradzka 4 (2 lokale);</w:t>
            </w:r>
          </w:p>
          <w:p w:rsidR="00EE45D7" w:rsidRPr="00A667CF" w:rsidRDefault="00EE45D7" w:rsidP="00DE4999">
            <w:pPr>
              <w:spacing w:after="0" w:line="240" w:lineRule="auto"/>
              <w:rPr>
                <w:sz w:val="16"/>
                <w:szCs w:val="16"/>
              </w:rPr>
            </w:pPr>
            <w:r w:rsidRPr="00A667CF">
              <w:rPr>
                <w:sz w:val="16"/>
                <w:szCs w:val="16"/>
              </w:rPr>
              <w:t>ul. Sieradzka 8 (3 lokale);</w:t>
            </w:r>
          </w:p>
          <w:p w:rsidR="00EE45D7" w:rsidRPr="00A667CF" w:rsidRDefault="00EE45D7" w:rsidP="00DE4999">
            <w:pPr>
              <w:spacing w:after="0" w:line="240" w:lineRule="auto"/>
              <w:rPr>
                <w:sz w:val="16"/>
                <w:szCs w:val="16"/>
              </w:rPr>
            </w:pPr>
            <w:r w:rsidRPr="00A667CF">
              <w:rPr>
                <w:sz w:val="16"/>
                <w:szCs w:val="16"/>
              </w:rPr>
              <w:t>ul. Sieradzka 9 (2 lokale);</w:t>
            </w:r>
          </w:p>
          <w:p w:rsidR="00EE45D7" w:rsidRPr="00A667CF" w:rsidRDefault="00EE45D7" w:rsidP="00DE4999">
            <w:pPr>
              <w:spacing w:after="0" w:line="240" w:lineRule="auto"/>
              <w:rPr>
                <w:sz w:val="16"/>
                <w:szCs w:val="16"/>
              </w:rPr>
            </w:pPr>
            <w:r w:rsidRPr="00A667CF">
              <w:rPr>
                <w:sz w:val="16"/>
                <w:szCs w:val="16"/>
              </w:rPr>
              <w:t>ul. Sieradzka 14 (2 lokale);</w:t>
            </w:r>
          </w:p>
          <w:p w:rsidR="00EE45D7" w:rsidRPr="00A667CF" w:rsidRDefault="00EE45D7" w:rsidP="00DE4999">
            <w:pPr>
              <w:spacing w:after="0" w:line="240" w:lineRule="auto"/>
              <w:rPr>
                <w:sz w:val="16"/>
                <w:szCs w:val="16"/>
              </w:rPr>
            </w:pPr>
            <w:r w:rsidRPr="00A667CF">
              <w:rPr>
                <w:sz w:val="16"/>
                <w:szCs w:val="16"/>
              </w:rPr>
              <w:t>ul. Warszawska 4 (4 lokale);</w:t>
            </w:r>
          </w:p>
          <w:p w:rsidR="00EE45D7" w:rsidRPr="00A667CF" w:rsidRDefault="00EE45D7" w:rsidP="00DE4999">
            <w:pPr>
              <w:spacing w:after="0" w:line="240" w:lineRule="auto"/>
              <w:rPr>
                <w:sz w:val="16"/>
                <w:szCs w:val="16"/>
              </w:rPr>
            </w:pPr>
            <w:proofErr w:type="spellStart"/>
            <w:r w:rsidRPr="00A667CF">
              <w:rPr>
                <w:sz w:val="16"/>
                <w:szCs w:val="16"/>
              </w:rPr>
              <w:t>il</w:t>
            </w:r>
            <w:proofErr w:type="spellEnd"/>
            <w:r w:rsidRPr="00A667CF">
              <w:rPr>
                <w:sz w:val="16"/>
                <w:szCs w:val="16"/>
              </w:rPr>
              <w:t>. Warszawska 6 (8 lokali);</w:t>
            </w:r>
          </w:p>
          <w:p w:rsidR="00EE45D7" w:rsidRPr="00A667CF" w:rsidRDefault="00EE45D7" w:rsidP="00DE4999">
            <w:pPr>
              <w:spacing w:after="0" w:line="240" w:lineRule="auto"/>
              <w:rPr>
                <w:sz w:val="16"/>
                <w:szCs w:val="16"/>
              </w:rPr>
            </w:pPr>
            <w:r w:rsidRPr="00A667CF">
              <w:rPr>
                <w:sz w:val="16"/>
                <w:szCs w:val="16"/>
              </w:rPr>
              <w:t>ul. Warszawska 11 (5 lokali);</w:t>
            </w:r>
          </w:p>
          <w:p w:rsidR="00EE45D7" w:rsidRPr="00A667CF" w:rsidRDefault="00EE45D7" w:rsidP="00DE4999">
            <w:pPr>
              <w:spacing w:after="0" w:line="240" w:lineRule="auto"/>
              <w:rPr>
                <w:sz w:val="16"/>
                <w:szCs w:val="16"/>
              </w:rPr>
            </w:pPr>
            <w:r w:rsidRPr="00A667CF">
              <w:rPr>
                <w:sz w:val="16"/>
                <w:szCs w:val="16"/>
              </w:rPr>
              <w:t>ul. Warszawska 13 (8 lokali);</w:t>
            </w:r>
          </w:p>
          <w:p w:rsidR="00EE45D7" w:rsidRPr="00A667CF" w:rsidRDefault="00EE45D7" w:rsidP="00DE4999">
            <w:pPr>
              <w:spacing w:after="0" w:line="240" w:lineRule="auto"/>
              <w:rPr>
                <w:sz w:val="16"/>
                <w:szCs w:val="16"/>
              </w:rPr>
            </w:pPr>
            <w:r w:rsidRPr="00A667CF">
              <w:rPr>
                <w:sz w:val="16"/>
                <w:szCs w:val="16"/>
              </w:rPr>
              <w:t>ul. Warszawska 17 (32 lokale);</w:t>
            </w:r>
          </w:p>
          <w:p w:rsidR="00EE45D7" w:rsidRPr="00A667CF" w:rsidRDefault="00EE45D7" w:rsidP="00DE4999">
            <w:pPr>
              <w:spacing w:after="0" w:line="240" w:lineRule="auto"/>
              <w:rPr>
                <w:sz w:val="16"/>
                <w:szCs w:val="16"/>
              </w:rPr>
            </w:pPr>
            <w:r w:rsidRPr="00A667CF">
              <w:rPr>
                <w:sz w:val="16"/>
                <w:szCs w:val="16"/>
              </w:rPr>
              <w:t>ul. Warszawska 19 (31 lokali);</w:t>
            </w:r>
          </w:p>
          <w:p w:rsidR="00EE45D7" w:rsidRPr="00A667CF" w:rsidRDefault="00EE45D7" w:rsidP="00DE4999">
            <w:pPr>
              <w:spacing w:after="0" w:line="240" w:lineRule="auto"/>
              <w:rPr>
                <w:sz w:val="16"/>
                <w:szCs w:val="16"/>
              </w:rPr>
            </w:pPr>
            <w:r w:rsidRPr="00A667CF">
              <w:rPr>
                <w:sz w:val="16"/>
                <w:szCs w:val="16"/>
              </w:rPr>
              <w:t>ul. Widawska 6 (8 lokali);</w:t>
            </w:r>
          </w:p>
          <w:p w:rsidR="00EE45D7" w:rsidRPr="00A667CF" w:rsidRDefault="00EE45D7" w:rsidP="00DE4999">
            <w:pPr>
              <w:spacing w:after="0" w:line="240" w:lineRule="auto"/>
              <w:rPr>
                <w:sz w:val="16"/>
                <w:szCs w:val="16"/>
              </w:rPr>
            </w:pPr>
            <w:r w:rsidRPr="00A667CF">
              <w:rPr>
                <w:sz w:val="16"/>
                <w:szCs w:val="16"/>
              </w:rPr>
              <w:t>ul. Widawska 6A (6 lokali);</w:t>
            </w:r>
          </w:p>
          <w:p w:rsidR="00EE45D7" w:rsidRPr="00A667CF" w:rsidRDefault="00EE45D7" w:rsidP="00DE4999">
            <w:pPr>
              <w:spacing w:after="0" w:line="240" w:lineRule="auto"/>
              <w:rPr>
                <w:sz w:val="16"/>
                <w:szCs w:val="16"/>
              </w:rPr>
            </w:pPr>
            <w:r w:rsidRPr="00A667CF">
              <w:rPr>
                <w:sz w:val="16"/>
                <w:szCs w:val="16"/>
              </w:rPr>
              <w:t>ul. Widawska 6B (5 lokali);</w:t>
            </w:r>
          </w:p>
          <w:p w:rsidR="00EE45D7" w:rsidRPr="00A667CF" w:rsidRDefault="00EE45D7" w:rsidP="00DE4999">
            <w:pPr>
              <w:spacing w:after="0" w:line="240" w:lineRule="auto"/>
              <w:rPr>
                <w:sz w:val="16"/>
                <w:szCs w:val="16"/>
              </w:rPr>
            </w:pPr>
            <w:r w:rsidRPr="00A667CF">
              <w:rPr>
                <w:sz w:val="16"/>
                <w:szCs w:val="16"/>
              </w:rPr>
              <w:t>ul. Widawska 6C (3 lokale);</w:t>
            </w:r>
          </w:p>
          <w:p w:rsidR="00EE45D7" w:rsidRPr="00A667CF" w:rsidRDefault="00EE45D7" w:rsidP="00DE4999">
            <w:pPr>
              <w:spacing w:after="0" w:line="240" w:lineRule="auto"/>
              <w:rPr>
                <w:sz w:val="16"/>
                <w:szCs w:val="16"/>
              </w:rPr>
            </w:pPr>
            <w:r w:rsidRPr="00A667CF">
              <w:rPr>
                <w:sz w:val="16"/>
                <w:szCs w:val="16"/>
              </w:rPr>
              <w:t>ul. Wilamowska 6 (12 lokali);</w:t>
            </w:r>
          </w:p>
          <w:p w:rsidR="00EE45D7" w:rsidRPr="00A667CF" w:rsidRDefault="00EE45D7" w:rsidP="00DE4999">
            <w:pPr>
              <w:spacing w:after="0" w:line="240" w:lineRule="auto"/>
              <w:rPr>
                <w:sz w:val="16"/>
                <w:szCs w:val="16"/>
              </w:rPr>
            </w:pPr>
            <w:r w:rsidRPr="00A667CF">
              <w:rPr>
                <w:sz w:val="16"/>
                <w:szCs w:val="16"/>
              </w:rPr>
              <w:lastRenderedPageBreak/>
              <w:t>ul. Wilamowska 14 (75 lokali);</w:t>
            </w:r>
          </w:p>
          <w:p w:rsidR="00EE45D7" w:rsidRPr="00A667CF" w:rsidRDefault="00EE45D7" w:rsidP="00DE4999">
            <w:pPr>
              <w:spacing w:after="0" w:line="240" w:lineRule="auto"/>
              <w:rPr>
                <w:sz w:val="16"/>
                <w:szCs w:val="16"/>
              </w:rPr>
            </w:pPr>
            <w:r w:rsidRPr="00A667CF">
              <w:rPr>
                <w:sz w:val="16"/>
                <w:szCs w:val="16"/>
              </w:rPr>
              <w:t>ul. Wilamowska 16(45 lokali);</w:t>
            </w:r>
          </w:p>
          <w:p w:rsidR="00EE45D7" w:rsidRPr="00A667CF" w:rsidRDefault="00EE45D7" w:rsidP="00DE4999">
            <w:pPr>
              <w:spacing w:after="0" w:line="240" w:lineRule="auto"/>
              <w:rPr>
                <w:rFonts w:eastAsia="Arial Unicode MS"/>
                <w:kern w:val="3"/>
                <w:sz w:val="24"/>
                <w:szCs w:val="24"/>
                <w:lang w:eastAsia="zh-CN" w:bidi="hi-IN"/>
              </w:rPr>
            </w:pPr>
            <w:r w:rsidRPr="00A667CF">
              <w:rPr>
                <w:sz w:val="16"/>
                <w:szCs w:val="16"/>
              </w:rPr>
              <w:t>ul. Wilamowska 18 (43 lokale)</w:t>
            </w: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lastRenderedPageBreak/>
              <w:t>5</w:t>
            </w:r>
            <w:r>
              <w:t>3</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Szadkowice</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62</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63</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16</w:t>
            </w:r>
          </w:p>
        </w:tc>
        <w:tc>
          <w:tcPr>
            <w:tcW w:w="2092"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r w:rsidRPr="003A3B39">
              <w:t>5</w:t>
            </w:r>
            <w:r>
              <w:t>4</w:t>
            </w:r>
          </w:p>
        </w:tc>
        <w:tc>
          <w:tcPr>
            <w:tcW w:w="1701" w:type="dxa"/>
            <w:vAlign w:val="center"/>
          </w:tcPr>
          <w:p w:rsidR="00EE45D7" w:rsidRPr="003A3B39" w:rsidRDefault="00EE45D7" w:rsidP="00DE4999">
            <w:pPr>
              <w:spacing w:after="0" w:line="240" w:lineRule="auto"/>
              <w:rPr>
                <w:rFonts w:eastAsia="Arial Unicode MS"/>
                <w:kern w:val="3"/>
                <w:sz w:val="24"/>
                <w:szCs w:val="24"/>
                <w:lang w:eastAsia="zh-CN" w:bidi="hi-IN"/>
              </w:rPr>
            </w:pPr>
            <w:r w:rsidRPr="003A3B39">
              <w:t>Szadkowice-Kolonia</w:t>
            </w:r>
          </w:p>
        </w:tc>
        <w:tc>
          <w:tcPr>
            <w:tcW w:w="1275"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81</w:t>
            </w:r>
          </w:p>
        </w:tc>
        <w:tc>
          <w:tcPr>
            <w:tcW w:w="1276"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83</w:t>
            </w:r>
          </w:p>
        </w:tc>
        <w:tc>
          <w:tcPr>
            <w:tcW w:w="1559" w:type="dxa"/>
            <w:vAlign w:val="center"/>
          </w:tcPr>
          <w:p w:rsidR="00EE45D7" w:rsidRPr="00A667CF" w:rsidRDefault="00EE45D7" w:rsidP="00DE4999">
            <w:pPr>
              <w:spacing w:after="0" w:line="240" w:lineRule="auto"/>
              <w:jc w:val="center"/>
              <w:rPr>
                <w:rFonts w:eastAsia="Arial Unicode MS"/>
                <w:kern w:val="3"/>
                <w:sz w:val="24"/>
                <w:szCs w:val="24"/>
                <w:lang w:eastAsia="zh-CN" w:bidi="hi-IN"/>
              </w:rPr>
            </w:pPr>
            <w:r w:rsidRPr="00A667CF">
              <w:t>20</w:t>
            </w:r>
          </w:p>
        </w:tc>
        <w:tc>
          <w:tcPr>
            <w:tcW w:w="2092" w:type="dxa"/>
            <w:vAlign w:val="center"/>
          </w:tcPr>
          <w:p w:rsidR="00EE45D7" w:rsidRPr="003A3B39" w:rsidRDefault="00EE45D7" w:rsidP="00DE4999">
            <w:pPr>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5</w:t>
            </w:r>
            <w:r>
              <w:t>5</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Szadkowice-Ogrodzim</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779</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785</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194</w:t>
            </w:r>
          </w:p>
        </w:tc>
        <w:tc>
          <w:tcPr>
            <w:tcW w:w="2092" w:type="dxa"/>
            <w:vAlign w:val="center"/>
          </w:tcPr>
          <w:p w:rsidR="00EE45D7" w:rsidRPr="003A3B39" w:rsidRDefault="00EE45D7" w:rsidP="00DE4999">
            <w:pPr>
              <w:spacing w:after="0" w:line="240" w:lineRule="auto"/>
              <w:rPr>
                <w:rFonts w:eastAsia="Arial Unicode MS"/>
                <w:kern w:val="3"/>
                <w:sz w:val="16"/>
                <w:szCs w:val="16"/>
                <w:lang w:eastAsia="zh-CN" w:bidi="hi-IN"/>
              </w:rPr>
            </w:pPr>
            <w:r w:rsidRPr="003A3B39">
              <w:rPr>
                <w:sz w:val="16"/>
                <w:szCs w:val="16"/>
              </w:rPr>
              <w:t>1 budynek wielorodzinny:</w:t>
            </w:r>
          </w:p>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rPr>
                <w:sz w:val="16"/>
                <w:szCs w:val="16"/>
              </w:rPr>
              <w:t>ul. Widawska 26, Szadkowice-Ogrodzim (11 lokali)</w:t>
            </w: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5</w:t>
            </w:r>
            <w:r>
              <w:t>6</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Tarnówka</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73</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76</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16</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5</w:t>
            </w:r>
            <w:r>
              <w:t>7</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Tarnówka-Folwark</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5</w:t>
            </w:r>
            <w:r>
              <w:t>8</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Tarnówka-Kolonia A</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51</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52</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15</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t>59</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Tarnówka-Kolonia B</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6</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0</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Tomaszew</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44</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46</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13</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1</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Wielka Wieś</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102</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4</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106</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23</w:t>
            </w:r>
          </w:p>
        </w:tc>
        <w:tc>
          <w:tcPr>
            <w:tcW w:w="2092" w:type="dxa"/>
            <w:vAlign w:val="center"/>
          </w:tcPr>
          <w:p w:rsidR="00EE45D7" w:rsidRPr="003A3B39" w:rsidRDefault="00EE45D7" w:rsidP="00DE4999">
            <w:pPr>
              <w:widowControl w:val="0"/>
              <w:suppressAutoHyphens/>
              <w:autoSpaceDN w:val="0"/>
              <w:spacing w:after="0" w:line="240" w:lineRule="auto"/>
              <w:rPr>
                <w:rFonts w:eastAsia="Arial Unicode MS"/>
                <w:kern w:val="3"/>
                <w:sz w:val="16"/>
                <w:szCs w:val="16"/>
                <w:lang w:eastAsia="zh-CN" w:bidi="hi-IN"/>
              </w:rPr>
            </w:pPr>
            <w:r w:rsidRPr="003A3B39">
              <w:rPr>
                <w:sz w:val="16"/>
                <w:szCs w:val="16"/>
              </w:rPr>
              <w:t>1 budynek wielorodzinny: Wielka Wieś 23 (4 lokale)</w:t>
            </w: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2</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Wielka Wieś-Folwark</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26</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26</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4</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3</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Wilamów</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76</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76</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23</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t>64</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Wilamów–Kolonia</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62</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2</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64</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14</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5</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Wilamów-Parcela</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37</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37</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13</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6</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Wola Krokocka</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100</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100</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23</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7</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 xml:space="preserve">Wola </w:t>
            </w:r>
            <w:proofErr w:type="spellStart"/>
            <w:r w:rsidRPr="003A3B39">
              <w:t>Krokocka-Parcela</w:t>
            </w:r>
            <w:proofErr w:type="spellEnd"/>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1</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7</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3A3B39">
              <w:t>6</w:t>
            </w:r>
            <w:r>
              <w:t>8</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Wola Łobudzka</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79</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79</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5</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r>
              <w:t>69</w:t>
            </w:r>
          </w:p>
        </w:tc>
        <w:tc>
          <w:tcPr>
            <w:tcW w:w="1701" w:type="dxa"/>
            <w:vAlign w:val="center"/>
          </w:tcPr>
          <w:p w:rsidR="00EE45D7" w:rsidRPr="003A3B39" w:rsidRDefault="00EE45D7" w:rsidP="00DE4999">
            <w:pPr>
              <w:widowControl w:val="0"/>
              <w:suppressAutoHyphens/>
              <w:autoSpaceDN w:val="0"/>
              <w:spacing w:after="0" w:line="240" w:lineRule="auto"/>
              <w:rPr>
                <w:rFonts w:eastAsia="Arial Unicode MS"/>
                <w:kern w:val="3"/>
                <w:sz w:val="24"/>
                <w:szCs w:val="24"/>
                <w:lang w:eastAsia="zh-CN" w:bidi="hi-IN"/>
              </w:rPr>
            </w:pPr>
            <w:r w:rsidRPr="003A3B39">
              <w:t>Wola Łobudzka-Folwark</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0</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17</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r w:rsidR="00EE45D7" w:rsidRPr="00795C4A" w:rsidTr="008D5006">
        <w:trPr>
          <w:jc w:val="center"/>
        </w:trPr>
        <w:tc>
          <w:tcPr>
            <w:tcW w:w="534"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c>
          <w:tcPr>
            <w:tcW w:w="1701" w:type="dxa"/>
            <w:vAlign w:val="center"/>
          </w:tcPr>
          <w:p w:rsidR="00EE45D7" w:rsidRPr="003A3B39" w:rsidRDefault="00EE45D7" w:rsidP="00DE4999">
            <w:pPr>
              <w:widowControl w:val="0"/>
              <w:suppressAutoHyphens/>
              <w:autoSpaceDN w:val="0"/>
              <w:spacing w:after="0" w:line="240" w:lineRule="auto"/>
              <w:jc w:val="center"/>
              <w:rPr>
                <w:rFonts w:eastAsia="Arial Unicode MS"/>
                <w:b/>
                <w:kern w:val="3"/>
                <w:sz w:val="24"/>
                <w:szCs w:val="24"/>
                <w:lang w:eastAsia="zh-CN" w:bidi="hi-IN"/>
              </w:rPr>
            </w:pPr>
            <w:r w:rsidRPr="003A3B39">
              <w:rPr>
                <w:b/>
              </w:rPr>
              <w:t>Razem</w:t>
            </w:r>
          </w:p>
        </w:tc>
        <w:tc>
          <w:tcPr>
            <w:tcW w:w="1275"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rPr>
                <w:rFonts w:eastAsia="Arial Unicode MS"/>
                <w:kern w:val="3"/>
                <w:sz w:val="24"/>
                <w:szCs w:val="24"/>
                <w:lang w:eastAsia="zh-CN" w:bidi="hi-IN"/>
              </w:rPr>
              <w:t>7</w:t>
            </w:r>
            <w:r>
              <w:rPr>
                <w:rFonts w:eastAsia="Arial Unicode MS"/>
                <w:kern w:val="3"/>
                <w:sz w:val="24"/>
                <w:szCs w:val="24"/>
                <w:lang w:eastAsia="zh-CN" w:bidi="hi-IN"/>
              </w:rPr>
              <w:t>.</w:t>
            </w:r>
            <w:r w:rsidRPr="00A667CF">
              <w:rPr>
                <w:rFonts w:eastAsia="Arial Unicode MS"/>
                <w:kern w:val="3"/>
                <w:sz w:val="24"/>
                <w:szCs w:val="24"/>
                <w:lang w:eastAsia="zh-CN" w:bidi="hi-IN"/>
              </w:rPr>
              <w:t>186</w:t>
            </w:r>
          </w:p>
        </w:tc>
        <w:tc>
          <w:tcPr>
            <w:tcW w:w="1276"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highlight w:val="yellow"/>
                <w:lang w:eastAsia="zh-CN" w:bidi="hi-IN"/>
              </w:rPr>
            </w:pPr>
            <w:r w:rsidRPr="00A667CF">
              <w:rPr>
                <w:rFonts w:eastAsia="Arial Unicode MS"/>
                <w:kern w:val="3"/>
                <w:sz w:val="24"/>
                <w:szCs w:val="24"/>
                <w:lang w:eastAsia="zh-CN" w:bidi="hi-IN"/>
              </w:rPr>
              <w:t>115</w:t>
            </w:r>
          </w:p>
        </w:tc>
        <w:tc>
          <w:tcPr>
            <w:tcW w:w="851"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highlight w:val="yellow"/>
                <w:lang w:eastAsia="zh-CN" w:bidi="hi-IN"/>
              </w:rPr>
            </w:pPr>
            <w:r w:rsidRPr="00A667CF">
              <w:rPr>
                <w:rFonts w:eastAsia="Arial Unicode MS"/>
                <w:kern w:val="3"/>
                <w:sz w:val="24"/>
                <w:szCs w:val="24"/>
                <w:lang w:eastAsia="zh-CN" w:bidi="hi-IN"/>
              </w:rPr>
              <w:t>7</w:t>
            </w:r>
            <w:r>
              <w:rPr>
                <w:rFonts w:eastAsia="Arial Unicode MS"/>
                <w:kern w:val="3"/>
                <w:sz w:val="24"/>
                <w:szCs w:val="24"/>
                <w:lang w:eastAsia="zh-CN" w:bidi="hi-IN"/>
              </w:rPr>
              <w:t>.</w:t>
            </w:r>
            <w:r w:rsidRPr="00A667CF">
              <w:rPr>
                <w:rFonts w:eastAsia="Arial Unicode MS"/>
                <w:kern w:val="3"/>
                <w:sz w:val="24"/>
                <w:szCs w:val="24"/>
                <w:lang w:eastAsia="zh-CN" w:bidi="hi-IN"/>
              </w:rPr>
              <w:t>301</w:t>
            </w:r>
          </w:p>
        </w:tc>
        <w:tc>
          <w:tcPr>
            <w:tcW w:w="1559" w:type="dxa"/>
            <w:vAlign w:val="center"/>
          </w:tcPr>
          <w:p w:rsidR="00EE45D7" w:rsidRPr="00A667CF" w:rsidRDefault="00EE45D7" w:rsidP="00DE4999">
            <w:pPr>
              <w:widowControl w:val="0"/>
              <w:suppressAutoHyphens/>
              <w:autoSpaceDN w:val="0"/>
              <w:spacing w:after="0" w:line="240" w:lineRule="auto"/>
              <w:jc w:val="center"/>
              <w:rPr>
                <w:rFonts w:eastAsia="Arial Unicode MS"/>
                <w:kern w:val="3"/>
                <w:sz w:val="24"/>
                <w:szCs w:val="24"/>
                <w:lang w:eastAsia="zh-CN" w:bidi="hi-IN"/>
              </w:rPr>
            </w:pPr>
            <w:r w:rsidRPr="00A667CF">
              <w:t>1</w:t>
            </w:r>
            <w:r>
              <w:t>.</w:t>
            </w:r>
            <w:r w:rsidRPr="00A667CF">
              <w:t>669</w:t>
            </w:r>
          </w:p>
        </w:tc>
        <w:tc>
          <w:tcPr>
            <w:tcW w:w="2092" w:type="dxa"/>
            <w:vAlign w:val="center"/>
          </w:tcPr>
          <w:p w:rsidR="00EE45D7" w:rsidRPr="003A3B39" w:rsidRDefault="00EE45D7" w:rsidP="00DE4999">
            <w:pPr>
              <w:widowControl w:val="0"/>
              <w:suppressAutoHyphens/>
              <w:autoSpaceDN w:val="0"/>
              <w:spacing w:after="0" w:line="240" w:lineRule="auto"/>
              <w:jc w:val="center"/>
              <w:rPr>
                <w:rFonts w:eastAsia="Arial Unicode MS"/>
                <w:kern w:val="3"/>
                <w:sz w:val="24"/>
                <w:szCs w:val="24"/>
                <w:lang w:eastAsia="zh-CN" w:bidi="hi-IN"/>
              </w:rPr>
            </w:pPr>
          </w:p>
        </w:tc>
      </w:tr>
    </w:tbl>
    <w:p w:rsidR="00EE45D7" w:rsidRPr="003A3B39" w:rsidRDefault="00EE45D7" w:rsidP="003A3B39">
      <w:pPr>
        <w:shd w:val="clear" w:color="auto" w:fill="FFFFFF"/>
        <w:rPr>
          <w:rFonts w:cs="Tahoma"/>
          <w:b/>
        </w:rPr>
      </w:pPr>
    </w:p>
    <w:p w:rsidR="00EE45D7" w:rsidRPr="00A667CF" w:rsidRDefault="00EE45D7" w:rsidP="003A3B39">
      <w:pPr>
        <w:widowControl w:val="0"/>
        <w:numPr>
          <w:ilvl w:val="4"/>
          <w:numId w:val="2"/>
        </w:numPr>
        <w:suppressAutoHyphens/>
        <w:autoSpaceDN w:val="0"/>
        <w:spacing w:after="0" w:line="240" w:lineRule="auto"/>
        <w:ind w:left="720"/>
        <w:jc w:val="both"/>
        <w:rPr>
          <w:rFonts w:cs="Tahoma"/>
        </w:rPr>
      </w:pPr>
      <w:r w:rsidRPr="00A667CF">
        <w:rPr>
          <w:rFonts w:cs="Tahoma"/>
        </w:rPr>
        <w:t xml:space="preserve">Szacunkowa ilość nieruchomości z domkami letniskowymi  lub nieruchomości wykorzystywanych w celach rekreacyjno-wypoczynkowych na terenie gminy: </w:t>
      </w:r>
      <w:r w:rsidRPr="00A667CF">
        <w:rPr>
          <w:rFonts w:cs="Tahoma"/>
          <w:b/>
        </w:rPr>
        <w:t xml:space="preserve">60 – nie uwzględnione w pkt </w:t>
      </w:r>
      <w:r>
        <w:rPr>
          <w:rFonts w:cs="Tahoma"/>
          <w:b/>
        </w:rPr>
        <w:t>5);</w:t>
      </w:r>
      <w:r w:rsidRPr="00A667CF">
        <w:rPr>
          <w:rFonts w:cs="Tahoma"/>
        </w:rPr>
        <w:t xml:space="preserve">                  </w:t>
      </w:r>
    </w:p>
    <w:p w:rsidR="00EE45D7" w:rsidRPr="00C55652" w:rsidRDefault="00EE45D7" w:rsidP="003A3B39">
      <w:pPr>
        <w:widowControl w:val="0"/>
        <w:numPr>
          <w:ilvl w:val="4"/>
          <w:numId w:val="2"/>
        </w:numPr>
        <w:suppressAutoHyphens/>
        <w:autoSpaceDN w:val="0"/>
        <w:spacing w:after="0" w:line="240" w:lineRule="auto"/>
        <w:ind w:left="720"/>
        <w:jc w:val="both"/>
        <w:rPr>
          <w:rFonts w:cs="Tahoma"/>
        </w:rPr>
      </w:pPr>
      <w:r w:rsidRPr="003A3B39">
        <w:rPr>
          <w:rFonts w:cs="Tahoma"/>
        </w:rPr>
        <w:t xml:space="preserve">Ilość osób objętych systemem odbioru odpadów komunalnych wynosi wg deklaracji i według stanu na dzień 01.06.2019 r. </w:t>
      </w:r>
      <w:r w:rsidRPr="008D5006">
        <w:rPr>
          <w:rFonts w:cs="Tahoma"/>
          <w:b/>
        </w:rPr>
        <w:t>5</w:t>
      </w:r>
      <w:r>
        <w:rPr>
          <w:rFonts w:cs="Tahoma"/>
          <w:b/>
        </w:rPr>
        <w:t>.</w:t>
      </w:r>
      <w:r>
        <w:rPr>
          <w:rFonts w:cs="Tahoma"/>
          <w:b/>
          <w:shd w:val="clear" w:color="auto" w:fill="FFFFFF"/>
        </w:rPr>
        <w:t>685</w:t>
      </w:r>
      <w:r w:rsidRPr="00A667CF">
        <w:rPr>
          <w:rFonts w:cs="Tahoma"/>
          <w:b/>
        </w:rPr>
        <w:t xml:space="preserve"> osób</w:t>
      </w:r>
      <w:r w:rsidRPr="00A667CF">
        <w:rPr>
          <w:rFonts w:cs="Tahoma"/>
        </w:rPr>
        <w:t xml:space="preserve">, z tego </w:t>
      </w:r>
      <w:r>
        <w:rPr>
          <w:rFonts w:cs="Tahoma"/>
        </w:rPr>
        <w:t xml:space="preserve">ilość osób z zadeklarowaną selektywną zbiórką odpadów – </w:t>
      </w:r>
      <w:r w:rsidRPr="00A667CF">
        <w:rPr>
          <w:rFonts w:cs="Tahoma"/>
          <w:b/>
          <w:shd w:val="clear" w:color="auto" w:fill="FFFFFF"/>
        </w:rPr>
        <w:t>5</w:t>
      </w:r>
      <w:r>
        <w:rPr>
          <w:rFonts w:cs="Tahoma"/>
          <w:b/>
          <w:shd w:val="clear" w:color="auto" w:fill="FFFFFF"/>
        </w:rPr>
        <w:t>.357</w:t>
      </w:r>
      <w:r w:rsidRPr="00A667CF">
        <w:rPr>
          <w:rFonts w:cs="Tahoma"/>
          <w:shd w:val="clear" w:color="auto" w:fill="FFFFFF"/>
        </w:rPr>
        <w:t xml:space="preserve"> i nieselektywn</w:t>
      </w:r>
      <w:r>
        <w:rPr>
          <w:rFonts w:cs="Tahoma"/>
          <w:shd w:val="clear" w:color="auto" w:fill="FFFFFF"/>
        </w:rPr>
        <w:t xml:space="preserve">ą zbiórką odpadów - </w:t>
      </w:r>
      <w:r w:rsidRPr="00A667CF">
        <w:rPr>
          <w:rFonts w:cs="Tahoma"/>
          <w:shd w:val="clear" w:color="auto" w:fill="FFFFFF"/>
        </w:rPr>
        <w:t xml:space="preserve"> </w:t>
      </w:r>
      <w:r>
        <w:rPr>
          <w:rFonts w:cs="Tahoma"/>
          <w:b/>
          <w:shd w:val="clear" w:color="auto" w:fill="FFFFFF"/>
        </w:rPr>
        <w:t>328</w:t>
      </w:r>
      <w:r w:rsidRPr="00A667CF">
        <w:rPr>
          <w:rFonts w:cs="Tahoma"/>
          <w:shd w:val="clear" w:color="auto" w:fill="FFFFFF"/>
        </w:rPr>
        <w:t xml:space="preserve">. </w:t>
      </w:r>
      <w:r w:rsidRPr="00FD78D3">
        <w:rPr>
          <w:rFonts w:cs="Tahoma"/>
          <w:color w:val="000000" w:themeColor="text1"/>
          <w:u w:val="single"/>
          <w:shd w:val="clear" w:color="auto" w:fill="FFFFFF"/>
        </w:rPr>
        <w:t>Szczegółowy wykaz ilości deklaracji z podziałem na poszczególne mi</w:t>
      </w:r>
      <w:r w:rsidRPr="00FD78D3">
        <w:rPr>
          <w:rFonts w:cs="Tahoma"/>
          <w:color w:val="000000" w:themeColor="text1"/>
          <w:u w:val="single"/>
        </w:rPr>
        <w:t>ejscowości przedstawia załącznik nr 6 do SIWZ</w:t>
      </w:r>
      <w:r w:rsidRPr="008D5006">
        <w:rPr>
          <w:rFonts w:cs="Tahoma"/>
        </w:rPr>
        <w:t xml:space="preserve">. </w:t>
      </w:r>
      <w:r w:rsidRPr="003A3B39">
        <w:rPr>
          <w:rFonts w:cs="Tahoma"/>
        </w:rPr>
        <w:t xml:space="preserve">W okresie realizacji zamówienia dane objęte wykazem mogą ulec zmianie. Cena zamówienia w okresie realizacji umowy jest niezmienna, z zastrzeżeniem </w:t>
      </w:r>
      <w:r>
        <w:rPr>
          <w:rFonts w:cs="Tahoma"/>
        </w:rPr>
        <w:t>ust.</w:t>
      </w:r>
      <w:r w:rsidRPr="003A3B39">
        <w:rPr>
          <w:rFonts w:cs="Tahoma"/>
        </w:rPr>
        <w:t xml:space="preserve"> 3 </w:t>
      </w:r>
      <w:r>
        <w:rPr>
          <w:rFonts w:cs="Tahoma"/>
        </w:rPr>
        <w:t>pkt.7);</w:t>
      </w:r>
    </w:p>
    <w:p w:rsidR="00EE45D7" w:rsidRPr="00C55652" w:rsidRDefault="00EE45D7" w:rsidP="003A3B39">
      <w:pPr>
        <w:widowControl w:val="0"/>
        <w:numPr>
          <w:ilvl w:val="4"/>
          <w:numId w:val="2"/>
        </w:numPr>
        <w:shd w:val="clear" w:color="auto" w:fill="FFFFFF"/>
        <w:suppressAutoHyphens/>
        <w:autoSpaceDN w:val="0"/>
        <w:spacing w:after="0" w:line="240" w:lineRule="auto"/>
        <w:ind w:left="720"/>
        <w:jc w:val="both"/>
        <w:rPr>
          <w:rFonts w:cs="Tahoma"/>
          <w:b/>
        </w:rPr>
      </w:pPr>
      <w:r w:rsidRPr="00C55652">
        <w:rPr>
          <w:rFonts w:cs="Tahoma"/>
        </w:rPr>
        <w:t xml:space="preserve">Ilość gospodarstw, z których odbierane są bioodpady – tereny miejskie </w:t>
      </w:r>
      <w:r w:rsidRPr="00C55652">
        <w:rPr>
          <w:rFonts w:cs="Tahoma"/>
          <w:b/>
          <w:shd w:val="clear" w:color="auto" w:fill="FFFFFF"/>
        </w:rPr>
        <w:t>155</w:t>
      </w:r>
      <w:r w:rsidRPr="00C55652">
        <w:rPr>
          <w:rFonts w:cs="Tahoma"/>
        </w:rPr>
        <w:t>, tereny wiejskie</w:t>
      </w:r>
      <w:r w:rsidRPr="00C55652">
        <w:rPr>
          <w:rFonts w:cs="Tahoma"/>
        </w:rPr>
        <w:br/>
        <w:t>(w tym Szadkowice-Ogrodzim</w:t>
      </w:r>
      <w:r w:rsidRPr="00C55652">
        <w:rPr>
          <w:rFonts w:cs="Tahoma"/>
          <w:shd w:val="clear" w:color="auto" w:fill="FFFFFF"/>
        </w:rPr>
        <w:t xml:space="preserve">) </w:t>
      </w:r>
      <w:r w:rsidRPr="00C55652">
        <w:rPr>
          <w:rFonts w:cs="Tahoma"/>
          <w:b/>
          <w:shd w:val="clear" w:color="auto" w:fill="FFFFFF"/>
        </w:rPr>
        <w:t>245</w:t>
      </w:r>
      <w:r w:rsidRPr="00C55652">
        <w:rPr>
          <w:rFonts w:cs="Tahoma"/>
          <w:b/>
        </w:rPr>
        <w:t xml:space="preserve">, łącznie </w:t>
      </w:r>
      <w:r w:rsidRPr="00C55652">
        <w:rPr>
          <w:rFonts w:cs="Tahoma"/>
          <w:b/>
          <w:shd w:val="clear" w:color="auto" w:fill="FFFFFF"/>
        </w:rPr>
        <w:t>400 (stan na dzień 01.06.2019 r.) według obecnie złożonych deklaracji</w:t>
      </w:r>
      <w:r>
        <w:rPr>
          <w:rFonts w:cs="Tahoma"/>
          <w:b/>
        </w:rPr>
        <w:t>;</w:t>
      </w:r>
    </w:p>
    <w:p w:rsidR="00EE45D7" w:rsidRPr="003A3B39" w:rsidRDefault="00EE45D7" w:rsidP="003A3B39">
      <w:pPr>
        <w:widowControl w:val="0"/>
        <w:numPr>
          <w:ilvl w:val="4"/>
          <w:numId w:val="2"/>
        </w:numPr>
        <w:suppressAutoHyphens/>
        <w:autoSpaceDN w:val="0"/>
        <w:spacing w:after="0" w:line="240" w:lineRule="auto"/>
        <w:ind w:left="720"/>
        <w:jc w:val="both"/>
        <w:rPr>
          <w:rFonts w:cs="Tahoma"/>
        </w:rPr>
      </w:pPr>
      <w:r w:rsidRPr="003A3B39">
        <w:rPr>
          <w:rFonts w:cs="Tahoma"/>
        </w:rPr>
        <w:t xml:space="preserve">Zmiana liczby osób objętych deklaracją na terenie Gminy i Miasta Szadek objętych usługą odbioru odpadów komunalnych (dopisane) o więcej niż 2 % w stosunku do liczby </w:t>
      </w:r>
      <w:r w:rsidRPr="00B770AD">
        <w:rPr>
          <w:rFonts w:cs="Tahoma"/>
          <w:b/>
          <w:shd w:val="clear" w:color="auto" w:fill="FFFFFF"/>
        </w:rPr>
        <w:t>5 685</w:t>
      </w:r>
      <w:r w:rsidRPr="00B770AD">
        <w:rPr>
          <w:rFonts w:cs="Tahoma"/>
        </w:rPr>
        <w:t xml:space="preserve"> </w:t>
      </w:r>
      <w:r w:rsidRPr="003A3B39">
        <w:rPr>
          <w:rFonts w:cs="Tahoma"/>
        </w:rPr>
        <w:t xml:space="preserve">(ilość osób które złożyły deklaracje i są objęte systemem odbioru odpadów komunalnych) będzie </w:t>
      </w:r>
      <w:r w:rsidRPr="003A3B39">
        <w:rPr>
          <w:rFonts w:cs="Tahoma"/>
        </w:rPr>
        <w:lastRenderedPageBreak/>
        <w:t>powodowała wzrost lub spadek wynagrodzenia ryczałtowego poczynając od okresu rozliczeniowego następującego po tym okresie</w:t>
      </w:r>
      <w:r w:rsidRPr="003A3B39">
        <w:rPr>
          <w:rFonts w:cs="Tahoma"/>
          <w:color w:val="00B050"/>
        </w:rPr>
        <w:t>,</w:t>
      </w:r>
      <w:r w:rsidRPr="003A3B39">
        <w:rPr>
          <w:rFonts w:cs="Tahoma"/>
        </w:rPr>
        <w:t xml:space="preserve"> w którym nastąpiła zmiana, w sposób następujący:</w:t>
      </w:r>
    </w:p>
    <w:p w:rsidR="00EE45D7" w:rsidRPr="003A3B39" w:rsidRDefault="00EE45D7" w:rsidP="00A34D43">
      <w:pPr>
        <w:numPr>
          <w:ilvl w:val="0"/>
          <w:numId w:val="32"/>
        </w:numPr>
        <w:shd w:val="clear" w:color="auto" w:fill="FFFFFF"/>
        <w:autoSpaceDN w:val="0"/>
        <w:spacing w:after="0" w:line="240" w:lineRule="auto"/>
        <w:jc w:val="both"/>
        <w:rPr>
          <w:rFonts w:cs="Tahoma"/>
        </w:rPr>
      </w:pPr>
      <w:r w:rsidRPr="003A3B39">
        <w:rPr>
          <w:rFonts w:cs="Tahoma"/>
        </w:rPr>
        <w:t xml:space="preserve">zmiana w zakresie: od 2% + 1 osoba do 3% - zmiana </w:t>
      </w:r>
      <w:r>
        <w:rPr>
          <w:rFonts w:cs="Tahoma"/>
        </w:rPr>
        <w:t>wynagrodzenia ryczałtowego o 2%;</w:t>
      </w:r>
    </w:p>
    <w:p w:rsidR="00EE45D7" w:rsidRPr="003A3B39" w:rsidRDefault="00EE45D7" w:rsidP="00A34D43">
      <w:pPr>
        <w:numPr>
          <w:ilvl w:val="0"/>
          <w:numId w:val="32"/>
        </w:numPr>
        <w:shd w:val="clear" w:color="auto" w:fill="FFFFFF"/>
        <w:autoSpaceDN w:val="0"/>
        <w:spacing w:after="0" w:line="240" w:lineRule="auto"/>
        <w:jc w:val="both"/>
        <w:rPr>
          <w:rFonts w:cs="Tahoma"/>
        </w:rPr>
      </w:pPr>
      <w:r w:rsidRPr="003A3B39">
        <w:rPr>
          <w:rFonts w:cs="Tahoma"/>
        </w:rPr>
        <w:t xml:space="preserve">zmiana w zakresie: od 3% + 1 osoba do 4% - zmiana </w:t>
      </w:r>
      <w:r>
        <w:rPr>
          <w:rFonts w:cs="Tahoma"/>
        </w:rPr>
        <w:t>wynagrodzenia ryczałtowego o 3%;</w:t>
      </w:r>
    </w:p>
    <w:p w:rsidR="00EE45D7" w:rsidRPr="003A3B39" w:rsidRDefault="00EE45D7" w:rsidP="003A3B39">
      <w:pPr>
        <w:shd w:val="clear" w:color="auto" w:fill="FFFFFF"/>
        <w:spacing w:after="0"/>
        <w:ind w:left="709"/>
        <w:jc w:val="both"/>
        <w:rPr>
          <w:rFonts w:cs="Tahoma"/>
        </w:rPr>
      </w:pPr>
      <w:r w:rsidRPr="003A3B39">
        <w:rPr>
          <w:rFonts w:cs="Tahoma"/>
        </w:rPr>
        <w:t>itd.</w:t>
      </w:r>
    </w:p>
    <w:p w:rsidR="00EE45D7" w:rsidRPr="008D5006" w:rsidRDefault="00EE45D7" w:rsidP="003A3B39">
      <w:pPr>
        <w:widowControl w:val="0"/>
        <w:numPr>
          <w:ilvl w:val="4"/>
          <w:numId w:val="2"/>
        </w:numPr>
        <w:suppressAutoHyphens/>
        <w:autoSpaceDN w:val="0"/>
        <w:spacing w:after="0" w:line="240" w:lineRule="auto"/>
        <w:ind w:left="720"/>
        <w:jc w:val="both"/>
        <w:rPr>
          <w:rFonts w:cs="Tahoma"/>
        </w:rPr>
      </w:pPr>
      <w:r w:rsidRPr="003A3B39">
        <w:rPr>
          <w:rFonts w:cs="Tahoma"/>
        </w:rPr>
        <w:t xml:space="preserve">Ilość odpadów zebranych od </w:t>
      </w:r>
      <w:r w:rsidRPr="008D5006">
        <w:rPr>
          <w:rFonts w:cs="Tahoma"/>
        </w:rPr>
        <w:t xml:space="preserve">1 stycznia 2018 do 31 grudnia 2018 r. na terenie Gminy </w:t>
      </w:r>
      <w:r w:rsidRPr="008D5006">
        <w:rPr>
          <w:rFonts w:cs="Tahoma"/>
        </w:rPr>
        <w:br/>
        <w:t>i Miasta Szadek</w:t>
      </w:r>
      <w:r>
        <w:rPr>
          <w:rFonts w:cs="Tahoma"/>
        </w:rPr>
        <w:t>,</w:t>
      </w:r>
      <w:r w:rsidRPr="008D5006">
        <w:rPr>
          <w:rFonts w:cs="Tahoma"/>
        </w:rPr>
        <w:t xml:space="preserve"> od osób które złożyły deklaracje.</w:t>
      </w:r>
    </w:p>
    <w:p w:rsidR="00EE45D7" w:rsidRPr="008D5006" w:rsidRDefault="00EE45D7" w:rsidP="003A3B39">
      <w:pPr>
        <w:widowControl w:val="0"/>
        <w:suppressAutoHyphens/>
        <w:autoSpaceDN w:val="0"/>
        <w:spacing w:after="0" w:line="240" w:lineRule="auto"/>
        <w:ind w:left="360"/>
        <w:jc w:val="both"/>
        <w:rPr>
          <w:rFonts w:cs="Tahoma"/>
        </w:rPr>
      </w:pPr>
    </w:p>
    <w:tbl>
      <w:tblPr>
        <w:tblW w:w="9420" w:type="dxa"/>
        <w:tblInd w:w="90" w:type="dxa"/>
        <w:tblLayout w:type="fixed"/>
        <w:tblCellMar>
          <w:left w:w="0" w:type="dxa"/>
          <w:right w:w="0" w:type="dxa"/>
        </w:tblCellMar>
        <w:tblLook w:val="00A0" w:firstRow="1" w:lastRow="0" w:firstColumn="1" w:lastColumn="0" w:noHBand="0" w:noVBand="0"/>
      </w:tblPr>
      <w:tblGrid>
        <w:gridCol w:w="1821"/>
        <w:gridCol w:w="4465"/>
        <w:gridCol w:w="3134"/>
      </w:tblGrid>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b/>
                <w:kern w:val="3"/>
                <w:lang w:eastAsia="zh-CN" w:bidi="hi-IN"/>
              </w:rPr>
            </w:pPr>
            <w:r w:rsidRPr="003A3B39">
              <w:rPr>
                <w:rFonts w:cs="Tahoma"/>
                <w:b/>
              </w:rPr>
              <w:t>Lp.</w:t>
            </w:r>
          </w:p>
        </w:tc>
        <w:tc>
          <w:tcPr>
            <w:tcW w:w="4462"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b/>
                <w:kern w:val="3"/>
                <w:lang w:eastAsia="zh-CN" w:bidi="hi-IN"/>
              </w:rPr>
            </w:pPr>
            <w:r w:rsidRPr="003A3B39">
              <w:rPr>
                <w:rFonts w:cs="Tahoma"/>
                <w:b/>
              </w:rPr>
              <w:t>Kod odpadu</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b/>
                <w:kern w:val="3"/>
                <w:lang w:eastAsia="zh-CN" w:bidi="hi-IN"/>
              </w:rPr>
            </w:pPr>
            <w:r w:rsidRPr="003A3B39">
              <w:rPr>
                <w:rFonts w:cs="Tahoma"/>
                <w:b/>
              </w:rPr>
              <w:t>Ilość [Mg]</w:t>
            </w:r>
          </w:p>
        </w:tc>
      </w:tr>
      <w:tr w:rsidR="00EE45D7" w:rsidRPr="00795C4A" w:rsidTr="00B0275E">
        <w:trPr>
          <w:trHeight w:val="315"/>
        </w:trPr>
        <w:tc>
          <w:tcPr>
            <w:tcW w:w="1819" w:type="dxa"/>
            <w:tcBorders>
              <w:top w:val="nil"/>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3A3B39">
              <w:rPr>
                <w:rFonts w:cs="Tahoma"/>
              </w:rPr>
              <w:t>1</w:t>
            </w:r>
          </w:p>
        </w:tc>
        <w:tc>
          <w:tcPr>
            <w:tcW w:w="4462" w:type="dxa"/>
            <w:tcBorders>
              <w:top w:val="nil"/>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cs="Tahoma"/>
              </w:rPr>
              <w:t>20 03 01</w:t>
            </w:r>
          </w:p>
        </w:tc>
        <w:tc>
          <w:tcPr>
            <w:tcW w:w="3132" w:type="dxa"/>
            <w:tcBorders>
              <w:top w:val="nil"/>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694,98</w:t>
            </w:r>
          </w:p>
        </w:tc>
      </w:tr>
      <w:tr w:rsidR="00EE45D7" w:rsidRPr="00795C4A" w:rsidTr="00B0275E">
        <w:trPr>
          <w:trHeight w:val="315"/>
        </w:trPr>
        <w:tc>
          <w:tcPr>
            <w:tcW w:w="1819" w:type="dxa"/>
            <w:tcBorders>
              <w:top w:val="nil"/>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3A3B39">
              <w:rPr>
                <w:rFonts w:cs="Tahoma"/>
              </w:rPr>
              <w:t>2</w:t>
            </w:r>
          </w:p>
        </w:tc>
        <w:tc>
          <w:tcPr>
            <w:tcW w:w="4462" w:type="dxa"/>
            <w:tcBorders>
              <w:top w:val="nil"/>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cs="Tahoma"/>
              </w:rPr>
              <w:t>20 02 01</w:t>
            </w:r>
          </w:p>
        </w:tc>
        <w:tc>
          <w:tcPr>
            <w:tcW w:w="3132" w:type="dxa"/>
            <w:tcBorders>
              <w:top w:val="nil"/>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45,36</w:t>
            </w:r>
          </w:p>
        </w:tc>
      </w:tr>
      <w:tr w:rsidR="00EE45D7" w:rsidRPr="00795C4A" w:rsidTr="00B0275E">
        <w:trPr>
          <w:trHeight w:val="315"/>
        </w:trPr>
        <w:tc>
          <w:tcPr>
            <w:tcW w:w="1819" w:type="dxa"/>
            <w:tcBorders>
              <w:top w:val="nil"/>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3A3B39">
              <w:rPr>
                <w:rFonts w:cs="Tahoma"/>
              </w:rPr>
              <w:t>3</w:t>
            </w:r>
          </w:p>
        </w:tc>
        <w:tc>
          <w:tcPr>
            <w:tcW w:w="4462" w:type="dxa"/>
            <w:tcBorders>
              <w:top w:val="nil"/>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cs="Tahoma"/>
              </w:rPr>
              <w:t>15 01 07</w:t>
            </w:r>
          </w:p>
        </w:tc>
        <w:tc>
          <w:tcPr>
            <w:tcW w:w="3132" w:type="dxa"/>
            <w:tcBorders>
              <w:top w:val="nil"/>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117,10</w:t>
            </w:r>
          </w:p>
        </w:tc>
      </w:tr>
      <w:tr w:rsidR="00EE45D7" w:rsidRPr="00795C4A" w:rsidTr="00B0275E">
        <w:trPr>
          <w:trHeight w:val="315"/>
        </w:trPr>
        <w:tc>
          <w:tcPr>
            <w:tcW w:w="1819" w:type="dxa"/>
            <w:tcBorders>
              <w:top w:val="nil"/>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3A3B39">
              <w:rPr>
                <w:rFonts w:cs="Tahoma"/>
              </w:rPr>
              <w:t>4</w:t>
            </w:r>
          </w:p>
        </w:tc>
        <w:tc>
          <w:tcPr>
            <w:tcW w:w="4462" w:type="dxa"/>
            <w:tcBorders>
              <w:top w:val="nil"/>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15 01 06</w:t>
            </w:r>
          </w:p>
        </w:tc>
        <w:tc>
          <w:tcPr>
            <w:tcW w:w="3132" w:type="dxa"/>
            <w:tcBorders>
              <w:top w:val="nil"/>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0,00</w:t>
            </w:r>
          </w:p>
        </w:tc>
      </w:tr>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3A3B39">
              <w:rPr>
                <w:rFonts w:cs="Tahoma"/>
              </w:rPr>
              <w:t>5</w:t>
            </w:r>
          </w:p>
        </w:tc>
        <w:tc>
          <w:tcPr>
            <w:tcW w:w="4462" w:type="dxa"/>
            <w:tcBorders>
              <w:top w:val="single" w:sz="4" w:space="0" w:color="000000"/>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cs="Tahoma"/>
              </w:rPr>
              <w:t>16 01 03</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3,84</w:t>
            </w:r>
          </w:p>
        </w:tc>
      </w:tr>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cs="Tahoma"/>
              </w:rPr>
            </w:pPr>
            <w:r w:rsidRPr="003A3B39">
              <w:rPr>
                <w:rFonts w:cs="Tahoma"/>
              </w:rPr>
              <w:t>6</w:t>
            </w:r>
          </w:p>
        </w:tc>
        <w:tc>
          <w:tcPr>
            <w:tcW w:w="4462" w:type="dxa"/>
            <w:tcBorders>
              <w:top w:val="single" w:sz="4" w:space="0" w:color="000000"/>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cs="Tahoma"/>
              </w:rPr>
            </w:pPr>
            <w:r w:rsidRPr="008D5006">
              <w:rPr>
                <w:rFonts w:cs="Tahoma"/>
              </w:rPr>
              <w:t>17 09 04</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175,15</w:t>
            </w:r>
          </w:p>
        </w:tc>
      </w:tr>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3A3B39">
              <w:rPr>
                <w:rFonts w:cs="Tahoma"/>
              </w:rPr>
              <w:t>7</w:t>
            </w:r>
          </w:p>
        </w:tc>
        <w:tc>
          <w:tcPr>
            <w:tcW w:w="4462" w:type="dxa"/>
            <w:tcBorders>
              <w:top w:val="single" w:sz="4" w:space="0" w:color="000000"/>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cs="Tahoma"/>
              </w:rPr>
              <w:t>20 03 07</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10,60</w:t>
            </w:r>
          </w:p>
        </w:tc>
      </w:tr>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cs="Tahoma"/>
              </w:rPr>
            </w:pPr>
            <w:r w:rsidRPr="003A3B39">
              <w:rPr>
                <w:rFonts w:cs="Tahoma"/>
              </w:rPr>
              <w:t>8</w:t>
            </w:r>
          </w:p>
        </w:tc>
        <w:tc>
          <w:tcPr>
            <w:tcW w:w="4462" w:type="dxa"/>
            <w:tcBorders>
              <w:top w:val="single" w:sz="4" w:space="0" w:color="000000"/>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cs="Tahoma"/>
              </w:rPr>
            </w:pPr>
            <w:r w:rsidRPr="008D5006">
              <w:rPr>
                <w:rFonts w:cs="Tahoma"/>
              </w:rPr>
              <w:t>20 01 36</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2,105</w:t>
            </w:r>
          </w:p>
        </w:tc>
      </w:tr>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cs="Tahoma"/>
              </w:rPr>
            </w:pPr>
            <w:r w:rsidRPr="003A3B39">
              <w:rPr>
                <w:rFonts w:cs="Tahoma"/>
              </w:rPr>
              <w:t>9</w:t>
            </w:r>
          </w:p>
        </w:tc>
        <w:tc>
          <w:tcPr>
            <w:tcW w:w="4462" w:type="dxa"/>
            <w:tcBorders>
              <w:top w:val="single" w:sz="4" w:space="0" w:color="000000"/>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cs="Tahoma"/>
              </w:rPr>
            </w:pPr>
            <w:r w:rsidRPr="008D5006">
              <w:rPr>
                <w:rFonts w:cs="Tahoma"/>
              </w:rPr>
              <w:t>20 01 35</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1,925</w:t>
            </w:r>
          </w:p>
        </w:tc>
      </w:tr>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cs="Tahoma"/>
              </w:rPr>
            </w:pPr>
            <w:r w:rsidRPr="003A3B39">
              <w:rPr>
                <w:rFonts w:cs="Tahoma"/>
              </w:rPr>
              <w:t>10</w:t>
            </w:r>
          </w:p>
        </w:tc>
        <w:tc>
          <w:tcPr>
            <w:tcW w:w="4462" w:type="dxa"/>
            <w:tcBorders>
              <w:top w:val="single" w:sz="4" w:space="0" w:color="000000"/>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cs="Tahoma"/>
              </w:rPr>
            </w:pPr>
            <w:r w:rsidRPr="008D5006">
              <w:rPr>
                <w:rFonts w:cs="Tahoma"/>
              </w:rPr>
              <w:t>20 01 08</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kern w:val="3"/>
                <w:lang w:eastAsia="zh-CN" w:bidi="hi-IN"/>
              </w:rPr>
            </w:pPr>
            <w:r w:rsidRPr="008D5006">
              <w:rPr>
                <w:rFonts w:eastAsia="Arial Unicode MS" w:cs="Tahoma"/>
                <w:kern w:val="3"/>
                <w:lang w:eastAsia="zh-CN" w:bidi="hi-IN"/>
              </w:rPr>
              <w:t>0,00</w:t>
            </w:r>
          </w:p>
        </w:tc>
      </w:tr>
      <w:tr w:rsidR="00EE45D7" w:rsidRPr="00795C4A" w:rsidTr="00B0275E">
        <w:trPr>
          <w:trHeight w:val="315"/>
        </w:trPr>
        <w:tc>
          <w:tcPr>
            <w:tcW w:w="1819" w:type="dxa"/>
            <w:tcBorders>
              <w:top w:val="single" w:sz="4" w:space="0" w:color="000000"/>
              <w:left w:val="single" w:sz="4" w:space="0" w:color="000000"/>
              <w:bottom w:val="single" w:sz="4" w:space="0" w:color="000000"/>
              <w:right w:val="nil"/>
            </w:tcBorders>
            <w:vAlign w:val="center"/>
          </w:tcPr>
          <w:p w:rsidR="00EE45D7" w:rsidRPr="003A3B39" w:rsidRDefault="00EE45D7" w:rsidP="008D5006">
            <w:pPr>
              <w:widowControl w:val="0"/>
              <w:shd w:val="clear" w:color="auto" w:fill="FFFFFF"/>
              <w:tabs>
                <w:tab w:val="left" w:pos="567"/>
              </w:tabs>
              <w:suppressAutoHyphens/>
              <w:autoSpaceDN w:val="0"/>
              <w:snapToGrid w:val="0"/>
              <w:spacing w:after="0"/>
              <w:jc w:val="center"/>
              <w:rPr>
                <w:rFonts w:eastAsia="Arial Unicode MS" w:cs="Tahoma"/>
                <w:b/>
                <w:kern w:val="3"/>
                <w:lang w:eastAsia="zh-CN" w:bidi="hi-IN"/>
              </w:rPr>
            </w:pPr>
            <w:r w:rsidRPr="003A3B39">
              <w:rPr>
                <w:rFonts w:cs="Tahoma"/>
                <w:b/>
              </w:rPr>
              <w:t> </w:t>
            </w:r>
          </w:p>
        </w:tc>
        <w:tc>
          <w:tcPr>
            <w:tcW w:w="4462" w:type="dxa"/>
            <w:tcBorders>
              <w:top w:val="single" w:sz="4" w:space="0" w:color="000000"/>
              <w:left w:val="single" w:sz="4" w:space="0" w:color="000000"/>
              <w:bottom w:val="single" w:sz="4" w:space="0" w:color="000000"/>
              <w:right w:val="nil"/>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b/>
                <w:kern w:val="3"/>
                <w:lang w:eastAsia="zh-CN" w:bidi="hi-IN"/>
              </w:rPr>
            </w:pPr>
            <w:r w:rsidRPr="008D5006">
              <w:rPr>
                <w:rFonts w:cs="Tahoma"/>
                <w:b/>
              </w:rPr>
              <w:t>Razem</w:t>
            </w:r>
          </w:p>
        </w:tc>
        <w:tc>
          <w:tcPr>
            <w:tcW w:w="3132" w:type="dxa"/>
            <w:tcBorders>
              <w:top w:val="single" w:sz="4" w:space="0" w:color="000000"/>
              <w:left w:val="single" w:sz="4" w:space="0" w:color="000000"/>
              <w:bottom w:val="single" w:sz="4" w:space="0" w:color="000000"/>
              <w:right w:val="single" w:sz="4" w:space="0" w:color="000000"/>
            </w:tcBorders>
            <w:vAlign w:val="center"/>
          </w:tcPr>
          <w:p w:rsidR="00EE45D7" w:rsidRPr="008D5006" w:rsidRDefault="00EE45D7" w:rsidP="008D5006">
            <w:pPr>
              <w:widowControl w:val="0"/>
              <w:shd w:val="clear" w:color="auto" w:fill="FFFFFF"/>
              <w:tabs>
                <w:tab w:val="left" w:pos="567"/>
              </w:tabs>
              <w:suppressAutoHyphens/>
              <w:autoSpaceDN w:val="0"/>
              <w:snapToGrid w:val="0"/>
              <w:spacing w:after="0"/>
              <w:jc w:val="center"/>
              <w:rPr>
                <w:rFonts w:eastAsia="Arial Unicode MS" w:cs="Tahoma"/>
                <w:b/>
                <w:kern w:val="3"/>
                <w:lang w:eastAsia="zh-CN" w:bidi="hi-IN"/>
              </w:rPr>
            </w:pPr>
            <w:r w:rsidRPr="008D5006">
              <w:rPr>
                <w:rFonts w:eastAsia="Arial Unicode MS" w:cs="Tahoma"/>
                <w:b/>
                <w:kern w:val="3"/>
                <w:lang w:eastAsia="zh-CN" w:bidi="hi-IN"/>
              </w:rPr>
              <w:t>1 051,06</w:t>
            </w:r>
          </w:p>
        </w:tc>
      </w:tr>
    </w:tbl>
    <w:p w:rsidR="00EE45D7" w:rsidRPr="003A3B39" w:rsidRDefault="00EE45D7" w:rsidP="003A3B39">
      <w:pPr>
        <w:shd w:val="clear" w:color="auto" w:fill="FFFFFF"/>
        <w:tabs>
          <w:tab w:val="left" w:pos="0"/>
        </w:tabs>
        <w:jc w:val="both"/>
        <w:rPr>
          <w:rFonts w:eastAsia="Arial Unicode MS" w:cs="Tahoma"/>
          <w:kern w:val="3"/>
          <w:lang w:eastAsia="zh-CN" w:bidi="hi-IN"/>
        </w:rPr>
      </w:pPr>
      <w:r w:rsidRPr="003A3B39">
        <w:rPr>
          <w:rFonts w:eastAsia="Arial Unicode MS" w:cs="Tahoma"/>
          <w:kern w:val="3"/>
          <w:lang w:eastAsia="zh-CN" w:bidi="hi-IN"/>
        </w:rPr>
        <w:t xml:space="preserve">Przedstawione ilości odpadów komunalnych są wielkościami szacunkowymi i orientacyjnymi dla </w:t>
      </w:r>
      <w:r w:rsidRPr="00C21B2F">
        <w:rPr>
          <w:rFonts w:eastAsia="Arial Unicode MS" w:cs="Tahoma"/>
          <w:b/>
          <w:kern w:val="3"/>
          <w:lang w:eastAsia="zh-CN" w:bidi="hi-IN"/>
        </w:rPr>
        <w:t>planowanego zamówienia</w:t>
      </w:r>
      <w:r w:rsidRPr="00C21B2F">
        <w:rPr>
          <w:rFonts w:eastAsia="Arial Unicode MS" w:cs="Tahoma"/>
          <w:kern w:val="3"/>
          <w:lang w:eastAsia="zh-CN" w:bidi="hi-IN"/>
        </w:rPr>
        <w:t xml:space="preserve"> </w:t>
      </w:r>
      <w:r w:rsidRPr="003A3B39">
        <w:rPr>
          <w:rFonts w:eastAsia="Arial Unicode MS" w:cs="Tahoma"/>
          <w:kern w:val="3"/>
          <w:lang w:eastAsia="zh-CN" w:bidi="hi-IN"/>
        </w:rPr>
        <w:t xml:space="preserve">ustalonymi na podstawie sprawozdań za rok </w:t>
      </w:r>
      <w:r w:rsidRPr="008D5006">
        <w:rPr>
          <w:rFonts w:eastAsia="Arial Unicode MS" w:cs="Tahoma"/>
          <w:kern w:val="3"/>
          <w:lang w:eastAsia="zh-CN" w:bidi="hi-IN"/>
        </w:rPr>
        <w:t>2018</w:t>
      </w:r>
      <w:r w:rsidRPr="003A3B39">
        <w:rPr>
          <w:rFonts w:eastAsia="Arial Unicode MS" w:cs="Tahoma"/>
          <w:kern w:val="3"/>
          <w:lang w:eastAsia="zh-CN" w:bidi="hi-IN"/>
        </w:rPr>
        <w:t>. Są to dane szacunkowe w celu opracowania nowej oferty. Wykonawcy nie służy roszczenie o realizację usługi w wielkościach podanych w zakresie szacunkowej ilości odpadów komunalnych przeznaczonych do odbioru, transportu i zagospodarowania w okresie realizacji niniejszego zamówienia. Wykonawca będzie otrzymywał wynagrodzenie ryczałtowe podane w formularzu ofertowym.</w:t>
      </w:r>
    </w:p>
    <w:p w:rsidR="00EE45D7" w:rsidRPr="003A3B39" w:rsidRDefault="00EE45D7" w:rsidP="003A3B39">
      <w:pPr>
        <w:numPr>
          <w:ilvl w:val="4"/>
          <w:numId w:val="2"/>
        </w:numPr>
        <w:spacing w:after="0"/>
        <w:ind w:left="709" w:hanging="357"/>
        <w:jc w:val="both"/>
        <w:rPr>
          <w:rFonts w:cs="Tahoma"/>
        </w:rPr>
      </w:pPr>
      <w:r w:rsidRPr="003A3B39">
        <w:rPr>
          <w:rFonts w:cs="Tahoma"/>
        </w:rPr>
        <w:t>Do dnia 01.06.2019 r. na terenie Gminy na nieruchomościach zamieszkałych była rozmieszczona następująca ilość pojemników:</w:t>
      </w:r>
    </w:p>
    <w:p w:rsidR="00EE45D7" w:rsidRPr="00747142" w:rsidRDefault="00EE45D7" w:rsidP="00A34D43">
      <w:pPr>
        <w:pStyle w:val="Akapitzlist"/>
        <w:numPr>
          <w:ilvl w:val="0"/>
          <w:numId w:val="23"/>
        </w:numPr>
        <w:jc w:val="both"/>
        <w:rPr>
          <w:rFonts w:eastAsia="Times New Roman" w:cs="Tahoma"/>
          <w:sz w:val="22"/>
          <w:szCs w:val="22"/>
        </w:rPr>
      </w:pPr>
      <w:r w:rsidRPr="00747142">
        <w:rPr>
          <w:rFonts w:eastAsia="Times New Roman" w:cs="Tahoma"/>
          <w:sz w:val="22"/>
          <w:szCs w:val="22"/>
        </w:rPr>
        <w:t>pojemniki 1</w:t>
      </w:r>
      <w:r>
        <w:rPr>
          <w:rFonts w:eastAsia="Times New Roman" w:cs="Tahoma"/>
          <w:sz w:val="22"/>
          <w:szCs w:val="22"/>
        </w:rPr>
        <w:t>.</w:t>
      </w:r>
      <w:r w:rsidRPr="00747142">
        <w:rPr>
          <w:rFonts w:eastAsia="Times New Roman" w:cs="Tahoma"/>
          <w:sz w:val="22"/>
          <w:szCs w:val="22"/>
        </w:rPr>
        <w:t>100 litrów –  46</w:t>
      </w:r>
      <w:r w:rsidRPr="00747142">
        <w:rPr>
          <w:rFonts w:eastAsia="Times New Roman" w:cs="Tahoma"/>
          <w:sz w:val="22"/>
          <w:szCs w:val="22"/>
          <w:shd w:val="clear" w:color="auto" w:fill="FFFFFF"/>
        </w:rPr>
        <w:t xml:space="preserve"> </w:t>
      </w:r>
      <w:r w:rsidRPr="00747142">
        <w:rPr>
          <w:rFonts w:eastAsia="Times New Roman" w:cs="Tahoma"/>
          <w:sz w:val="22"/>
          <w:szCs w:val="22"/>
        </w:rPr>
        <w:t>sztuk;</w:t>
      </w:r>
    </w:p>
    <w:p w:rsidR="00EE45D7" w:rsidRPr="00747142" w:rsidRDefault="00EE45D7" w:rsidP="00A34D43">
      <w:pPr>
        <w:pStyle w:val="Akapitzlist"/>
        <w:numPr>
          <w:ilvl w:val="0"/>
          <w:numId w:val="23"/>
        </w:numPr>
        <w:jc w:val="both"/>
        <w:rPr>
          <w:rFonts w:eastAsia="Times New Roman" w:cs="Tahoma"/>
          <w:sz w:val="22"/>
          <w:szCs w:val="22"/>
        </w:rPr>
      </w:pPr>
      <w:r w:rsidRPr="00747142">
        <w:rPr>
          <w:rFonts w:eastAsia="Times New Roman" w:cs="Tahoma"/>
          <w:sz w:val="22"/>
          <w:szCs w:val="22"/>
        </w:rPr>
        <w:t>pojemniki 120 litrów – 3</w:t>
      </w:r>
      <w:r>
        <w:rPr>
          <w:rFonts w:eastAsia="Times New Roman" w:cs="Tahoma"/>
          <w:sz w:val="22"/>
          <w:szCs w:val="22"/>
        </w:rPr>
        <w:t>.</w:t>
      </w:r>
      <w:r w:rsidRPr="00747142">
        <w:rPr>
          <w:rFonts w:eastAsia="Times New Roman" w:cs="Tahoma"/>
          <w:sz w:val="22"/>
          <w:szCs w:val="22"/>
        </w:rPr>
        <w:t>042 sztuk;</w:t>
      </w:r>
    </w:p>
    <w:p w:rsidR="00EE45D7" w:rsidRPr="00747142" w:rsidRDefault="00EE45D7" w:rsidP="00A34D43">
      <w:pPr>
        <w:pStyle w:val="Akapitzlist"/>
        <w:numPr>
          <w:ilvl w:val="0"/>
          <w:numId w:val="23"/>
        </w:numPr>
        <w:jc w:val="both"/>
        <w:rPr>
          <w:rFonts w:eastAsia="Times New Roman" w:cs="Tahoma"/>
          <w:sz w:val="22"/>
          <w:szCs w:val="22"/>
        </w:rPr>
      </w:pPr>
      <w:r w:rsidRPr="00747142">
        <w:rPr>
          <w:rFonts w:eastAsia="Times New Roman" w:cs="Tahoma"/>
          <w:sz w:val="22"/>
          <w:szCs w:val="22"/>
        </w:rPr>
        <w:t>pojemniki 240 litrów – 3</w:t>
      </w:r>
      <w:r>
        <w:rPr>
          <w:rFonts w:eastAsia="Times New Roman" w:cs="Tahoma"/>
          <w:sz w:val="22"/>
          <w:szCs w:val="22"/>
        </w:rPr>
        <w:t>.790</w:t>
      </w:r>
      <w:r w:rsidRPr="00747142">
        <w:rPr>
          <w:rFonts w:eastAsia="Times New Roman" w:cs="Tahoma"/>
          <w:sz w:val="22"/>
          <w:szCs w:val="22"/>
        </w:rPr>
        <w:t xml:space="preserve"> sztuk;</w:t>
      </w:r>
    </w:p>
    <w:p w:rsidR="00EE45D7" w:rsidRDefault="00EE45D7" w:rsidP="00747142">
      <w:pPr>
        <w:pStyle w:val="Akapitzlist"/>
        <w:ind w:left="1068"/>
        <w:jc w:val="both"/>
        <w:rPr>
          <w:rFonts w:eastAsia="Times New Roman" w:cs="Tahoma"/>
          <w:sz w:val="22"/>
          <w:szCs w:val="22"/>
        </w:rPr>
      </w:pPr>
      <w:r w:rsidRPr="00747142">
        <w:rPr>
          <w:rFonts w:eastAsia="Times New Roman" w:cs="Tahoma"/>
          <w:sz w:val="22"/>
          <w:szCs w:val="22"/>
        </w:rPr>
        <w:t xml:space="preserve">Łącznie: </w:t>
      </w:r>
      <w:r>
        <w:rPr>
          <w:rFonts w:eastAsia="Times New Roman" w:cs="Tahoma"/>
          <w:b/>
          <w:sz w:val="22"/>
          <w:szCs w:val="22"/>
        </w:rPr>
        <w:t>6.878</w:t>
      </w:r>
      <w:r w:rsidRPr="00747142">
        <w:rPr>
          <w:rFonts w:eastAsia="Times New Roman" w:cs="Tahoma"/>
          <w:b/>
          <w:sz w:val="22"/>
          <w:szCs w:val="22"/>
        </w:rPr>
        <w:t xml:space="preserve"> sztuk</w:t>
      </w:r>
      <w:r w:rsidRPr="00747142">
        <w:rPr>
          <w:rFonts w:eastAsia="Times New Roman" w:cs="Tahoma"/>
          <w:sz w:val="22"/>
          <w:szCs w:val="22"/>
        </w:rPr>
        <w:t>.</w:t>
      </w:r>
    </w:p>
    <w:p w:rsidR="00EE45D7" w:rsidRPr="00747142" w:rsidRDefault="00EE45D7" w:rsidP="00747142">
      <w:pPr>
        <w:pStyle w:val="Akapitzlist"/>
        <w:ind w:left="1068"/>
        <w:jc w:val="both"/>
        <w:rPr>
          <w:rFonts w:eastAsia="Times New Roman" w:cs="Tahoma"/>
          <w:sz w:val="22"/>
          <w:szCs w:val="22"/>
        </w:rPr>
      </w:pPr>
    </w:p>
    <w:p w:rsidR="00EE45D7" w:rsidRPr="003A3B39" w:rsidRDefault="00EE45D7" w:rsidP="007E79DF">
      <w:pPr>
        <w:numPr>
          <w:ilvl w:val="3"/>
          <w:numId w:val="2"/>
        </w:numPr>
        <w:shd w:val="clear" w:color="auto" w:fill="FFFFFF"/>
        <w:tabs>
          <w:tab w:val="left" w:pos="-720"/>
        </w:tabs>
        <w:autoSpaceDN w:val="0"/>
        <w:spacing w:after="0" w:line="240" w:lineRule="auto"/>
        <w:ind w:left="360"/>
        <w:jc w:val="both"/>
        <w:rPr>
          <w:rFonts w:cs="Tahoma"/>
        </w:rPr>
      </w:pPr>
      <w:r w:rsidRPr="003A3B39">
        <w:rPr>
          <w:rFonts w:cs="Tahoma"/>
        </w:rPr>
        <w:t>W ramach zamówienia Wykonawca zobowiązany jest odbierać i zagospodarować następujące rodzaje odpadów:</w:t>
      </w:r>
    </w:p>
    <w:p w:rsidR="00EE45D7" w:rsidRPr="003A3B39" w:rsidRDefault="00EE45D7" w:rsidP="00F643D5">
      <w:pPr>
        <w:widowControl w:val="0"/>
        <w:numPr>
          <w:ilvl w:val="0"/>
          <w:numId w:val="3"/>
        </w:numPr>
        <w:shd w:val="clear" w:color="auto" w:fill="FFFFFF"/>
        <w:tabs>
          <w:tab w:val="left" w:pos="0"/>
        </w:tabs>
        <w:suppressAutoHyphens/>
        <w:autoSpaceDN w:val="0"/>
        <w:spacing w:after="0" w:line="240" w:lineRule="auto"/>
        <w:jc w:val="both"/>
        <w:rPr>
          <w:rFonts w:cs="Tahoma"/>
        </w:rPr>
      </w:pPr>
      <w:r w:rsidRPr="003A3B39">
        <w:rPr>
          <w:rFonts w:cs="Tahoma"/>
        </w:rPr>
        <w:t>Z zamieszkałych posesji:</w:t>
      </w:r>
    </w:p>
    <w:p w:rsidR="00EE45D7" w:rsidRPr="0083287D" w:rsidRDefault="00EE45D7" w:rsidP="00A34D43">
      <w:pPr>
        <w:pStyle w:val="Akapitzlist"/>
        <w:numPr>
          <w:ilvl w:val="0"/>
          <w:numId w:val="33"/>
        </w:numPr>
        <w:rPr>
          <w:rFonts w:cs="Calibri"/>
          <w:sz w:val="22"/>
          <w:szCs w:val="22"/>
        </w:rPr>
      </w:pPr>
      <w:r w:rsidRPr="0083287D">
        <w:rPr>
          <w:rFonts w:cs="Calibri"/>
          <w:sz w:val="22"/>
          <w:szCs w:val="22"/>
        </w:rPr>
        <w:t>niesegregowane (zmieszane) odpady komunalne o kodzie 20 03 01;</w:t>
      </w:r>
    </w:p>
    <w:p w:rsidR="00EE45D7" w:rsidRPr="0083287D" w:rsidRDefault="00EE45D7" w:rsidP="00A34D43">
      <w:pPr>
        <w:pStyle w:val="Akapitzlist"/>
        <w:numPr>
          <w:ilvl w:val="0"/>
          <w:numId w:val="33"/>
        </w:numPr>
        <w:rPr>
          <w:rFonts w:cs="Calibri"/>
          <w:sz w:val="22"/>
          <w:szCs w:val="22"/>
        </w:rPr>
      </w:pPr>
      <w:r w:rsidRPr="0083287D">
        <w:rPr>
          <w:rFonts w:cs="Calibri"/>
          <w:sz w:val="22"/>
          <w:szCs w:val="22"/>
        </w:rPr>
        <w:t>segregowane odpady komunalne z podziałem na następujące frakcje:</w:t>
      </w:r>
    </w:p>
    <w:p w:rsidR="00EE45D7" w:rsidRPr="003A3B39"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3A3B39">
        <w:rPr>
          <w:rFonts w:cs="Tahoma"/>
        </w:rPr>
        <w:t>p</w:t>
      </w:r>
      <w:r>
        <w:rPr>
          <w:rFonts w:cs="Tahoma"/>
        </w:rPr>
        <w:t>apier 20 01 01;</w:t>
      </w:r>
      <w:r w:rsidRPr="003A3B39">
        <w:rPr>
          <w:rFonts w:cs="Tahoma"/>
        </w:rPr>
        <w:t xml:space="preserve"> </w:t>
      </w:r>
    </w:p>
    <w:p w:rsidR="00EE45D7" w:rsidRPr="003A3B39"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3A3B39">
        <w:rPr>
          <w:rFonts w:cs="Tahoma"/>
        </w:rPr>
        <w:t>metal, opakowania wielomateriałowe, tworz</w:t>
      </w:r>
      <w:r>
        <w:rPr>
          <w:rFonts w:cs="Tahoma"/>
        </w:rPr>
        <w:t>ywa sztuczne 20 01 40, 20 01 39;</w:t>
      </w:r>
      <w:r w:rsidRPr="003A3B39">
        <w:rPr>
          <w:rFonts w:cs="Tahoma"/>
        </w:rPr>
        <w:t xml:space="preserve"> </w:t>
      </w:r>
    </w:p>
    <w:p w:rsidR="00EE45D7" w:rsidRPr="003A3B39"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3A3B39">
        <w:rPr>
          <w:rFonts w:cs="Tahoma"/>
        </w:rPr>
        <w:t>szkło 20 01 02;</w:t>
      </w:r>
    </w:p>
    <w:p w:rsidR="00EE45D7" w:rsidRPr="003A3B39"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3A3B39">
        <w:rPr>
          <w:rFonts w:cs="Tahoma"/>
        </w:rPr>
        <w:t>popiół z palenisk 10 01 01, 10 01 15;</w:t>
      </w:r>
    </w:p>
    <w:p w:rsidR="00EE45D7" w:rsidRPr="003A3B39" w:rsidRDefault="00EE45D7" w:rsidP="00F643D5">
      <w:pPr>
        <w:numPr>
          <w:ilvl w:val="0"/>
          <w:numId w:val="4"/>
        </w:numPr>
        <w:shd w:val="clear" w:color="auto" w:fill="FFFFFF"/>
        <w:autoSpaceDN w:val="0"/>
        <w:spacing w:after="0" w:line="240" w:lineRule="auto"/>
        <w:jc w:val="both"/>
        <w:rPr>
          <w:rFonts w:cs="Tahoma"/>
        </w:rPr>
      </w:pPr>
      <w:r w:rsidRPr="003A3B39">
        <w:rPr>
          <w:rFonts w:cs="Tahoma"/>
        </w:rPr>
        <w:t>odpady ulegające biodegradacji 20 02 01, 20 01 08;</w:t>
      </w:r>
    </w:p>
    <w:p w:rsidR="00EE45D7" w:rsidRPr="003A3B39" w:rsidRDefault="00EE45D7" w:rsidP="007E79DF">
      <w:pPr>
        <w:shd w:val="clear" w:color="auto" w:fill="FFFFFF"/>
        <w:spacing w:line="240" w:lineRule="auto"/>
        <w:ind w:left="720"/>
        <w:jc w:val="both"/>
        <w:rPr>
          <w:rFonts w:cs="Tahoma"/>
        </w:rPr>
      </w:pPr>
      <w:r w:rsidRPr="003A3B39">
        <w:rPr>
          <w:rFonts w:cs="Tahoma"/>
        </w:rPr>
        <w:t>(jako przykładowe kody podstawowe).</w:t>
      </w:r>
    </w:p>
    <w:p w:rsidR="00EE45D7" w:rsidRPr="00747142" w:rsidRDefault="00EE45D7" w:rsidP="00F643D5">
      <w:pPr>
        <w:widowControl w:val="0"/>
        <w:numPr>
          <w:ilvl w:val="0"/>
          <w:numId w:val="3"/>
        </w:numPr>
        <w:shd w:val="clear" w:color="auto" w:fill="FFFFFF"/>
        <w:tabs>
          <w:tab w:val="left" w:pos="0"/>
        </w:tabs>
        <w:suppressAutoHyphens/>
        <w:autoSpaceDN w:val="0"/>
        <w:spacing w:after="0" w:line="240" w:lineRule="auto"/>
        <w:jc w:val="both"/>
        <w:rPr>
          <w:rFonts w:cs="Tahoma"/>
        </w:rPr>
      </w:pPr>
      <w:r w:rsidRPr="00747142">
        <w:rPr>
          <w:rFonts w:cs="Tahoma"/>
        </w:rPr>
        <w:t>Domków letniskowych lub inn</w:t>
      </w:r>
      <w:r>
        <w:rPr>
          <w:rFonts w:cs="Tahoma"/>
        </w:rPr>
        <w:t>ych</w:t>
      </w:r>
      <w:r w:rsidRPr="00747142">
        <w:rPr>
          <w:rFonts w:cs="Tahoma"/>
        </w:rPr>
        <w:t xml:space="preserve"> nieruchomości wykorzystywan</w:t>
      </w:r>
      <w:r>
        <w:rPr>
          <w:rFonts w:cs="Tahoma"/>
        </w:rPr>
        <w:t>ych</w:t>
      </w:r>
      <w:r w:rsidRPr="00747142">
        <w:rPr>
          <w:rFonts w:cs="Tahoma"/>
        </w:rPr>
        <w:t xml:space="preserve"> na cele rekreacyjno-</w:t>
      </w:r>
      <w:r w:rsidRPr="00747142">
        <w:rPr>
          <w:rFonts w:cs="Tahoma"/>
        </w:rPr>
        <w:lastRenderedPageBreak/>
        <w:t>wypoczynkowe, w których powstają odpady komunalne:</w:t>
      </w:r>
    </w:p>
    <w:p w:rsidR="00EE45D7" w:rsidRPr="0083287D" w:rsidRDefault="00EE45D7" w:rsidP="00A34D43">
      <w:pPr>
        <w:pStyle w:val="Akapitzlist"/>
        <w:numPr>
          <w:ilvl w:val="0"/>
          <w:numId w:val="34"/>
        </w:numPr>
        <w:rPr>
          <w:rFonts w:cs="Calibri"/>
          <w:sz w:val="22"/>
          <w:szCs w:val="22"/>
        </w:rPr>
      </w:pPr>
      <w:r w:rsidRPr="0083287D">
        <w:rPr>
          <w:rFonts w:cs="Calibri"/>
          <w:sz w:val="22"/>
          <w:szCs w:val="22"/>
        </w:rPr>
        <w:t>niesegregowane (zmieszane) odpady komunalne o kodzie 20 03 01;</w:t>
      </w:r>
    </w:p>
    <w:p w:rsidR="00EE45D7" w:rsidRPr="00747142" w:rsidRDefault="00EE45D7" w:rsidP="00A34D43">
      <w:pPr>
        <w:pStyle w:val="Akapitzlist"/>
        <w:numPr>
          <w:ilvl w:val="0"/>
          <w:numId w:val="34"/>
        </w:numPr>
      </w:pPr>
      <w:r w:rsidRPr="0083287D">
        <w:rPr>
          <w:rFonts w:cs="Calibri"/>
          <w:sz w:val="22"/>
          <w:szCs w:val="22"/>
        </w:rPr>
        <w:t xml:space="preserve">segregowane odpady komunalne z podziałem na następujące </w:t>
      </w:r>
      <w:r w:rsidRPr="00747142">
        <w:t>frakcje:</w:t>
      </w:r>
    </w:p>
    <w:p w:rsidR="00EE45D7" w:rsidRPr="00747142"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747142">
        <w:rPr>
          <w:rFonts w:cs="Tahoma"/>
        </w:rPr>
        <w:t>p</w:t>
      </w:r>
      <w:r>
        <w:rPr>
          <w:rFonts w:cs="Tahoma"/>
        </w:rPr>
        <w:t>apier 20 01 01;</w:t>
      </w:r>
      <w:r w:rsidRPr="00747142">
        <w:rPr>
          <w:rFonts w:cs="Tahoma"/>
        </w:rPr>
        <w:t xml:space="preserve"> </w:t>
      </w:r>
    </w:p>
    <w:p w:rsidR="00EE45D7" w:rsidRPr="00747142"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747142">
        <w:rPr>
          <w:rFonts w:cs="Tahoma"/>
        </w:rPr>
        <w:t>metal, opakowania wielomateriałowe, tworz</w:t>
      </w:r>
      <w:r>
        <w:rPr>
          <w:rFonts w:cs="Tahoma"/>
        </w:rPr>
        <w:t>ywa sztuczne 20 01 40, 20 01 39;</w:t>
      </w:r>
      <w:r w:rsidRPr="00747142">
        <w:rPr>
          <w:rFonts w:cs="Tahoma"/>
        </w:rPr>
        <w:t xml:space="preserve"> </w:t>
      </w:r>
    </w:p>
    <w:p w:rsidR="00EE45D7" w:rsidRPr="00747142"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747142">
        <w:rPr>
          <w:rFonts w:cs="Tahoma"/>
        </w:rPr>
        <w:t>szkło 20 01 02;</w:t>
      </w:r>
    </w:p>
    <w:p w:rsidR="00EE45D7" w:rsidRPr="00747142" w:rsidRDefault="00EE45D7" w:rsidP="00F643D5">
      <w:pPr>
        <w:widowControl w:val="0"/>
        <w:numPr>
          <w:ilvl w:val="0"/>
          <w:numId w:val="4"/>
        </w:numPr>
        <w:shd w:val="clear" w:color="auto" w:fill="FFFFFF"/>
        <w:tabs>
          <w:tab w:val="left" w:pos="0"/>
        </w:tabs>
        <w:suppressAutoHyphens/>
        <w:autoSpaceDN w:val="0"/>
        <w:spacing w:after="0" w:line="240" w:lineRule="auto"/>
        <w:jc w:val="both"/>
        <w:rPr>
          <w:rFonts w:cs="Tahoma"/>
        </w:rPr>
      </w:pPr>
      <w:r w:rsidRPr="00747142">
        <w:rPr>
          <w:rFonts w:cs="Tahoma"/>
        </w:rPr>
        <w:t xml:space="preserve">popiół z palenisk  10 01 01, 10 01 15; </w:t>
      </w:r>
    </w:p>
    <w:p w:rsidR="00EE45D7" w:rsidRPr="00747142" w:rsidRDefault="00EE45D7" w:rsidP="00F643D5">
      <w:pPr>
        <w:numPr>
          <w:ilvl w:val="0"/>
          <w:numId w:val="4"/>
        </w:numPr>
        <w:shd w:val="clear" w:color="auto" w:fill="FFFFFF"/>
        <w:autoSpaceDN w:val="0"/>
        <w:spacing w:after="0" w:line="240" w:lineRule="auto"/>
        <w:jc w:val="both"/>
        <w:rPr>
          <w:rFonts w:cs="Tahoma"/>
        </w:rPr>
      </w:pPr>
      <w:r w:rsidRPr="00747142">
        <w:rPr>
          <w:rFonts w:cs="Tahoma"/>
        </w:rPr>
        <w:t>odpady ulegające biodegradacji 20 02 01, 20 01 08;</w:t>
      </w:r>
    </w:p>
    <w:p w:rsidR="00EE45D7" w:rsidRPr="00747142" w:rsidRDefault="00EE45D7" w:rsidP="003A3B39">
      <w:pPr>
        <w:shd w:val="clear" w:color="auto" w:fill="FFFFFF"/>
        <w:ind w:left="720"/>
        <w:jc w:val="both"/>
        <w:rPr>
          <w:rFonts w:cs="Tahoma"/>
        </w:rPr>
      </w:pPr>
      <w:r w:rsidRPr="00747142">
        <w:rPr>
          <w:rFonts w:cs="Tahoma"/>
        </w:rPr>
        <w:t>(jako przykładowe kody podstawowe).</w:t>
      </w:r>
    </w:p>
    <w:p w:rsidR="00EE45D7" w:rsidRPr="00747142" w:rsidRDefault="00EE45D7" w:rsidP="00F643D5">
      <w:pPr>
        <w:widowControl w:val="0"/>
        <w:numPr>
          <w:ilvl w:val="0"/>
          <w:numId w:val="3"/>
        </w:numPr>
        <w:shd w:val="clear" w:color="auto" w:fill="FFFFFF"/>
        <w:suppressAutoHyphens/>
        <w:autoSpaceDN w:val="0"/>
        <w:spacing w:after="0" w:line="240" w:lineRule="auto"/>
        <w:jc w:val="both"/>
        <w:rPr>
          <w:rFonts w:cs="Tahoma"/>
        </w:rPr>
      </w:pPr>
      <w:r w:rsidRPr="00747142">
        <w:rPr>
          <w:rFonts w:cs="Tahoma"/>
        </w:rPr>
        <w:t>Z Punktu Selektywnego Zbierania Odpadów Komunalnych (PSZOK):</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tworzywa sztuczne 20 01 39;</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opakowania wielomateriałowe 15 01 05;</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metale 20 01 40;</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szkło opakowaniowe 20 01 02;</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szkło płaskie 17 02 02;</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t>papier i tektura 20 01 01;</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 xml:space="preserve">popiół z palenisk </w:t>
      </w:r>
      <w:r w:rsidRPr="00747142">
        <w:t>10 01 01, 10 01 15;</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meble i inne odpady wielkogabarytowe 20 03 07;</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przeterminowane leki 20 01 32;</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chemikalia 20 01 32;</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zużyty sprzęt elektryczny i elektroniczny 20 01 23, 20 01 35, 20 01 36;</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zużyte baterie i akumulatory o kodzie 20 01 34, 20 01 33;</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 xml:space="preserve">zużyte opony o kodzie 16 01 03; z wyłączeniem opon od ciągników rolniczych, przyczep, samochodów ciężarowych; </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t>odpady budowlane i rozbiórkowe o kodach z grupy 17;</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odpady ulegające biodegradacji 20 02 01, 20 01 08;</w:t>
      </w:r>
    </w:p>
    <w:p w:rsidR="00EE45D7" w:rsidRPr="00747142" w:rsidRDefault="00EE45D7" w:rsidP="00A34D43">
      <w:pPr>
        <w:widowControl w:val="0"/>
        <w:numPr>
          <w:ilvl w:val="3"/>
          <w:numId w:val="24"/>
        </w:numPr>
        <w:shd w:val="clear" w:color="auto" w:fill="FFFFFF"/>
        <w:suppressAutoHyphens/>
        <w:autoSpaceDN w:val="0"/>
        <w:spacing w:after="0" w:line="240" w:lineRule="auto"/>
        <w:jc w:val="both"/>
        <w:rPr>
          <w:rFonts w:cs="Tahoma"/>
        </w:rPr>
      </w:pPr>
      <w:r w:rsidRPr="00747142">
        <w:rPr>
          <w:rFonts w:cs="Tahoma"/>
        </w:rPr>
        <w:t>zużyte świetlówki 20 01 21*;</w:t>
      </w:r>
    </w:p>
    <w:p w:rsidR="00EE45D7" w:rsidRPr="00747142" w:rsidRDefault="00EE45D7" w:rsidP="003A3B39">
      <w:pPr>
        <w:shd w:val="clear" w:color="auto" w:fill="FFFFFF"/>
        <w:ind w:left="360"/>
        <w:jc w:val="both"/>
        <w:rPr>
          <w:rFonts w:cs="Tahoma"/>
        </w:rPr>
      </w:pPr>
      <w:r>
        <w:rPr>
          <w:rFonts w:cs="Tahoma"/>
        </w:rPr>
        <w:t xml:space="preserve">    </w:t>
      </w:r>
      <w:r w:rsidRPr="00747142">
        <w:rPr>
          <w:rFonts w:cs="Tahoma"/>
        </w:rPr>
        <w:t>(jako przykładowe kody podstawowe)</w:t>
      </w:r>
      <w:r>
        <w:rPr>
          <w:rFonts w:cs="Tahoma"/>
        </w:rPr>
        <w:t>.</w:t>
      </w:r>
    </w:p>
    <w:p w:rsidR="00EE45D7" w:rsidRPr="003A3B39" w:rsidRDefault="00EE45D7" w:rsidP="003A3B39">
      <w:pPr>
        <w:shd w:val="clear" w:color="auto" w:fill="FFFFFF"/>
        <w:spacing w:after="0"/>
        <w:ind w:left="709" w:hanging="425"/>
        <w:jc w:val="both"/>
        <w:rPr>
          <w:rFonts w:cs="Tahoma"/>
        </w:rPr>
      </w:pPr>
      <w:r w:rsidRPr="003A3B39">
        <w:rPr>
          <w:rFonts w:cs="Tahoma"/>
        </w:rPr>
        <w:t>4)</w:t>
      </w:r>
      <w:r w:rsidRPr="003A3B39">
        <w:rPr>
          <w:rFonts w:cs="Tahoma"/>
        </w:rPr>
        <w:tab/>
        <w:t>Zużyte baterie i akumulatory małogabarytowe o kodzie 20 01 34 z następujących punktów:</w:t>
      </w:r>
    </w:p>
    <w:p w:rsidR="00EE45D7" w:rsidRPr="003A3B39" w:rsidRDefault="00EE45D7" w:rsidP="003A3B39">
      <w:pPr>
        <w:shd w:val="clear" w:color="auto" w:fill="FFFFFF"/>
        <w:tabs>
          <w:tab w:val="left" w:pos="-1620"/>
        </w:tabs>
        <w:suppressAutoHyphens/>
        <w:spacing w:after="0" w:line="240" w:lineRule="auto"/>
        <w:ind w:left="709" w:hanging="349"/>
        <w:jc w:val="both"/>
        <w:rPr>
          <w:rFonts w:cs="Tahoma"/>
          <w:lang w:eastAsia="pl-PL"/>
        </w:rPr>
      </w:pPr>
      <w:r w:rsidRPr="003A3B39">
        <w:rPr>
          <w:rFonts w:cs="Tahoma"/>
          <w:lang w:eastAsia="pl-PL"/>
        </w:rPr>
        <w:t>a.</w:t>
      </w:r>
      <w:r w:rsidRPr="003A3B39">
        <w:rPr>
          <w:rFonts w:cs="Tahoma"/>
          <w:lang w:eastAsia="pl-PL"/>
        </w:rPr>
        <w:tab/>
        <w:t>Szkoły Podstawowej w Szadku, ul. Prusinowska 4, 98-240 Szadek;</w:t>
      </w:r>
    </w:p>
    <w:p w:rsidR="00EE45D7" w:rsidRPr="003A3B39" w:rsidRDefault="00EE45D7" w:rsidP="003A3B39">
      <w:pPr>
        <w:shd w:val="clear" w:color="auto" w:fill="FFFFFF"/>
        <w:tabs>
          <w:tab w:val="left" w:pos="-2160"/>
        </w:tabs>
        <w:suppressAutoHyphens/>
        <w:spacing w:after="0" w:line="240" w:lineRule="auto"/>
        <w:ind w:left="709" w:hanging="349"/>
        <w:jc w:val="both"/>
        <w:rPr>
          <w:rFonts w:cs="Tahoma"/>
          <w:lang w:eastAsia="pl-PL"/>
        </w:rPr>
      </w:pPr>
      <w:r w:rsidRPr="003A3B39">
        <w:rPr>
          <w:rFonts w:cs="Tahoma"/>
          <w:lang w:eastAsia="pl-PL"/>
        </w:rPr>
        <w:t>b.</w:t>
      </w:r>
      <w:r w:rsidRPr="003A3B39">
        <w:rPr>
          <w:rFonts w:cs="Tahoma"/>
          <w:lang w:eastAsia="pl-PL"/>
        </w:rPr>
        <w:tab/>
        <w:t xml:space="preserve">Szkoła Podstawowa w </w:t>
      </w:r>
      <w:r w:rsidRPr="00747142">
        <w:rPr>
          <w:rFonts w:cs="Tahoma"/>
          <w:lang w:eastAsia="pl-PL"/>
        </w:rPr>
        <w:t>Krokocicach</w:t>
      </w:r>
      <w:r w:rsidRPr="003A3B39">
        <w:rPr>
          <w:rFonts w:cs="Tahoma"/>
          <w:lang w:eastAsia="pl-PL"/>
        </w:rPr>
        <w:t>, Krokocice, 98-240 Szadek;</w:t>
      </w: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r w:rsidRPr="003A3B39">
        <w:rPr>
          <w:rFonts w:cs="Tahoma"/>
          <w:lang w:eastAsia="pl-PL"/>
        </w:rPr>
        <w:t>c.</w:t>
      </w:r>
      <w:r w:rsidRPr="003A3B39">
        <w:rPr>
          <w:rFonts w:cs="Tahoma"/>
          <w:lang w:eastAsia="pl-PL"/>
        </w:rPr>
        <w:tab/>
        <w:t>Szkoła Podstawowa w Prusinowicach, Prusinowice, 98-240 Szadek;</w:t>
      </w: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r w:rsidRPr="003A3B39">
        <w:rPr>
          <w:rFonts w:cs="Tahoma"/>
          <w:lang w:eastAsia="pl-PL"/>
        </w:rPr>
        <w:t>d.</w:t>
      </w:r>
      <w:r w:rsidRPr="003A3B39">
        <w:rPr>
          <w:rFonts w:cs="Tahoma"/>
          <w:lang w:eastAsia="pl-PL"/>
        </w:rPr>
        <w:tab/>
        <w:t>Szkoła Podstawowa w Sikucinie, Sikucin, 98-240 Szadek;</w:t>
      </w: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r w:rsidRPr="003A3B39">
        <w:rPr>
          <w:rFonts w:cs="Tahoma"/>
          <w:lang w:eastAsia="pl-PL"/>
        </w:rPr>
        <w:t>e.</w:t>
      </w:r>
      <w:r w:rsidRPr="003A3B39">
        <w:rPr>
          <w:rFonts w:cs="Tahoma"/>
          <w:lang w:eastAsia="pl-PL"/>
        </w:rPr>
        <w:tab/>
        <w:t>Przedszkole Publiczne w Szadku, ul. Widawska, 98-240 Szadek;</w:t>
      </w: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r w:rsidRPr="003A3B39">
        <w:rPr>
          <w:rFonts w:cs="Tahoma"/>
          <w:lang w:eastAsia="pl-PL"/>
        </w:rPr>
        <w:t>f.</w:t>
      </w:r>
      <w:r w:rsidRPr="003A3B39">
        <w:rPr>
          <w:rFonts w:cs="Tahoma"/>
          <w:lang w:eastAsia="pl-PL"/>
        </w:rPr>
        <w:tab/>
        <w:t>Miejsko – Gminny Ośrodek Kultury w Szadku, ul. Widawska 16, 98-240 Szadek;</w:t>
      </w: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r w:rsidRPr="003A3B39">
        <w:rPr>
          <w:rFonts w:cs="Tahoma"/>
          <w:lang w:eastAsia="pl-PL"/>
        </w:rPr>
        <w:t>g.</w:t>
      </w:r>
      <w:r w:rsidRPr="003A3B39">
        <w:rPr>
          <w:rFonts w:cs="Tahoma"/>
          <w:lang w:eastAsia="pl-PL"/>
        </w:rPr>
        <w:tab/>
        <w:t>Urząd Gminy i Miasta w Szadku, ul. Warszawska 3, 98- 240 Szadek.</w:t>
      </w:r>
    </w:p>
    <w:p w:rsidR="00EE45D7" w:rsidRDefault="00EE45D7" w:rsidP="003A3B39">
      <w:pPr>
        <w:shd w:val="clear" w:color="auto" w:fill="FFFFFF"/>
        <w:tabs>
          <w:tab w:val="left" w:pos="709"/>
        </w:tabs>
        <w:suppressAutoHyphens/>
        <w:spacing w:after="0" w:line="240" w:lineRule="auto"/>
        <w:ind w:left="709" w:firstLine="11"/>
        <w:jc w:val="both"/>
        <w:rPr>
          <w:rFonts w:cs="Tahoma"/>
          <w:lang w:eastAsia="pl-PL"/>
        </w:rPr>
      </w:pPr>
      <w:r w:rsidRPr="003A3B39">
        <w:rPr>
          <w:rFonts w:cs="Tahoma"/>
          <w:lang w:eastAsia="pl-PL"/>
        </w:rPr>
        <w:tab/>
      </w:r>
    </w:p>
    <w:p w:rsidR="00EE45D7" w:rsidRPr="0056323C" w:rsidRDefault="00EE45D7" w:rsidP="00C21B2F">
      <w:pPr>
        <w:shd w:val="clear" w:color="auto" w:fill="FFFFFF"/>
        <w:tabs>
          <w:tab w:val="left" w:pos="709"/>
        </w:tabs>
        <w:suppressAutoHyphens/>
        <w:spacing w:after="0" w:line="240" w:lineRule="auto"/>
        <w:ind w:firstLine="11"/>
        <w:jc w:val="both"/>
        <w:rPr>
          <w:rFonts w:cs="Tahoma"/>
          <w:lang w:eastAsia="pl-PL"/>
        </w:rPr>
      </w:pPr>
      <w:r w:rsidRPr="0056323C">
        <w:rPr>
          <w:rFonts w:cs="Tahoma"/>
          <w:lang w:eastAsia="pl-PL"/>
        </w:rPr>
        <w:t xml:space="preserve">Wykonawca zobowiązany jest wyposażyć w/w punkty w odpowiednio oznakowane i zabezpieczone pojemniki na zużyte baterie i akumulatory małogabarytowe. Odbiór baterii i akumulatorów małogabarytowych z pojemników odbywać się będzie po telefonicznym zgłoszeniu pracowników </w:t>
      </w:r>
      <w:r>
        <w:rPr>
          <w:rFonts w:cs="Tahoma"/>
          <w:lang w:eastAsia="pl-PL"/>
        </w:rPr>
        <w:t xml:space="preserve">    </w:t>
      </w:r>
      <w:r w:rsidRPr="0056323C">
        <w:rPr>
          <w:rFonts w:cs="Tahoma"/>
          <w:lang w:eastAsia="pl-PL"/>
        </w:rPr>
        <w:t>w/w podmiotów. Koszty zaopatrzenia w pojemniki do gromadzenia baterii i akumulatorów małogabarytowych Wykonawca zobowiązany jest wkalkulować w koszty odbioru, transportu</w:t>
      </w:r>
      <w:r>
        <w:rPr>
          <w:rFonts w:cs="Tahoma"/>
          <w:lang w:eastAsia="pl-PL"/>
        </w:rPr>
        <w:t xml:space="preserve">                       </w:t>
      </w:r>
      <w:r w:rsidRPr="0056323C">
        <w:rPr>
          <w:rFonts w:cs="Tahoma"/>
          <w:lang w:eastAsia="pl-PL"/>
        </w:rPr>
        <w:t xml:space="preserve"> i zagospodarowania  baterii i akumulatorów małogabarytowych.</w:t>
      </w: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p>
    <w:p w:rsidR="00EE45D7" w:rsidRPr="003A3B39" w:rsidRDefault="00EE45D7" w:rsidP="003A3B39">
      <w:pPr>
        <w:shd w:val="clear" w:color="auto" w:fill="FFFFFF"/>
        <w:tabs>
          <w:tab w:val="left" w:pos="709"/>
        </w:tabs>
        <w:suppressAutoHyphens/>
        <w:spacing w:after="0" w:line="240" w:lineRule="auto"/>
        <w:ind w:left="709" w:hanging="349"/>
        <w:jc w:val="both"/>
        <w:rPr>
          <w:rFonts w:cs="Tahoma"/>
          <w:lang w:eastAsia="pl-PL"/>
        </w:rPr>
      </w:pPr>
      <w:r w:rsidRPr="003A3B39">
        <w:rPr>
          <w:rFonts w:cs="Tahoma"/>
          <w:lang w:eastAsia="pl-PL"/>
        </w:rPr>
        <w:t>5)</w:t>
      </w:r>
      <w:r w:rsidRPr="003A3B39">
        <w:rPr>
          <w:rFonts w:cs="Tahoma"/>
          <w:lang w:eastAsia="pl-PL"/>
        </w:rPr>
        <w:tab/>
        <w:t>Przeterminowane leki o kodzie 20 01 32 z aptek zlokalizowanych na terenie Gminy i Miasta Szadek.</w:t>
      </w:r>
    </w:p>
    <w:p w:rsidR="00EE45D7" w:rsidRDefault="00EE45D7" w:rsidP="003A3B39">
      <w:pPr>
        <w:shd w:val="clear" w:color="auto" w:fill="FFFFFF"/>
        <w:tabs>
          <w:tab w:val="left" w:pos="709"/>
        </w:tabs>
        <w:suppressAutoHyphens/>
        <w:spacing w:after="0" w:line="240" w:lineRule="auto"/>
        <w:ind w:left="709" w:firstLine="11"/>
        <w:jc w:val="both"/>
        <w:rPr>
          <w:rFonts w:cs="Tahoma"/>
          <w:color w:val="FF0000"/>
          <w:lang w:eastAsia="pl-PL"/>
        </w:rPr>
      </w:pPr>
    </w:p>
    <w:p w:rsidR="00EE45D7" w:rsidRPr="0056323C" w:rsidRDefault="00EE45D7" w:rsidP="00C21B2F">
      <w:pPr>
        <w:shd w:val="clear" w:color="auto" w:fill="FFFFFF"/>
        <w:tabs>
          <w:tab w:val="left" w:pos="709"/>
        </w:tabs>
        <w:suppressAutoHyphens/>
        <w:spacing w:after="0" w:line="240" w:lineRule="auto"/>
        <w:ind w:firstLine="11"/>
        <w:jc w:val="both"/>
        <w:rPr>
          <w:rFonts w:cs="Tahoma"/>
          <w:lang w:eastAsia="pl-PL"/>
        </w:rPr>
      </w:pPr>
      <w:r w:rsidRPr="0056323C">
        <w:rPr>
          <w:rFonts w:cs="Tahoma"/>
          <w:lang w:eastAsia="pl-PL"/>
        </w:rPr>
        <w:lastRenderedPageBreak/>
        <w:t>Obecnie na terenie Miasta Szadek zlokalizowane są trzy apteki. Wykonawca zobowiązany jest wyposażyć apteki w odpowiednio oznakowane i zabezpieczone pojemniki na zużyte leki. Odbiór leków z pojemników odbywać się będzie po telefonicznym zgłoszeniu pracowników apteki. Koszty zaopatrzenia w pojemniki do gromadzenia lekarstw Wykonawca zobowiązany jest wkalkulować</w:t>
      </w:r>
      <w:r>
        <w:rPr>
          <w:rFonts w:cs="Tahoma"/>
          <w:lang w:eastAsia="pl-PL"/>
        </w:rPr>
        <w:t xml:space="preserve">             </w:t>
      </w:r>
      <w:r w:rsidRPr="0056323C">
        <w:rPr>
          <w:rFonts w:cs="Tahoma"/>
          <w:lang w:eastAsia="pl-PL"/>
        </w:rPr>
        <w:t xml:space="preserve"> w koszty odbioru, transportu i zagospodarowania  leków.</w:t>
      </w:r>
    </w:p>
    <w:p w:rsidR="00EE45D7" w:rsidRPr="003A3B39" w:rsidRDefault="00EE45D7" w:rsidP="003A3B39">
      <w:pPr>
        <w:shd w:val="clear" w:color="auto" w:fill="FFFFFF"/>
        <w:tabs>
          <w:tab w:val="left" w:pos="709"/>
        </w:tabs>
        <w:suppressAutoHyphens/>
        <w:spacing w:after="0" w:line="240" w:lineRule="auto"/>
        <w:ind w:left="709" w:firstLine="11"/>
        <w:jc w:val="both"/>
        <w:rPr>
          <w:rFonts w:cs="Tahoma"/>
          <w:lang w:eastAsia="pl-PL"/>
        </w:rPr>
      </w:pPr>
    </w:p>
    <w:p w:rsidR="00EE45D7" w:rsidRPr="00A62488" w:rsidRDefault="00EE45D7" w:rsidP="003A3B39">
      <w:pPr>
        <w:tabs>
          <w:tab w:val="left" w:pos="207"/>
        </w:tabs>
        <w:suppressAutoHyphens/>
        <w:autoSpaceDE w:val="0"/>
        <w:autoSpaceDN w:val="0"/>
        <w:spacing w:after="0" w:line="240" w:lineRule="auto"/>
        <w:ind w:left="567"/>
        <w:jc w:val="both"/>
        <w:rPr>
          <w:color w:val="FF0000"/>
        </w:rPr>
      </w:pPr>
      <w:r w:rsidRPr="003A3B39">
        <w:rPr>
          <w:rFonts w:cs="Tahoma"/>
        </w:rPr>
        <w:t xml:space="preserve">6) </w:t>
      </w:r>
      <w:r w:rsidRPr="00A62488">
        <w:rPr>
          <w:color w:val="FF0000"/>
        </w:rPr>
        <w:t>Przykładowy katalog rodzajów odpadów, jakie mogą być wrzucane do poszczególnych rodzajów pojemników/worków określa Załącznik nr 8 do SIWZ.</w:t>
      </w:r>
    </w:p>
    <w:p w:rsidR="00EE45D7" w:rsidRPr="003A3B39" w:rsidRDefault="00EE45D7" w:rsidP="003A3B39">
      <w:pPr>
        <w:shd w:val="clear" w:color="auto" w:fill="FFFFFF"/>
        <w:tabs>
          <w:tab w:val="left" w:pos="709"/>
        </w:tabs>
        <w:suppressAutoHyphens/>
        <w:spacing w:after="0" w:line="240" w:lineRule="auto"/>
        <w:ind w:left="709" w:firstLine="11"/>
        <w:jc w:val="both"/>
        <w:rPr>
          <w:rFonts w:cs="Tahoma"/>
          <w:lang w:eastAsia="pl-PL"/>
        </w:rPr>
      </w:pPr>
    </w:p>
    <w:p w:rsidR="00EE45D7" w:rsidRPr="003A3B39" w:rsidRDefault="00EE45D7" w:rsidP="003A3B39">
      <w:pPr>
        <w:shd w:val="clear" w:color="auto" w:fill="FFFFFF"/>
        <w:tabs>
          <w:tab w:val="left" w:pos="709"/>
        </w:tabs>
        <w:suppressAutoHyphens/>
        <w:spacing w:after="0" w:line="240" w:lineRule="auto"/>
        <w:jc w:val="both"/>
        <w:rPr>
          <w:rFonts w:cs="Tahoma"/>
          <w:lang w:eastAsia="pl-PL"/>
        </w:rPr>
      </w:pPr>
    </w:p>
    <w:p w:rsidR="00EE45D7" w:rsidRPr="003A3B39" w:rsidRDefault="00EE45D7" w:rsidP="003A3B39">
      <w:pPr>
        <w:numPr>
          <w:ilvl w:val="3"/>
          <w:numId w:val="2"/>
        </w:numPr>
        <w:shd w:val="clear" w:color="auto" w:fill="FFFFFF"/>
        <w:tabs>
          <w:tab w:val="left" w:pos="-1080"/>
        </w:tabs>
        <w:suppressAutoHyphens/>
        <w:spacing w:after="0" w:line="240" w:lineRule="auto"/>
        <w:ind w:left="360"/>
        <w:jc w:val="both"/>
        <w:rPr>
          <w:rFonts w:cs="Tahoma"/>
          <w:lang w:eastAsia="pl-PL"/>
        </w:rPr>
      </w:pPr>
      <w:r w:rsidRPr="003A3B39">
        <w:rPr>
          <w:rFonts w:cs="Tahoma"/>
          <w:lang w:eastAsia="pl-PL"/>
        </w:rPr>
        <w:t>Zorganizowanie Punktu Selektywnego Zbierania Odpadów Komunalnych (PSZOK).</w:t>
      </w:r>
    </w:p>
    <w:p w:rsidR="00EE45D7" w:rsidRPr="003A3B39" w:rsidRDefault="00EE45D7" w:rsidP="00F643D5">
      <w:pPr>
        <w:numPr>
          <w:ilvl w:val="0"/>
          <w:numId w:val="5"/>
        </w:numPr>
        <w:shd w:val="clear" w:color="auto" w:fill="FFFFFF"/>
        <w:autoSpaceDN w:val="0"/>
        <w:spacing w:after="0" w:line="240" w:lineRule="auto"/>
        <w:jc w:val="both"/>
        <w:rPr>
          <w:rFonts w:cs="Tahoma"/>
        </w:rPr>
      </w:pPr>
      <w:r w:rsidRPr="003A3B39">
        <w:rPr>
          <w:rFonts w:cs="Tahoma"/>
        </w:rPr>
        <w:t>Zamawiający zorganizuje PSZOK na terenie Zakładu Gospodarki Komunalnej w Szadku</w:t>
      </w:r>
      <w:r>
        <w:rPr>
          <w:rFonts w:cs="Tahoma"/>
        </w:rPr>
        <w:t>;</w:t>
      </w:r>
    </w:p>
    <w:p w:rsidR="00EE45D7" w:rsidRPr="003A3B39" w:rsidRDefault="00EE45D7" w:rsidP="00F643D5">
      <w:pPr>
        <w:numPr>
          <w:ilvl w:val="0"/>
          <w:numId w:val="5"/>
        </w:numPr>
        <w:shd w:val="clear" w:color="auto" w:fill="FFFFFF"/>
        <w:autoSpaceDN w:val="0"/>
        <w:spacing w:after="0" w:line="240" w:lineRule="auto"/>
        <w:jc w:val="both"/>
        <w:rPr>
          <w:rFonts w:cs="Tahoma"/>
        </w:rPr>
      </w:pPr>
      <w:r w:rsidRPr="003A3B39">
        <w:rPr>
          <w:rFonts w:cs="Tahoma"/>
        </w:rPr>
        <w:t>Wykonawca wyposaży PSZOK w pojemniki lub kontenery o pojemności oraz w ilościach wskazanych poniżej:</w:t>
      </w:r>
    </w:p>
    <w:p w:rsidR="00EE45D7" w:rsidRPr="0056323C" w:rsidRDefault="00EE45D7" w:rsidP="00A34D43">
      <w:pPr>
        <w:numPr>
          <w:ilvl w:val="0"/>
          <w:numId w:val="35"/>
        </w:numPr>
        <w:shd w:val="clear" w:color="auto" w:fill="FFFFFF"/>
        <w:autoSpaceDN w:val="0"/>
        <w:spacing w:after="0" w:line="240" w:lineRule="auto"/>
        <w:jc w:val="both"/>
        <w:rPr>
          <w:rFonts w:cs="Tahoma"/>
        </w:rPr>
      </w:pPr>
      <w:r w:rsidRPr="0056323C">
        <w:rPr>
          <w:rFonts w:cs="Tahoma"/>
        </w:rPr>
        <w:t>21</w:t>
      </w:r>
      <w:r>
        <w:rPr>
          <w:rFonts w:cs="Tahoma"/>
        </w:rPr>
        <w:t>.</w:t>
      </w:r>
      <w:r w:rsidRPr="0056323C">
        <w:rPr>
          <w:rFonts w:cs="Tahoma"/>
        </w:rPr>
        <w:t>000 litrów lub większe – liczba: 1;</w:t>
      </w:r>
    </w:p>
    <w:p w:rsidR="00EE45D7" w:rsidRPr="0056323C" w:rsidRDefault="00EE45D7" w:rsidP="00A34D43">
      <w:pPr>
        <w:numPr>
          <w:ilvl w:val="0"/>
          <w:numId w:val="35"/>
        </w:numPr>
        <w:shd w:val="clear" w:color="auto" w:fill="FFFFFF"/>
        <w:autoSpaceDN w:val="0"/>
        <w:spacing w:after="0" w:line="240" w:lineRule="auto"/>
        <w:jc w:val="both"/>
        <w:rPr>
          <w:rFonts w:cs="Tahoma"/>
        </w:rPr>
      </w:pPr>
      <w:r w:rsidRPr="0056323C">
        <w:rPr>
          <w:rFonts w:cs="Tahoma"/>
        </w:rPr>
        <w:t>14</w:t>
      </w:r>
      <w:r>
        <w:rPr>
          <w:rFonts w:cs="Tahoma"/>
        </w:rPr>
        <w:t>.</w:t>
      </w:r>
      <w:r w:rsidRPr="0056323C">
        <w:rPr>
          <w:rFonts w:cs="Tahoma"/>
        </w:rPr>
        <w:t>000 litrów lub większe – liczba: 1;</w:t>
      </w:r>
    </w:p>
    <w:p w:rsidR="00EE45D7" w:rsidRPr="0056323C" w:rsidRDefault="00EE45D7" w:rsidP="00A34D43">
      <w:pPr>
        <w:numPr>
          <w:ilvl w:val="0"/>
          <w:numId w:val="35"/>
        </w:numPr>
        <w:shd w:val="clear" w:color="auto" w:fill="FFFFFF"/>
        <w:autoSpaceDN w:val="0"/>
        <w:spacing w:after="0" w:line="240" w:lineRule="auto"/>
        <w:jc w:val="both"/>
        <w:rPr>
          <w:rFonts w:cs="Tahoma"/>
        </w:rPr>
      </w:pPr>
      <w:r w:rsidRPr="0056323C">
        <w:rPr>
          <w:rFonts w:cs="Tahoma"/>
        </w:rPr>
        <w:t>7</w:t>
      </w:r>
      <w:r>
        <w:rPr>
          <w:rFonts w:cs="Tahoma"/>
        </w:rPr>
        <w:t>.</w:t>
      </w:r>
      <w:r w:rsidRPr="0056323C">
        <w:rPr>
          <w:rFonts w:cs="Tahoma"/>
        </w:rPr>
        <w:t>000 litrów lub większe – liczba: 6;</w:t>
      </w:r>
    </w:p>
    <w:p w:rsidR="00EE45D7" w:rsidRPr="0056323C" w:rsidRDefault="00EE45D7" w:rsidP="00A34D43">
      <w:pPr>
        <w:numPr>
          <w:ilvl w:val="0"/>
          <w:numId w:val="35"/>
        </w:numPr>
        <w:shd w:val="clear" w:color="auto" w:fill="FFFFFF"/>
        <w:autoSpaceDN w:val="0"/>
        <w:spacing w:after="0" w:line="240" w:lineRule="auto"/>
        <w:jc w:val="both"/>
        <w:rPr>
          <w:rFonts w:cs="Tahoma"/>
        </w:rPr>
      </w:pPr>
      <w:r w:rsidRPr="0056323C">
        <w:rPr>
          <w:rFonts w:cs="Tahoma"/>
        </w:rPr>
        <w:t>1</w:t>
      </w:r>
      <w:r>
        <w:rPr>
          <w:rFonts w:cs="Tahoma"/>
        </w:rPr>
        <w:t>.</w:t>
      </w:r>
      <w:r w:rsidRPr="0056323C">
        <w:rPr>
          <w:rFonts w:cs="Tahoma"/>
        </w:rPr>
        <w:t>100 litrów – liczba: 4;</w:t>
      </w:r>
    </w:p>
    <w:p w:rsidR="00EE45D7" w:rsidRPr="0056323C" w:rsidRDefault="00EE45D7" w:rsidP="00A34D43">
      <w:pPr>
        <w:numPr>
          <w:ilvl w:val="0"/>
          <w:numId w:val="35"/>
        </w:numPr>
        <w:shd w:val="clear" w:color="auto" w:fill="FFFFFF"/>
        <w:autoSpaceDN w:val="0"/>
        <w:spacing w:after="0" w:line="240" w:lineRule="auto"/>
        <w:jc w:val="both"/>
        <w:rPr>
          <w:rFonts w:cs="Tahoma"/>
        </w:rPr>
      </w:pPr>
      <w:r w:rsidRPr="0056323C">
        <w:rPr>
          <w:rFonts w:cs="Tahoma"/>
        </w:rPr>
        <w:t>240 litrów – liczba: 4;</w:t>
      </w:r>
    </w:p>
    <w:p w:rsidR="00EE45D7" w:rsidRPr="0056323C" w:rsidRDefault="00EE45D7" w:rsidP="003A3B39">
      <w:pPr>
        <w:shd w:val="clear" w:color="auto" w:fill="FFFFFF"/>
        <w:autoSpaceDN w:val="0"/>
        <w:spacing w:after="0" w:line="240" w:lineRule="auto"/>
        <w:ind w:left="1506"/>
        <w:jc w:val="both"/>
        <w:rPr>
          <w:rFonts w:cs="Tahoma"/>
        </w:rPr>
      </w:pPr>
    </w:p>
    <w:p w:rsidR="00EE45D7" w:rsidRPr="007E79DF" w:rsidRDefault="00EE45D7" w:rsidP="007E79DF">
      <w:pPr>
        <w:shd w:val="clear" w:color="auto" w:fill="FFFFFF"/>
        <w:autoSpaceDN w:val="0"/>
        <w:spacing w:after="0" w:line="240" w:lineRule="auto"/>
        <w:jc w:val="both"/>
        <w:rPr>
          <w:rFonts w:cs="Tahoma"/>
        </w:rPr>
      </w:pPr>
      <w:r w:rsidRPr="0056323C">
        <w:rPr>
          <w:rFonts w:cs="Tahoma"/>
        </w:rPr>
        <w:t xml:space="preserve">według poniższej </w:t>
      </w:r>
      <w:r w:rsidRPr="007E79DF">
        <w:rPr>
          <w:rFonts w:cs="Tahoma"/>
        </w:rPr>
        <w:t>specyfikacji:</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meble i odpady wielkogabarytowe – kontener minimum 21 m</w:t>
      </w:r>
      <w:r w:rsidRPr="000F6819">
        <w:rPr>
          <w:rFonts w:eastAsia="Arial Unicode MS" w:cs="Tahoma"/>
          <w:kern w:val="3"/>
          <w:vertAlign w:val="superscript"/>
          <w:lang w:eastAsia="zh-CN" w:bidi="hi-IN"/>
        </w:rPr>
        <w:t xml:space="preserve">3 </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elektroodpady – kontener minimum 14 m</w:t>
      </w:r>
      <w:r w:rsidRPr="000F6819">
        <w:rPr>
          <w:rFonts w:eastAsia="Arial Unicode MS" w:cs="Tahoma"/>
          <w:kern w:val="3"/>
          <w:vertAlign w:val="superscript"/>
          <w:lang w:eastAsia="zh-CN" w:bidi="hi-IN"/>
        </w:rPr>
        <w:t xml:space="preserve">3 </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odpady budowlane i rozbiórkowe o kodzie 17 stanowiące odpady komunalne  – kontener minimum 7m</w:t>
      </w:r>
      <w:r w:rsidRPr="000F6819">
        <w:rPr>
          <w:rFonts w:eastAsia="Arial Unicode MS" w:cs="Tahoma"/>
          <w:kern w:val="3"/>
          <w:vertAlign w:val="superscript"/>
          <w:lang w:eastAsia="zh-CN" w:bidi="hi-IN"/>
        </w:rPr>
        <w:t xml:space="preserve">3 </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popiół paleniskowy  – kontener minimum 7m</w:t>
      </w:r>
      <w:r w:rsidRPr="000F6819">
        <w:rPr>
          <w:rFonts w:eastAsia="Arial Unicode MS" w:cs="Tahoma"/>
          <w:kern w:val="3"/>
          <w:vertAlign w:val="superscript"/>
          <w:lang w:eastAsia="zh-CN" w:bidi="hi-IN"/>
        </w:rPr>
        <w:t xml:space="preserve">3  </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bioodpady – kontener minimum 7m</w:t>
      </w:r>
      <w:r w:rsidRPr="000F6819">
        <w:rPr>
          <w:rFonts w:eastAsia="Arial Unicode MS" w:cs="Tahoma"/>
          <w:kern w:val="3"/>
          <w:vertAlign w:val="superscript"/>
          <w:lang w:eastAsia="zh-CN" w:bidi="hi-IN"/>
        </w:rPr>
        <w:t>3</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tworzywa sztuczne – kontener minimum 7m</w:t>
      </w:r>
      <w:r w:rsidRPr="000F6819">
        <w:rPr>
          <w:rFonts w:eastAsia="Arial Unicode MS" w:cs="Tahoma"/>
          <w:kern w:val="3"/>
          <w:vertAlign w:val="superscript"/>
          <w:lang w:eastAsia="zh-CN" w:bidi="hi-IN"/>
        </w:rPr>
        <w:t>3</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zużyte opony (z wyłączeniem opon od ciągników i maszyn rolniczych, przyczep, samochodów ciężarowych) – kontener minimum 7m</w:t>
      </w:r>
      <w:r w:rsidRPr="000F6819">
        <w:rPr>
          <w:rFonts w:eastAsia="Arial Unicode MS" w:cs="Tahoma"/>
          <w:kern w:val="3"/>
          <w:vertAlign w:val="superscript"/>
          <w:lang w:eastAsia="zh-CN" w:bidi="hi-IN"/>
        </w:rPr>
        <w:t>3</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szkło opakowaniowe  – kontener minimum 7 m</w:t>
      </w:r>
      <w:r w:rsidRPr="000F6819">
        <w:rPr>
          <w:rFonts w:eastAsia="Arial Unicode MS" w:cs="Tahoma"/>
          <w:kern w:val="3"/>
          <w:vertAlign w:val="superscript"/>
          <w:lang w:eastAsia="zh-CN" w:bidi="hi-IN"/>
        </w:rPr>
        <w:t>3</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szkło płaskie – pojemnik 1,1 m</w:t>
      </w:r>
      <w:r w:rsidRPr="000F6819">
        <w:rPr>
          <w:rFonts w:eastAsia="Arial Unicode MS" w:cs="Tahoma"/>
          <w:kern w:val="3"/>
          <w:vertAlign w:val="superscript"/>
          <w:lang w:eastAsia="zh-CN" w:bidi="hi-IN"/>
        </w:rPr>
        <w:t>3</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opakowania wielomateriałowe – pojemnik 1,1 m</w:t>
      </w:r>
      <w:r w:rsidRPr="000F6819">
        <w:rPr>
          <w:rFonts w:eastAsia="Arial Unicode MS" w:cs="Tahoma"/>
          <w:kern w:val="3"/>
          <w:vertAlign w:val="superscript"/>
          <w:lang w:eastAsia="zh-CN" w:bidi="hi-IN"/>
        </w:rPr>
        <w:t>3</w:t>
      </w:r>
      <w:r w:rsidRPr="000F6819">
        <w:rPr>
          <w:rFonts w:eastAsia="Arial Unicode MS" w:cs="Tahoma"/>
          <w:kern w:val="3"/>
          <w:lang w:eastAsia="zh-CN" w:bidi="hi-IN"/>
        </w:rPr>
        <w:t xml:space="preserve"> ;</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papier i tektura – pojemnik 1,1 m</w:t>
      </w:r>
      <w:r w:rsidRPr="000F6819">
        <w:rPr>
          <w:rFonts w:eastAsia="Arial Unicode MS" w:cs="Tahoma"/>
          <w:kern w:val="3"/>
          <w:vertAlign w:val="superscript"/>
          <w:lang w:eastAsia="zh-CN" w:bidi="hi-IN"/>
        </w:rPr>
        <w:t>3</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chemikalia (rozpuszczalniki, farby, oleje) – pojemnik 1,1 m</w:t>
      </w:r>
      <w:r w:rsidRPr="000F6819">
        <w:rPr>
          <w:rFonts w:eastAsia="Arial Unicode MS" w:cs="Tahoma"/>
          <w:kern w:val="3"/>
          <w:vertAlign w:val="superscript"/>
          <w:lang w:eastAsia="zh-CN" w:bidi="hi-IN"/>
        </w:rPr>
        <w:t>3</w:t>
      </w:r>
      <w:r w:rsidRPr="000F6819">
        <w:rPr>
          <w:rFonts w:eastAsia="Arial Unicode MS" w:cs="Tahoma"/>
          <w:kern w:val="3"/>
          <w:lang w:eastAsia="zh-CN" w:bidi="hi-IN"/>
        </w:rPr>
        <w:t>;</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leki – pojemnik 240 l;</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zużyte baterie i akumulatory małogabarytowe  – pojemnik 240 l;</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zużyte świetliki – pojemnik 240 l;</w:t>
      </w:r>
    </w:p>
    <w:p w:rsidR="00EE45D7" w:rsidRPr="000F6819" w:rsidRDefault="00EE45D7" w:rsidP="00A34D43">
      <w:pPr>
        <w:widowControl w:val="0"/>
        <w:numPr>
          <w:ilvl w:val="0"/>
          <w:numId w:val="22"/>
        </w:numPr>
        <w:shd w:val="clear" w:color="auto" w:fill="FFFFFF"/>
        <w:suppressAutoHyphens/>
        <w:autoSpaceDN w:val="0"/>
        <w:spacing w:after="0" w:line="240" w:lineRule="auto"/>
        <w:jc w:val="both"/>
        <w:rPr>
          <w:rFonts w:eastAsia="Arial Unicode MS" w:cs="Tahoma"/>
          <w:kern w:val="3"/>
          <w:lang w:eastAsia="zh-CN" w:bidi="hi-IN"/>
        </w:rPr>
      </w:pPr>
      <w:r w:rsidRPr="000F6819">
        <w:rPr>
          <w:rFonts w:eastAsia="Arial Unicode MS" w:cs="Tahoma"/>
          <w:kern w:val="3"/>
          <w:lang w:eastAsia="zh-CN" w:bidi="hi-IN"/>
        </w:rPr>
        <w:t>metale – pojemnik 240 l.</w:t>
      </w:r>
    </w:p>
    <w:p w:rsidR="00EE45D7" w:rsidRPr="007E79DF" w:rsidRDefault="00EE45D7" w:rsidP="007E79DF">
      <w:pPr>
        <w:shd w:val="clear" w:color="auto" w:fill="FFFFFF"/>
        <w:autoSpaceDN w:val="0"/>
        <w:spacing w:after="0" w:line="240" w:lineRule="auto"/>
        <w:ind w:left="1506"/>
        <w:jc w:val="both"/>
        <w:rPr>
          <w:rFonts w:cs="Tahoma"/>
        </w:rPr>
      </w:pPr>
    </w:p>
    <w:p w:rsidR="00EE45D7" w:rsidRDefault="00EE45D7" w:rsidP="003A3B39">
      <w:pPr>
        <w:shd w:val="clear" w:color="auto" w:fill="FFFFFF"/>
        <w:spacing w:after="0"/>
        <w:ind w:left="720"/>
        <w:jc w:val="both"/>
        <w:rPr>
          <w:rFonts w:cs="Tahoma"/>
        </w:rPr>
      </w:pPr>
      <w:r w:rsidRPr="003A3B39">
        <w:rPr>
          <w:rFonts w:cs="Tahoma"/>
        </w:rPr>
        <w:t xml:space="preserve">W przypadku większej ilości odpadów, Wykonawca zobowiązany będzie dostarczyć pojemniki o większej pojemności niż podane w </w:t>
      </w:r>
      <w:r>
        <w:rPr>
          <w:rFonts w:cs="Tahoma"/>
        </w:rPr>
        <w:t>rozdz.</w:t>
      </w:r>
      <w:r w:rsidRPr="003A3B39">
        <w:rPr>
          <w:rFonts w:cs="Tahoma"/>
        </w:rPr>
        <w:t xml:space="preserve"> I</w:t>
      </w:r>
      <w:r>
        <w:rPr>
          <w:rFonts w:cs="Tahoma"/>
        </w:rPr>
        <w:t xml:space="preserve"> ust.</w:t>
      </w:r>
      <w:r w:rsidRPr="003A3B39">
        <w:rPr>
          <w:rFonts w:cs="Tahoma"/>
        </w:rPr>
        <w:t xml:space="preserve"> 5. </w:t>
      </w:r>
      <w:r>
        <w:rPr>
          <w:rFonts w:cs="Tahoma"/>
        </w:rPr>
        <w:t xml:space="preserve">pkt. </w:t>
      </w:r>
      <w:r w:rsidRPr="003A3B39">
        <w:rPr>
          <w:rFonts w:cs="Tahoma"/>
        </w:rPr>
        <w:t>2) SIWZ.</w:t>
      </w:r>
    </w:p>
    <w:p w:rsidR="00EE45D7" w:rsidRPr="003A3B39" w:rsidRDefault="00EE45D7" w:rsidP="003A3B39">
      <w:pPr>
        <w:shd w:val="clear" w:color="auto" w:fill="FFFFFF"/>
        <w:spacing w:after="0"/>
        <w:ind w:left="720"/>
        <w:jc w:val="both"/>
        <w:rPr>
          <w:rFonts w:cs="Tahoma"/>
        </w:rPr>
      </w:pPr>
    </w:p>
    <w:p w:rsidR="00EE45D7" w:rsidRPr="003A3B39" w:rsidRDefault="00EE45D7" w:rsidP="00F643D5">
      <w:pPr>
        <w:numPr>
          <w:ilvl w:val="0"/>
          <w:numId w:val="5"/>
        </w:numPr>
        <w:shd w:val="clear" w:color="auto" w:fill="FFFFFF"/>
        <w:autoSpaceDN w:val="0"/>
        <w:spacing w:after="0" w:line="240" w:lineRule="auto"/>
        <w:jc w:val="both"/>
        <w:rPr>
          <w:rFonts w:cs="Tahoma"/>
        </w:rPr>
      </w:pPr>
      <w:r w:rsidRPr="003A3B39">
        <w:rPr>
          <w:rFonts w:cs="Tahoma"/>
        </w:rPr>
        <w:t xml:space="preserve">Wykonawca będzie opróżniał pojemniki lub kontenery ustawione w PSZOK doraźnie </w:t>
      </w:r>
      <w:r w:rsidRPr="003A3B39">
        <w:rPr>
          <w:rFonts w:cs="Tahoma"/>
        </w:rPr>
        <w:br/>
        <w:t xml:space="preserve">w miarę potrzeb,  ale nie później </w:t>
      </w:r>
      <w:r w:rsidRPr="003277CE">
        <w:rPr>
          <w:rFonts w:cs="Tahoma"/>
        </w:rPr>
        <w:t xml:space="preserve">niż </w:t>
      </w:r>
      <w:r>
        <w:rPr>
          <w:rFonts w:cs="Tahoma"/>
        </w:rPr>
        <w:t xml:space="preserve">w terminie </w:t>
      </w:r>
      <w:r w:rsidRPr="003277CE">
        <w:rPr>
          <w:rFonts w:cs="Tahoma"/>
        </w:rPr>
        <w:t>7 dni roboczych od daty zgłoszenia dokonanego telefonicznie lub drogę e-mailową. Koszty zaopatrzenia gminnego PSZOK—u w pojemniki  Wykonawca jest zobowiązany wkalkulować  w koszty odbioru, transportu i zagospodarowania  odpadów odbieranych z PSZOK. Wykonawca będzie prowadził rejestr zawierający informacje pozwalające identyfikować  rodzaj i  ilość</w:t>
      </w:r>
      <w:r w:rsidRPr="003A3B39">
        <w:rPr>
          <w:rFonts w:cs="Tahoma"/>
        </w:rPr>
        <w:t xml:space="preserve"> odpadów odebranych z PSZOK oraz sposób ich </w:t>
      </w:r>
      <w:r w:rsidRPr="003A3B39">
        <w:rPr>
          <w:rFonts w:cs="Tahoma"/>
        </w:rPr>
        <w:lastRenderedPageBreak/>
        <w:t xml:space="preserve">zagospodarowania.  Informacja ta będzie dołączona do rocznego sprawozdania  podmiotu odbierającego odpady komunalne od właścicieli nieruchomości. </w:t>
      </w:r>
    </w:p>
    <w:p w:rsidR="00EE45D7" w:rsidRPr="003A3B39" w:rsidRDefault="00EE45D7" w:rsidP="003A3B39">
      <w:pPr>
        <w:shd w:val="clear" w:color="auto" w:fill="FFFFFF"/>
        <w:autoSpaceDN w:val="0"/>
        <w:spacing w:after="0" w:line="240" w:lineRule="auto"/>
        <w:ind w:left="360"/>
        <w:jc w:val="both"/>
        <w:rPr>
          <w:rFonts w:cs="Tahoma"/>
        </w:rPr>
      </w:pPr>
    </w:p>
    <w:p w:rsidR="00EE45D7" w:rsidRPr="003A3B39" w:rsidRDefault="00EE45D7" w:rsidP="003A3B39">
      <w:pPr>
        <w:shd w:val="clear" w:color="auto" w:fill="FFFFFF"/>
        <w:spacing w:after="0"/>
        <w:ind w:left="284" w:hanging="284"/>
        <w:jc w:val="both"/>
        <w:rPr>
          <w:rFonts w:cs="Tahoma"/>
        </w:rPr>
      </w:pPr>
      <w:r w:rsidRPr="00AD3735">
        <w:rPr>
          <w:rFonts w:cs="Tahoma"/>
          <w:b/>
        </w:rPr>
        <w:t>6</w:t>
      </w:r>
      <w:r w:rsidRPr="003A3B39">
        <w:rPr>
          <w:rFonts w:cs="Tahoma"/>
        </w:rPr>
        <w:t>. Zbiórka odpadów wielkogabarytowych</w:t>
      </w:r>
    </w:p>
    <w:p w:rsidR="00EE45D7" w:rsidRPr="003A3B39" w:rsidRDefault="00EE45D7" w:rsidP="0065768A">
      <w:pPr>
        <w:shd w:val="clear" w:color="auto" w:fill="FFFFFF"/>
        <w:spacing w:after="0" w:line="240" w:lineRule="auto"/>
        <w:ind w:left="714" w:hanging="357"/>
        <w:jc w:val="both"/>
        <w:rPr>
          <w:rFonts w:cs="Tahoma"/>
        </w:rPr>
      </w:pPr>
      <w:r w:rsidRPr="003A3B39">
        <w:rPr>
          <w:rFonts w:cs="Tahoma"/>
        </w:rPr>
        <w:t xml:space="preserve">1) Wykonawca w ramach zamówienia zobowiązany jest do zrealizowania wywozu odpadów </w:t>
      </w:r>
      <w:r w:rsidRPr="003A3B39">
        <w:rPr>
          <w:rFonts w:cs="Tahoma"/>
          <w:b/>
        </w:rPr>
        <w:t>wielkogabarytowych oraz elektroodpadów</w:t>
      </w:r>
      <w:r w:rsidRPr="003A3B39">
        <w:rPr>
          <w:rFonts w:cs="Tahoma"/>
        </w:rPr>
        <w:t xml:space="preserve"> bezpośrednio z nieruchomości </w:t>
      </w:r>
      <w:r w:rsidRPr="003277CE">
        <w:rPr>
          <w:rFonts w:cs="Tahoma"/>
        </w:rPr>
        <w:t xml:space="preserve">zamieszkałych oraz domków letniskowych lub nieruchomości wykorzystywanych na cele rekreacyjno-wypoczynkowe (wystawionych przed nieruchomość). Wywóz odpadów wielkogabarytowych </w:t>
      </w:r>
      <w:r w:rsidRPr="003A3B39">
        <w:rPr>
          <w:rFonts w:cs="Tahoma"/>
        </w:rPr>
        <w:t xml:space="preserve">w ramach umowy powinien być realizowany 1 x w roku, w okresie wrzesień/październik. </w:t>
      </w:r>
    </w:p>
    <w:p w:rsidR="00EE45D7" w:rsidRPr="003A3B39" w:rsidRDefault="00EE45D7" w:rsidP="0065768A">
      <w:pPr>
        <w:shd w:val="clear" w:color="auto" w:fill="FFFFFF"/>
        <w:spacing w:after="0" w:line="240" w:lineRule="auto"/>
        <w:ind w:left="714" w:hanging="6"/>
        <w:jc w:val="both"/>
        <w:rPr>
          <w:rFonts w:cs="Tahoma"/>
        </w:rPr>
      </w:pPr>
      <w:r w:rsidRPr="00AD3735">
        <w:rPr>
          <w:rFonts w:cs="Tahoma"/>
          <w:u w:val="single"/>
        </w:rPr>
        <w:t>Odpady wielkogabarytowe</w:t>
      </w:r>
      <w:r w:rsidRPr="003A3B39">
        <w:rPr>
          <w:rFonts w:cs="Tahoma"/>
        </w:rPr>
        <w:t xml:space="preserve"> – to odpady komunalne powstające w gospodarstwach domowych, które ze względu na duże rozmiary lub wagę nie mieszczą się w standardowych pojemnikach na śmieci.</w:t>
      </w:r>
    </w:p>
    <w:p w:rsidR="00EE45D7" w:rsidRDefault="00EE45D7" w:rsidP="003A3B39">
      <w:pPr>
        <w:shd w:val="clear" w:color="auto" w:fill="FFFFFF"/>
        <w:spacing w:after="0"/>
        <w:ind w:left="714" w:hanging="6"/>
        <w:jc w:val="both"/>
        <w:rPr>
          <w:rFonts w:cs="Tahoma"/>
        </w:rPr>
      </w:pPr>
    </w:p>
    <w:p w:rsidR="00EE45D7" w:rsidRPr="003A3B39" w:rsidRDefault="00EE45D7" w:rsidP="0065768A">
      <w:pPr>
        <w:shd w:val="clear" w:color="auto" w:fill="FFFFFF"/>
        <w:spacing w:after="0" w:line="240" w:lineRule="auto"/>
        <w:ind w:left="714" w:hanging="6"/>
        <w:jc w:val="both"/>
        <w:rPr>
          <w:rFonts w:cs="Tahoma"/>
        </w:rPr>
      </w:pPr>
      <w:r w:rsidRPr="003A3B39">
        <w:rPr>
          <w:rFonts w:cs="Tahoma"/>
        </w:rPr>
        <w:t>Przykładowe rodzaje odpadów wielkogabarytowych i elektroodpadów to:</w:t>
      </w:r>
    </w:p>
    <w:p w:rsidR="00EE45D7" w:rsidRPr="007E79DF" w:rsidRDefault="00EE45D7" w:rsidP="00A34D43">
      <w:pPr>
        <w:pStyle w:val="Akapitzlist"/>
        <w:numPr>
          <w:ilvl w:val="0"/>
          <w:numId w:val="26"/>
        </w:numPr>
        <w:shd w:val="clear" w:color="auto" w:fill="FFFFFF"/>
        <w:jc w:val="both"/>
        <w:rPr>
          <w:rFonts w:eastAsia="Times New Roman" w:cs="Tahoma"/>
          <w:sz w:val="22"/>
          <w:szCs w:val="22"/>
        </w:rPr>
      </w:pPr>
      <w:r w:rsidRPr="007E79DF">
        <w:rPr>
          <w:rFonts w:eastAsia="Times New Roman" w:cs="Tahoma"/>
          <w:sz w:val="22"/>
          <w:szCs w:val="22"/>
        </w:rPr>
        <w:t>przykładowe odpady  wielkogabarytowe: meble z gospodarstwa domowego jak np. stoły, szafy, krzesła, sofy, pufy, łóżka  oraz materace, pierzyny, rowery, zabawki dużych rozmiarów, meble ogrodowe, dywany, wykładziny podłogowe, baseny ogrodowe, trampoliny, wózki dziecięce, panele podłogowe, ramy okienne i okna, drzwi, wanny i wanienki, miski, umywalki, muszle klozetowe, pisuary, kosiarki spalinowe, spłuczki, foteliki dziecięce samochodowe i rowerowe, opony samochodowe samochodów osobowych,</w:t>
      </w:r>
    </w:p>
    <w:p w:rsidR="00EE45D7" w:rsidRPr="007E79DF" w:rsidRDefault="00EE45D7" w:rsidP="00A34D43">
      <w:pPr>
        <w:pStyle w:val="Akapitzlist"/>
        <w:numPr>
          <w:ilvl w:val="0"/>
          <w:numId w:val="26"/>
        </w:numPr>
        <w:shd w:val="clear" w:color="auto" w:fill="FFFFFF"/>
        <w:jc w:val="both"/>
        <w:rPr>
          <w:rFonts w:eastAsia="Times New Roman" w:cs="Tahoma"/>
          <w:sz w:val="22"/>
          <w:szCs w:val="22"/>
        </w:rPr>
      </w:pPr>
      <w:r w:rsidRPr="007E79DF">
        <w:rPr>
          <w:rFonts w:eastAsia="Times New Roman" w:cs="Tahoma"/>
          <w:sz w:val="22"/>
          <w:szCs w:val="22"/>
        </w:rPr>
        <w:t>przykładowe elektroodpady: sprzęty elektryczne AGD i RTV  z domu jak pralki, lodówki, zamrażarki, telewizor, komputery, drukarki,  żelazka,  myjki ciśnieniowe, tonery i wszelkie inne urządzenia domowe, których funkcjonowanie wymaga zasilanie prądem elektrycznym, kompletne i zdekompletowane tj. pozbawione np. pompy, silnika, sprężarki.</w:t>
      </w:r>
    </w:p>
    <w:p w:rsidR="00EE45D7" w:rsidRDefault="00EE45D7" w:rsidP="0065768A">
      <w:pPr>
        <w:shd w:val="clear" w:color="auto" w:fill="FFFFFF"/>
        <w:spacing w:line="240" w:lineRule="auto"/>
        <w:ind w:left="714"/>
        <w:jc w:val="both"/>
        <w:rPr>
          <w:rFonts w:cs="Tahoma"/>
        </w:rPr>
      </w:pPr>
    </w:p>
    <w:p w:rsidR="00EE45D7" w:rsidRPr="007E79DF" w:rsidRDefault="00EE45D7" w:rsidP="0065768A">
      <w:pPr>
        <w:shd w:val="clear" w:color="auto" w:fill="FFFFFF"/>
        <w:spacing w:line="240" w:lineRule="auto"/>
        <w:ind w:left="714"/>
        <w:jc w:val="both"/>
        <w:rPr>
          <w:rFonts w:cs="Tahoma"/>
        </w:rPr>
      </w:pPr>
      <w:r w:rsidRPr="007E79DF">
        <w:rPr>
          <w:rFonts w:cs="Tahoma"/>
        </w:rPr>
        <w:t>Do odpadów wielkogabarytowych nie należą:</w:t>
      </w:r>
    </w:p>
    <w:p w:rsidR="00EE45D7" w:rsidRPr="007E79DF" w:rsidRDefault="00EE45D7" w:rsidP="00A34D43">
      <w:pPr>
        <w:pStyle w:val="Akapitzlist"/>
        <w:numPr>
          <w:ilvl w:val="0"/>
          <w:numId w:val="26"/>
        </w:numPr>
        <w:shd w:val="clear" w:color="auto" w:fill="FFFFFF"/>
        <w:jc w:val="both"/>
        <w:rPr>
          <w:rFonts w:eastAsia="Times New Roman" w:cs="Tahoma"/>
          <w:sz w:val="22"/>
          <w:szCs w:val="22"/>
        </w:rPr>
      </w:pPr>
      <w:r w:rsidRPr="007E79DF">
        <w:rPr>
          <w:rFonts w:eastAsia="Times New Roman" w:cs="Tahoma"/>
          <w:sz w:val="22"/>
          <w:szCs w:val="22"/>
        </w:rPr>
        <w:t>wszelkiego rodzaju części budowlane  i sanitarne takie jak: deski drewniane, belki, panele ścienne zewnętrzne, płoty, grzejniki, płytki, rolety, styropian, wełna mineralna, papa, bojlery do podgrzewania wody, piece c.o.  jak również część samochodowe, motorowery,  odpady remontowe, odpady ogrodowe, worki na śmieci lub kartony z odpadami domowymi.</w:t>
      </w:r>
    </w:p>
    <w:p w:rsidR="00EE45D7" w:rsidRDefault="00EE45D7" w:rsidP="0065768A">
      <w:pPr>
        <w:shd w:val="clear" w:color="auto" w:fill="FFFFFF"/>
        <w:spacing w:after="0" w:line="240" w:lineRule="auto"/>
        <w:ind w:left="714" w:hanging="357"/>
        <w:jc w:val="both"/>
        <w:rPr>
          <w:rFonts w:cs="Tahoma"/>
        </w:rPr>
      </w:pPr>
      <w:r w:rsidRPr="003A3B39">
        <w:rPr>
          <w:rFonts w:cs="Tahoma"/>
        </w:rPr>
        <w:t>2) Szczegółowy termin zbiórki w poszczególnych miejscowościach oraz zasady zbiórki powinny być każdorazowo poprzedzone akcją informacyjną przeprowadzoną przez Wykonawcę.</w:t>
      </w:r>
    </w:p>
    <w:p w:rsidR="00EE45D7" w:rsidRPr="003A3B39" w:rsidRDefault="00EE45D7" w:rsidP="003A3B39">
      <w:pPr>
        <w:shd w:val="clear" w:color="auto" w:fill="FFFFFF"/>
        <w:spacing w:after="0"/>
        <w:ind w:left="714" w:hanging="357"/>
        <w:jc w:val="both"/>
        <w:rPr>
          <w:rFonts w:cs="Tahoma"/>
        </w:rPr>
      </w:pPr>
    </w:p>
    <w:p w:rsidR="00EE45D7" w:rsidRPr="003A3B39" w:rsidRDefault="00EE45D7" w:rsidP="003A3B39">
      <w:pPr>
        <w:shd w:val="clear" w:color="auto" w:fill="FFFFFF"/>
        <w:spacing w:after="0"/>
        <w:ind w:left="357"/>
        <w:jc w:val="both"/>
        <w:rPr>
          <w:rFonts w:cs="Tahoma"/>
        </w:rPr>
      </w:pPr>
      <w:r w:rsidRPr="003A3B39">
        <w:rPr>
          <w:rFonts w:cs="Tahoma"/>
        </w:rPr>
        <w:t>3) Zbiórka polega na:</w:t>
      </w:r>
    </w:p>
    <w:p w:rsidR="00EE45D7" w:rsidRPr="003A3B39" w:rsidRDefault="00EE45D7" w:rsidP="00A34D43">
      <w:pPr>
        <w:widowControl w:val="0"/>
        <w:numPr>
          <w:ilvl w:val="0"/>
          <w:numId w:val="36"/>
        </w:numPr>
        <w:shd w:val="clear" w:color="auto" w:fill="FFFFFF"/>
        <w:suppressAutoHyphens/>
        <w:autoSpaceDN w:val="0"/>
        <w:spacing w:after="0" w:line="240" w:lineRule="auto"/>
        <w:jc w:val="both"/>
        <w:rPr>
          <w:rFonts w:cs="Tahoma"/>
        </w:rPr>
      </w:pPr>
      <w:r w:rsidRPr="003A3B39">
        <w:rPr>
          <w:rFonts w:cs="Tahoma"/>
        </w:rPr>
        <w:t>załadunku na środek transportu odpadów wystawionych przed nieruchomość zamieszkałą;</w:t>
      </w:r>
    </w:p>
    <w:p w:rsidR="00EE45D7" w:rsidRPr="003A3B39" w:rsidRDefault="00EE45D7" w:rsidP="00A34D43">
      <w:pPr>
        <w:widowControl w:val="0"/>
        <w:numPr>
          <w:ilvl w:val="0"/>
          <w:numId w:val="36"/>
        </w:numPr>
        <w:shd w:val="clear" w:color="auto" w:fill="FFFFFF"/>
        <w:suppressAutoHyphens/>
        <w:autoSpaceDN w:val="0"/>
        <w:spacing w:after="0" w:line="240" w:lineRule="auto"/>
        <w:jc w:val="both"/>
        <w:rPr>
          <w:rFonts w:cs="Tahoma"/>
        </w:rPr>
      </w:pPr>
      <w:r w:rsidRPr="003A3B39">
        <w:rPr>
          <w:rFonts w:cs="Tahoma"/>
        </w:rPr>
        <w:t>zagospodarowaniu odebranych odpadów;</w:t>
      </w:r>
    </w:p>
    <w:p w:rsidR="00EE45D7" w:rsidRDefault="00EE45D7" w:rsidP="00A34D43">
      <w:pPr>
        <w:widowControl w:val="0"/>
        <w:numPr>
          <w:ilvl w:val="0"/>
          <w:numId w:val="36"/>
        </w:numPr>
        <w:shd w:val="clear" w:color="auto" w:fill="FFFFFF"/>
        <w:suppressAutoHyphens/>
        <w:autoSpaceDN w:val="0"/>
        <w:spacing w:after="0" w:line="240" w:lineRule="auto"/>
        <w:jc w:val="both"/>
        <w:rPr>
          <w:rFonts w:cs="Tahoma"/>
        </w:rPr>
      </w:pPr>
      <w:r w:rsidRPr="003A3B39">
        <w:rPr>
          <w:rFonts w:cs="Tahoma"/>
        </w:rPr>
        <w:t>posprzątaniu miejsc, z których odbierane są wystawione odpady.</w:t>
      </w:r>
    </w:p>
    <w:p w:rsidR="00EE45D7" w:rsidRPr="003A3B39" w:rsidRDefault="00EE45D7" w:rsidP="003277CE">
      <w:pPr>
        <w:widowControl w:val="0"/>
        <w:shd w:val="clear" w:color="auto" w:fill="FFFFFF"/>
        <w:suppressAutoHyphens/>
        <w:autoSpaceDN w:val="0"/>
        <w:spacing w:after="0" w:line="240" w:lineRule="auto"/>
        <w:ind w:left="720"/>
        <w:jc w:val="both"/>
        <w:rPr>
          <w:rFonts w:cs="Tahoma"/>
        </w:rPr>
      </w:pPr>
    </w:p>
    <w:p w:rsidR="00EE45D7" w:rsidRPr="003A3B39" w:rsidRDefault="00EE45D7" w:rsidP="003A3B39">
      <w:pPr>
        <w:shd w:val="clear" w:color="auto" w:fill="FFFFFF"/>
        <w:ind w:left="720" w:hanging="360"/>
        <w:jc w:val="both"/>
        <w:rPr>
          <w:rFonts w:cs="Tahoma"/>
        </w:rPr>
      </w:pPr>
      <w:r w:rsidRPr="003A3B39">
        <w:rPr>
          <w:rFonts w:cs="Tahoma"/>
        </w:rPr>
        <w:t>4) Zbiórka nie obejmuje odpadów powstałych w trakcie prowadzonej działalności przez podmioty gospodarcze.</w:t>
      </w:r>
    </w:p>
    <w:p w:rsidR="00EE45D7" w:rsidRPr="003A3B39" w:rsidRDefault="00EE45D7" w:rsidP="003A3B39">
      <w:pPr>
        <w:shd w:val="clear" w:color="auto" w:fill="FFFFFF"/>
        <w:spacing w:after="0"/>
        <w:ind w:left="357" w:hanging="357"/>
        <w:jc w:val="both"/>
        <w:rPr>
          <w:rFonts w:cs="Tahoma"/>
        </w:rPr>
      </w:pPr>
      <w:r w:rsidRPr="00AD3735">
        <w:rPr>
          <w:rFonts w:cs="Tahoma"/>
          <w:b/>
        </w:rPr>
        <w:t>7</w:t>
      </w:r>
      <w:r w:rsidRPr="003A3B39">
        <w:rPr>
          <w:rFonts w:cs="Tahoma"/>
        </w:rPr>
        <w:t>. Obowiązek zapewnienia pojemników i worków</w:t>
      </w:r>
    </w:p>
    <w:p w:rsidR="00EE45D7" w:rsidRPr="003277CE" w:rsidRDefault="00EE45D7" w:rsidP="0065768A">
      <w:pPr>
        <w:shd w:val="clear" w:color="auto" w:fill="FFFFFF"/>
        <w:spacing w:after="0" w:line="240" w:lineRule="auto"/>
        <w:ind w:left="720" w:hanging="363"/>
        <w:jc w:val="both"/>
        <w:rPr>
          <w:rFonts w:cs="Tahoma"/>
          <w:shd w:val="clear" w:color="auto" w:fill="00FFFF"/>
        </w:rPr>
      </w:pPr>
      <w:r w:rsidRPr="003A3B39">
        <w:t xml:space="preserve">1) </w:t>
      </w:r>
      <w:r w:rsidRPr="003A3B39">
        <w:rPr>
          <w:rFonts w:cs="Tahoma"/>
        </w:rPr>
        <w:t>Na czas realizacji zamówienia Wykonawca zobowiązany będzie do zapewnienia pojemników</w:t>
      </w:r>
      <w:r w:rsidRPr="003A3B39">
        <w:rPr>
          <w:rFonts w:cs="Tahoma"/>
        </w:rPr>
        <w:br/>
        <w:t>i worków na odpady przystosowanych do opróżniania mechanicznego</w:t>
      </w:r>
      <w:r>
        <w:rPr>
          <w:rFonts w:cs="Tahoma"/>
        </w:rPr>
        <w:t>,</w:t>
      </w:r>
      <w:r w:rsidRPr="003A3B39">
        <w:rPr>
          <w:rFonts w:cs="Tahoma"/>
        </w:rPr>
        <w:t xml:space="preserve"> o pojemnościach</w:t>
      </w:r>
      <w:r>
        <w:rPr>
          <w:rFonts w:cs="Tahoma"/>
        </w:rPr>
        <w:br/>
        <w:t xml:space="preserve">i właściwościach określonych w </w:t>
      </w:r>
      <w:r w:rsidRPr="003A3B39">
        <w:rPr>
          <w:rFonts w:cs="Tahoma"/>
        </w:rPr>
        <w:t xml:space="preserve">uchwałach Rady Gminy i Miasta Szadek w sprawie szczegółowego sposobu i zakresu świadczenia usług w zakresie odbierania odpadów komunalnych od właścicieli nieruchomości na terenie Gminy i Miasta Szadek oraz w sprawie regulaminu utrzymania czystości i porządku na terenie Gminy i Miasta Szadek, oraz ich </w:t>
      </w:r>
      <w:r w:rsidRPr="003A3B39">
        <w:rPr>
          <w:rFonts w:cs="Tahoma"/>
        </w:rPr>
        <w:lastRenderedPageBreak/>
        <w:t>zmianach (które mogą być aktualizowane w trakcie trwania umowy), z uwzględnieniem następujących warunków:</w:t>
      </w:r>
    </w:p>
    <w:p w:rsidR="00EE45D7" w:rsidRDefault="00EE45D7" w:rsidP="00A34D43">
      <w:pPr>
        <w:numPr>
          <w:ilvl w:val="0"/>
          <w:numId w:val="25"/>
        </w:numPr>
        <w:autoSpaceDN w:val="0"/>
        <w:spacing w:after="0" w:line="240" w:lineRule="auto"/>
        <w:jc w:val="both"/>
        <w:rPr>
          <w:rFonts w:cs="Tahoma"/>
        </w:rPr>
      </w:pPr>
      <w:r w:rsidRPr="003277CE">
        <w:rPr>
          <w:rFonts w:cs="Tahoma"/>
        </w:rPr>
        <w:t xml:space="preserve">Dla gospodarstw zamieszkiwanych zgodnie z deklaracją w ilości od 1 – 4 osób:   </w:t>
      </w:r>
    </w:p>
    <w:p w:rsidR="00EE45D7" w:rsidRPr="007E79DF" w:rsidRDefault="00EE45D7" w:rsidP="00A34D43">
      <w:pPr>
        <w:pStyle w:val="Akapitzlist"/>
        <w:numPr>
          <w:ilvl w:val="0"/>
          <w:numId w:val="27"/>
        </w:numPr>
        <w:ind w:left="1080"/>
        <w:jc w:val="both"/>
        <w:rPr>
          <w:rFonts w:eastAsia="Times New Roman" w:cs="Tahoma"/>
          <w:sz w:val="22"/>
          <w:szCs w:val="22"/>
        </w:rPr>
      </w:pPr>
      <w:r w:rsidRPr="007E79DF">
        <w:rPr>
          <w:rFonts w:eastAsia="Times New Roman" w:cs="Tahoma"/>
          <w:sz w:val="22"/>
          <w:szCs w:val="22"/>
        </w:rPr>
        <w:t>1 pojemnik przeznaczony do odpadów zmieszanych o pojemności 120 l w kolorze czarnym;</w:t>
      </w:r>
    </w:p>
    <w:p w:rsidR="00EE45D7" w:rsidRPr="007E79DF" w:rsidRDefault="00EE45D7" w:rsidP="00A34D43">
      <w:pPr>
        <w:pStyle w:val="Akapitzlist"/>
        <w:numPr>
          <w:ilvl w:val="0"/>
          <w:numId w:val="27"/>
        </w:numPr>
        <w:ind w:left="1080"/>
        <w:jc w:val="both"/>
        <w:rPr>
          <w:rFonts w:eastAsia="Times New Roman" w:cs="Tahoma"/>
          <w:sz w:val="22"/>
          <w:szCs w:val="22"/>
        </w:rPr>
      </w:pPr>
      <w:r w:rsidRPr="007E79DF">
        <w:rPr>
          <w:rFonts w:eastAsia="Times New Roman" w:cs="Tahoma"/>
          <w:sz w:val="22"/>
          <w:szCs w:val="22"/>
        </w:rPr>
        <w:t xml:space="preserve">1 worek na papier o pojemności 120 l/miesiąc w kolorze niebieskim; </w:t>
      </w:r>
    </w:p>
    <w:p w:rsidR="00EE45D7" w:rsidRPr="007E79DF" w:rsidRDefault="00EE45D7" w:rsidP="00A34D43">
      <w:pPr>
        <w:pStyle w:val="Akapitzlist"/>
        <w:numPr>
          <w:ilvl w:val="0"/>
          <w:numId w:val="27"/>
        </w:numPr>
        <w:ind w:left="1080"/>
        <w:jc w:val="both"/>
        <w:rPr>
          <w:rFonts w:eastAsia="Times New Roman" w:cs="Tahoma"/>
          <w:sz w:val="22"/>
          <w:szCs w:val="22"/>
        </w:rPr>
      </w:pPr>
      <w:r w:rsidRPr="007E79DF">
        <w:rPr>
          <w:rFonts w:eastAsia="Times New Roman" w:cs="Tahoma"/>
          <w:sz w:val="22"/>
          <w:szCs w:val="22"/>
        </w:rPr>
        <w:t>2 worki na metal i tworzywa sztuczne (w tym wielomateriałowe) o pojemności 120 l/miesiąc w kolorze żółtym;</w:t>
      </w:r>
    </w:p>
    <w:p w:rsidR="00EE45D7" w:rsidRPr="007E79DF" w:rsidRDefault="00EE45D7" w:rsidP="00A34D43">
      <w:pPr>
        <w:pStyle w:val="Akapitzlist"/>
        <w:numPr>
          <w:ilvl w:val="0"/>
          <w:numId w:val="27"/>
        </w:numPr>
        <w:ind w:left="1080"/>
        <w:jc w:val="both"/>
        <w:rPr>
          <w:rFonts w:eastAsia="Times New Roman" w:cs="Tahoma"/>
          <w:sz w:val="22"/>
          <w:szCs w:val="22"/>
        </w:rPr>
      </w:pPr>
      <w:r w:rsidRPr="007E79DF">
        <w:rPr>
          <w:rFonts w:eastAsia="Times New Roman" w:cs="Tahoma"/>
          <w:sz w:val="22"/>
          <w:szCs w:val="22"/>
        </w:rPr>
        <w:t>1 worek na szkło o pojemności 120 l/ 3 miesiące w kolorze zielonym;</w:t>
      </w:r>
    </w:p>
    <w:p w:rsidR="00EE45D7" w:rsidRPr="007E79DF" w:rsidRDefault="00EE45D7" w:rsidP="00A34D43">
      <w:pPr>
        <w:pStyle w:val="Akapitzlist"/>
        <w:numPr>
          <w:ilvl w:val="0"/>
          <w:numId w:val="27"/>
        </w:numPr>
        <w:ind w:left="1080"/>
        <w:jc w:val="both"/>
        <w:rPr>
          <w:rFonts w:eastAsia="Times New Roman" w:cs="Tahoma"/>
          <w:sz w:val="22"/>
          <w:szCs w:val="22"/>
        </w:rPr>
      </w:pPr>
      <w:r w:rsidRPr="007E79DF">
        <w:rPr>
          <w:rFonts w:eastAsia="Times New Roman" w:cs="Tahoma"/>
          <w:sz w:val="22"/>
          <w:szCs w:val="22"/>
        </w:rPr>
        <w:t xml:space="preserve">1 pojemnik na popiół o pojemności 120 l w kolorze szarym; </w:t>
      </w:r>
    </w:p>
    <w:p w:rsidR="00EE45D7" w:rsidRPr="007E79DF" w:rsidRDefault="00EE45D7" w:rsidP="00A34D43">
      <w:pPr>
        <w:pStyle w:val="Akapitzlist"/>
        <w:numPr>
          <w:ilvl w:val="0"/>
          <w:numId w:val="27"/>
        </w:numPr>
        <w:ind w:left="1080"/>
        <w:jc w:val="both"/>
        <w:rPr>
          <w:rFonts w:eastAsia="Times New Roman" w:cs="Tahoma"/>
          <w:sz w:val="22"/>
          <w:szCs w:val="22"/>
        </w:rPr>
      </w:pPr>
      <w:r w:rsidRPr="007E79DF">
        <w:rPr>
          <w:rFonts w:eastAsia="Times New Roman" w:cs="Tahoma"/>
          <w:sz w:val="22"/>
          <w:szCs w:val="22"/>
        </w:rPr>
        <w:t xml:space="preserve">1 pojemnik o pojemności 120 l przeznaczony na bioodpady w kolorze brązowym - w      </w:t>
      </w:r>
    </w:p>
    <w:p w:rsidR="00EE45D7" w:rsidRPr="007E79DF" w:rsidRDefault="00EE45D7" w:rsidP="0065768A">
      <w:pPr>
        <w:pStyle w:val="Akapitzlist"/>
        <w:ind w:left="1080"/>
        <w:jc w:val="both"/>
        <w:rPr>
          <w:rFonts w:eastAsia="Times New Roman" w:cs="Tahoma"/>
          <w:sz w:val="22"/>
          <w:szCs w:val="22"/>
        </w:rPr>
      </w:pPr>
      <w:r w:rsidRPr="007E79DF">
        <w:rPr>
          <w:rFonts w:eastAsia="Times New Roman" w:cs="Tahoma"/>
          <w:sz w:val="22"/>
          <w:szCs w:val="22"/>
        </w:rPr>
        <w:t>zależności od złożonej deklaracji.</w:t>
      </w:r>
    </w:p>
    <w:p w:rsidR="00EE45D7" w:rsidRDefault="00EE45D7" w:rsidP="00A34D43">
      <w:pPr>
        <w:numPr>
          <w:ilvl w:val="0"/>
          <w:numId w:val="25"/>
        </w:numPr>
        <w:autoSpaceDN w:val="0"/>
        <w:spacing w:after="0" w:line="240" w:lineRule="auto"/>
        <w:jc w:val="both"/>
        <w:rPr>
          <w:rFonts w:cs="Tahoma"/>
        </w:rPr>
      </w:pPr>
      <w:r w:rsidRPr="003277CE">
        <w:rPr>
          <w:rFonts w:cs="Tahoma"/>
        </w:rPr>
        <w:t xml:space="preserve">Dla gospodarstw zamieszkiwanych zgodnie z deklaracją w ilości powyżej 4 osób:  </w:t>
      </w:r>
    </w:p>
    <w:p w:rsidR="00EE45D7" w:rsidRPr="007E79DF" w:rsidRDefault="00EE45D7" w:rsidP="00A34D43">
      <w:pPr>
        <w:pStyle w:val="Akapitzlist"/>
        <w:numPr>
          <w:ilvl w:val="0"/>
          <w:numId w:val="28"/>
        </w:numPr>
        <w:jc w:val="both"/>
        <w:rPr>
          <w:rFonts w:eastAsia="Times New Roman" w:cs="Tahoma"/>
          <w:sz w:val="22"/>
          <w:szCs w:val="22"/>
        </w:rPr>
      </w:pPr>
      <w:r w:rsidRPr="007E79DF">
        <w:rPr>
          <w:rFonts w:eastAsia="Times New Roman" w:cs="Tahoma"/>
          <w:sz w:val="22"/>
          <w:szCs w:val="22"/>
        </w:rPr>
        <w:t>1 pojemnik przeznaczony do odpadów zmieszanych o pojemności 240 l w kolorze czarnym</w:t>
      </w:r>
      <w:r w:rsidRPr="007E79DF">
        <w:rPr>
          <w:rFonts w:eastAsia="Times New Roman" w:cs="Tahoma"/>
          <w:sz w:val="22"/>
          <w:szCs w:val="22"/>
          <w:shd w:val="clear" w:color="auto" w:fill="FFFFFF"/>
        </w:rPr>
        <w:t>;</w:t>
      </w:r>
    </w:p>
    <w:p w:rsidR="00EE45D7" w:rsidRPr="007E79DF" w:rsidRDefault="00EE45D7" w:rsidP="00A34D43">
      <w:pPr>
        <w:pStyle w:val="Akapitzlist"/>
        <w:numPr>
          <w:ilvl w:val="0"/>
          <w:numId w:val="28"/>
        </w:numPr>
        <w:jc w:val="both"/>
        <w:rPr>
          <w:rFonts w:eastAsia="Times New Roman" w:cs="Tahoma"/>
          <w:sz w:val="22"/>
          <w:szCs w:val="22"/>
          <w:shd w:val="clear" w:color="auto" w:fill="FFFFFF"/>
        </w:rPr>
      </w:pPr>
      <w:r w:rsidRPr="007E79DF">
        <w:rPr>
          <w:rFonts w:eastAsia="Times New Roman" w:cs="Tahoma"/>
          <w:sz w:val="22"/>
          <w:szCs w:val="22"/>
          <w:shd w:val="clear" w:color="auto" w:fill="FFFFFF"/>
        </w:rPr>
        <w:t>2 worki na papier o pojemności 120 l/miesiąc w kolorze niebieskim;</w:t>
      </w:r>
    </w:p>
    <w:p w:rsidR="00EE45D7" w:rsidRPr="007E79DF" w:rsidRDefault="00EE45D7" w:rsidP="00A34D43">
      <w:pPr>
        <w:pStyle w:val="Akapitzlist"/>
        <w:numPr>
          <w:ilvl w:val="0"/>
          <w:numId w:val="28"/>
        </w:numPr>
        <w:jc w:val="both"/>
        <w:rPr>
          <w:rFonts w:eastAsia="Times New Roman" w:cs="Tahoma"/>
          <w:sz w:val="22"/>
          <w:szCs w:val="22"/>
          <w:shd w:val="clear" w:color="auto" w:fill="FFFFFF"/>
        </w:rPr>
      </w:pPr>
      <w:r w:rsidRPr="007E79DF">
        <w:rPr>
          <w:rFonts w:eastAsia="Times New Roman" w:cs="Tahoma"/>
          <w:sz w:val="22"/>
          <w:szCs w:val="22"/>
          <w:shd w:val="clear" w:color="auto" w:fill="FFFFFF"/>
        </w:rPr>
        <w:t>2 worki na metal i tworzywa sztuczne (w tym wielomateriałowe) o pojemności 120 l/miesiąc</w:t>
      </w:r>
      <w:r>
        <w:rPr>
          <w:rFonts w:eastAsia="Times New Roman" w:cs="Tahoma"/>
          <w:sz w:val="22"/>
          <w:szCs w:val="22"/>
          <w:shd w:val="clear" w:color="auto" w:fill="FFFFFF"/>
        </w:rPr>
        <w:t xml:space="preserve"> </w:t>
      </w:r>
      <w:r w:rsidRPr="007E79DF">
        <w:rPr>
          <w:rFonts w:eastAsia="Times New Roman" w:cs="Tahoma"/>
          <w:sz w:val="22"/>
          <w:szCs w:val="22"/>
          <w:shd w:val="clear" w:color="auto" w:fill="FFFFFF"/>
        </w:rPr>
        <w:t>w kolorze żółtym;</w:t>
      </w:r>
    </w:p>
    <w:p w:rsidR="00EE45D7" w:rsidRPr="007E79DF" w:rsidRDefault="00EE45D7" w:rsidP="00A34D43">
      <w:pPr>
        <w:pStyle w:val="Akapitzlist"/>
        <w:numPr>
          <w:ilvl w:val="0"/>
          <w:numId w:val="28"/>
        </w:numPr>
        <w:jc w:val="both"/>
        <w:rPr>
          <w:rFonts w:eastAsia="Times New Roman" w:cs="Tahoma"/>
          <w:sz w:val="22"/>
          <w:szCs w:val="22"/>
          <w:shd w:val="clear" w:color="auto" w:fill="FFFFFF"/>
        </w:rPr>
      </w:pPr>
      <w:r w:rsidRPr="007E79DF">
        <w:rPr>
          <w:rFonts w:eastAsia="Times New Roman" w:cs="Tahoma"/>
          <w:sz w:val="22"/>
          <w:szCs w:val="22"/>
          <w:shd w:val="clear" w:color="auto" w:fill="FFFFFF"/>
        </w:rPr>
        <w:t>2 worki na szkło o pojemności 120 l/3miesiące w kolorze zielonym;</w:t>
      </w:r>
    </w:p>
    <w:p w:rsidR="00EE45D7" w:rsidRPr="007E79DF" w:rsidRDefault="00EE45D7" w:rsidP="00A34D43">
      <w:pPr>
        <w:pStyle w:val="Akapitzlist"/>
        <w:numPr>
          <w:ilvl w:val="0"/>
          <w:numId w:val="28"/>
        </w:numPr>
        <w:jc w:val="both"/>
        <w:rPr>
          <w:rFonts w:eastAsia="Times New Roman" w:cs="Tahoma"/>
          <w:sz w:val="22"/>
          <w:szCs w:val="22"/>
          <w:shd w:val="clear" w:color="auto" w:fill="FFFFFF"/>
        </w:rPr>
      </w:pPr>
      <w:r w:rsidRPr="007E79DF">
        <w:rPr>
          <w:rFonts w:eastAsia="Times New Roman" w:cs="Tahoma"/>
          <w:sz w:val="22"/>
          <w:szCs w:val="22"/>
          <w:shd w:val="clear" w:color="auto" w:fill="FFFFFF"/>
        </w:rPr>
        <w:t>1 pojemnik na popiół o pojemności  120 l w kolorze szarym;</w:t>
      </w:r>
    </w:p>
    <w:p w:rsidR="00EE45D7" w:rsidRPr="007E79DF" w:rsidRDefault="00EE45D7" w:rsidP="00A34D43">
      <w:pPr>
        <w:pStyle w:val="Akapitzlist"/>
        <w:numPr>
          <w:ilvl w:val="0"/>
          <w:numId w:val="28"/>
        </w:numPr>
        <w:jc w:val="both"/>
        <w:rPr>
          <w:rFonts w:eastAsia="Times New Roman" w:cs="Tahoma"/>
        </w:rPr>
      </w:pPr>
      <w:r w:rsidRPr="007E79DF">
        <w:rPr>
          <w:rFonts w:eastAsia="Times New Roman" w:cs="Tahoma"/>
          <w:sz w:val="22"/>
          <w:szCs w:val="22"/>
        </w:rPr>
        <w:t xml:space="preserve">1 pojemnik o pojemności 120 l przeznaczony </w:t>
      </w:r>
      <w:r w:rsidRPr="007E79DF">
        <w:rPr>
          <w:rFonts w:eastAsia="Times New Roman" w:cs="Tahoma"/>
        </w:rPr>
        <w:t>na bioodpady w kolorze brązowym – w  zależności od złożonej deklaracji.</w:t>
      </w:r>
    </w:p>
    <w:p w:rsidR="00EE45D7" w:rsidRDefault="00EE45D7" w:rsidP="00A34D43">
      <w:pPr>
        <w:numPr>
          <w:ilvl w:val="0"/>
          <w:numId w:val="25"/>
        </w:numPr>
        <w:autoSpaceDN w:val="0"/>
        <w:spacing w:after="0" w:line="240" w:lineRule="auto"/>
        <w:jc w:val="both"/>
        <w:rPr>
          <w:rFonts w:cs="Tahoma"/>
        </w:rPr>
      </w:pPr>
      <w:r w:rsidRPr="003277CE">
        <w:rPr>
          <w:rFonts w:cs="Tahoma"/>
        </w:rPr>
        <w:t xml:space="preserve">Dla nieruchomości, na których znajdują się domki letniskowe lub nieruchomości </w:t>
      </w:r>
      <w:r w:rsidRPr="00634228">
        <w:rPr>
          <w:rFonts w:cs="Tahoma"/>
        </w:rPr>
        <w:t>wykorzystywanych na cele rekreacyjno-wypoczynkowe:</w:t>
      </w:r>
    </w:p>
    <w:p w:rsidR="00EE45D7" w:rsidRPr="00634228" w:rsidRDefault="00EE45D7" w:rsidP="00A34D43">
      <w:pPr>
        <w:pStyle w:val="Akapitzlist"/>
        <w:numPr>
          <w:ilvl w:val="0"/>
          <w:numId w:val="29"/>
        </w:numPr>
        <w:ind w:left="1080"/>
        <w:jc w:val="both"/>
        <w:rPr>
          <w:rFonts w:eastAsia="Times New Roman" w:cs="Tahoma"/>
          <w:sz w:val="22"/>
          <w:szCs w:val="22"/>
        </w:rPr>
      </w:pPr>
      <w:r w:rsidRPr="00634228">
        <w:rPr>
          <w:rFonts w:eastAsia="Times New Roman" w:cs="Tahoma"/>
          <w:sz w:val="22"/>
          <w:szCs w:val="22"/>
        </w:rPr>
        <w:t>1 pojemnik przeznaczony do odpadów zmieszanych o poj</w:t>
      </w:r>
      <w:r>
        <w:rPr>
          <w:rFonts w:eastAsia="Times New Roman" w:cs="Tahoma"/>
          <w:sz w:val="22"/>
          <w:szCs w:val="22"/>
        </w:rPr>
        <w:t>emności 120 l w kolorze czarnym;</w:t>
      </w:r>
    </w:p>
    <w:p w:rsidR="00EE45D7" w:rsidRDefault="00EE45D7" w:rsidP="00A34D43">
      <w:pPr>
        <w:pStyle w:val="Akapitzlist"/>
        <w:numPr>
          <w:ilvl w:val="0"/>
          <w:numId w:val="29"/>
        </w:numPr>
        <w:ind w:left="1080"/>
        <w:jc w:val="both"/>
        <w:rPr>
          <w:rFonts w:eastAsia="Times New Roman" w:cs="Tahoma"/>
          <w:sz w:val="22"/>
          <w:szCs w:val="22"/>
        </w:rPr>
      </w:pPr>
      <w:r>
        <w:rPr>
          <w:rFonts w:eastAsia="Times New Roman" w:cs="Tahoma"/>
          <w:sz w:val="22"/>
          <w:szCs w:val="22"/>
        </w:rPr>
        <w:t xml:space="preserve">1 </w:t>
      </w:r>
      <w:r w:rsidRPr="00634228">
        <w:rPr>
          <w:rFonts w:eastAsia="Times New Roman" w:cs="Tahoma"/>
          <w:sz w:val="22"/>
          <w:szCs w:val="22"/>
        </w:rPr>
        <w:t>worek na papier o pojemności 120</w:t>
      </w:r>
      <w:r>
        <w:rPr>
          <w:rFonts w:eastAsia="Times New Roman" w:cs="Tahoma"/>
          <w:sz w:val="22"/>
          <w:szCs w:val="22"/>
        </w:rPr>
        <w:t xml:space="preserve"> l/miesiąc w kolorze niebieskim;</w:t>
      </w:r>
    </w:p>
    <w:p w:rsidR="00EE45D7" w:rsidRPr="007E79DF" w:rsidRDefault="00EE45D7" w:rsidP="00A34D43">
      <w:pPr>
        <w:pStyle w:val="Akapitzlist"/>
        <w:numPr>
          <w:ilvl w:val="0"/>
          <w:numId w:val="29"/>
        </w:numPr>
        <w:ind w:left="1080"/>
        <w:jc w:val="both"/>
        <w:rPr>
          <w:rFonts w:eastAsia="Times New Roman" w:cs="Tahoma"/>
          <w:sz w:val="22"/>
          <w:szCs w:val="22"/>
        </w:rPr>
      </w:pPr>
      <w:r w:rsidRPr="00634228">
        <w:rPr>
          <w:rFonts w:eastAsia="Times New Roman" w:cs="Tahoma"/>
          <w:sz w:val="22"/>
          <w:szCs w:val="22"/>
        </w:rPr>
        <w:t>2 worki na metal i tworzywa sztuczne (w tym wielomateriałowe) o pojemności</w:t>
      </w:r>
      <w:r>
        <w:rPr>
          <w:rFonts w:eastAsia="Times New Roman" w:cs="Tahoma"/>
          <w:sz w:val="22"/>
          <w:szCs w:val="22"/>
        </w:rPr>
        <w:t xml:space="preserve"> 120 l/miesiąc </w:t>
      </w:r>
      <w:r w:rsidRPr="007E79DF">
        <w:rPr>
          <w:rFonts w:eastAsia="Times New Roman" w:cs="Tahoma"/>
          <w:sz w:val="22"/>
          <w:szCs w:val="22"/>
        </w:rPr>
        <w:t>w kolorze żółtym;</w:t>
      </w:r>
    </w:p>
    <w:p w:rsidR="00EE45D7" w:rsidRDefault="00EE45D7" w:rsidP="00A34D43">
      <w:pPr>
        <w:pStyle w:val="Akapitzlist"/>
        <w:numPr>
          <w:ilvl w:val="0"/>
          <w:numId w:val="29"/>
        </w:numPr>
        <w:ind w:left="1080"/>
        <w:jc w:val="both"/>
        <w:rPr>
          <w:rFonts w:eastAsia="Times New Roman" w:cs="Tahoma"/>
          <w:sz w:val="22"/>
          <w:szCs w:val="22"/>
        </w:rPr>
      </w:pPr>
      <w:r w:rsidRPr="00634228">
        <w:rPr>
          <w:rFonts w:eastAsia="Times New Roman" w:cs="Tahoma"/>
          <w:sz w:val="22"/>
          <w:szCs w:val="22"/>
        </w:rPr>
        <w:t>1 wor</w:t>
      </w:r>
      <w:r>
        <w:rPr>
          <w:rFonts w:eastAsia="Times New Roman" w:cs="Tahoma"/>
          <w:sz w:val="22"/>
          <w:szCs w:val="22"/>
        </w:rPr>
        <w:t>ek na szkło o pojemności 120 l/3 miesiące w kolorze zielonym;</w:t>
      </w:r>
    </w:p>
    <w:p w:rsidR="00EE45D7" w:rsidRDefault="00EE45D7" w:rsidP="00A34D43">
      <w:pPr>
        <w:pStyle w:val="Akapitzlist"/>
        <w:numPr>
          <w:ilvl w:val="0"/>
          <w:numId w:val="29"/>
        </w:numPr>
        <w:ind w:left="1080"/>
        <w:jc w:val="both"/>
        <w:rPr>
          <w:rFonts w:eastAsia="Times New Roman" w:cs="Tahoma"/>
          <w:sz w:val="22"/>
          <w:szCs w:val="22"/>
        </w:rPr>
      </w:pPr>
      <w:r w:rsidRPr="00634228">
        <w:rPr>
          <w:rFonts w:eastAsia="Times New Roman" w:cs="Tahoma"/>
          <w:sz w:val="22"/>
          <w:szCs w:val="22"/>
        </w:rPr>
        <w:t>1 pojemnik na popiół o pojemności 120 l w kolorze szarym</w:t>
      </w:r>
      <w:r>
        <w:rPr>
          <w:rFonts w:eastAsia="Times New Roman" w:cs="Tahoma"/>
          <w:sz w:val="22"/>
          <w:szCs w:val="22"/>
        </w:rPr>
        <w:t>;</w:t>
      </w:r>
    </w:p>
    <w:p w:rsidR="00EE45D7" w:rsidRDefault="00EE45D7" w:rsidP="00A34D43">
      <w:pPr>
        <w:pStyle w:val="Akapitzlist"/>
        <w:numPr>
          <w:ilvl w:val="0"/>
          <w:numId w:val="29"/>
        </w:numPr>
        <w:ind w:left="1080"/>
        <w:jc w:val="both"/>
        <w:rPr>
          <w:rFonts w:eastAsia="Times New Roman" w:cs="Tahoma"/>
          <w:sz w:val="22"/>
          <w:szCs w:val="22"/>
        </w:rPr>
      </w:pPr>
      <w:r w:rsidRPr="00634228">
        <w:rPr>
          <w:rFonts w:eastAsia="Times New Roman" w:cs="Tahoma"/>
          <w:sz w:val="22"/>
          <w:szCs w:val="22"/>
        </w:rPr>
        <w:t>1 pojemnik o pojemności 120 l przeznaczony na bioodpady w kolorze brązowym</w:t>
      </w:r>
      <w:r>
        <w:rPr>
          <w:rFonts w:eastAsia="Times New Roman" w:cs="Tahoma"/>
          <w:sz w:val="22"/>
          <w:szCs w:val="22"/>
        </w:rPr>
        <w:t xml:space="preserve"> – w </w:t>
      </w:r>
    </w:p>
    <w:p w:rsidR="00EE45D7" w:rsidRPr="00634228" w:rsidRDefault="00EE45D7" w:rsidP="0065768A">
      <w:pPr>
        <w:pStyle w:val="Akapitzlist"/>
        <w:ind w:left="1080"/>
        <w:jc w:val="both"/>
        <w:rPr>
          <w:rFonts w:eastAsia="Times New Roman" w:cs="Tahoma"/>
          <w:sz w:val="22"/>
          <w:szCs w:val="22"/>
        </w:rPr>
      </w:pPr>
      <w:r>
        <w:rPr>
          <w:rFonts w:eastAsia="Times New Roman" w:cs="Tahoma"/>
          <w:sz w:val="22"/>
          <w:szCs w:val="22"/>
        </w:rPr>
        <w:t>zależności od złożonej deklaracji</w:t>
      </w:r>
      <w:r w:rsidRPr="00634228">
        <w:rPr>
          <w:rFonts w:eastAsia="Times New Roman" w:cs="Tahoma"/>
          <w:sz w:val="22"/>
          <w:szCs w:val="22"/>
        </w:rPr>
        <w:t>.</w:t>
      </w:r>
    </w:p>
    <w:p w:rsidR="00EE45D7" w:rsidRPr="00634228" w:rsidRDefault="00EE45D7" w:rsidP="003A3B39">
      <w:pPr>
        <w:autoSpaceDN w:val="0"/>
        <w:spacing w:after="0" w:line="240" w:lineRule="auto"/>
        <w:ind w:left="717"/>
        <w:jc w:val="both"/>
        <w:rPr>
          <w:rFonts w:cs="Tahoma"/>
          <w:color w:val="FF0000"/>
        </w:rPr>
      </w:pPr>
    </w:p>
    <w:p w:rsidR="00EE45D7" w:rsidRPr="003A3B39" w:rsidRDefault="00EE45D7" w:rsidP="00A34D43">
      <w:pPr>
        <w:numPr>
          <w:ilvl w:val="0"/>
          <w:numId w:val="25"/>
        </w:numPr>
        <w:autoSpaceDN w:val="0"/>
        <w:spacing w:after="0" w:line="240" w:lineRule="auto"/>
        <w:jc w:val="both"/>
        <w:rPr>
          <w:rFonts w:cs="Tahoma"/>
        </w:rPr>
      </w:pPr>
      <w:r w:rsidRPr="003A3B39">
        <w:rPr>
          <w:rFonts w:cs="Tahoma"/>
        </w:rPr>
        <w:t>Dla gospodarstw, w których zadeklarowano nieselektywną zbiórkę odpadów komunalnych –</w:t>
      </w:r>
      <w:r>
        <w:rPr>
          <w:rFonts w:cs="Tahoma"/>
        </w:rPr>
        <w:t xml:space="preserve"> 1 pojemnik o pojemności 240 l </w:t>
      </w:r>
      <w:r w:rsidRPr="003A3B39">
        <w:rPr>
          <w:rFonts w:cs="Tahoma"/>
        </w:rPr>
        <w:t xml:space="preserve"> lub 2 o pojemności 120 l w k</w:t>
      </w:r>
      <w:r>
        <w:rPr>
          <w:rFonts w:cs="Tahoma"/>
        </w:rPr>
        <w:t>olorze czarnym – dla 1 – 4 osób.</w:t>
      </w:r>
    </w:p>
    <w:p w:rsidR="00EE45D7" w:rsidRPr="003A3B39" w:rsidRDefault="00EE45D7" w:rsidP="00A34D43">
      <w:pPr>
        <w:numPr>
          <w:ilvl w:val="0"/>
          <w:numId w:val="25"/>
        </w:numPr>
        <w:autoSpaceDN w:val="0"/>
        <w:spacing w:after="0" w:line="240" w:lineRule="auto"/>
        <w:jc w:val="both"/>
        <w:rPr>
          <w:rFonts w:cs="Tahoma"/>
        </w:rPr>
      </w:pPr>
      <w:r w:rsidRPr="003A3B39">
        <w:rPr>
          <w:rFonts w:cs="Tahoma"/>
        </w:rPr>
        <w:t>Dla gospodarstw, w których zadeklarowano nieselektywną zbiórkę odpadów komunalnych –</w:t>
      </w:r>
      <w:r>
        <w:rPr>
          <w:rFonts w:cs="Tahoma"/>
        </w:rPr>
        <w:t xml:space="preserve"> 2 pojemniki o pojemności 240 l </w:t>
      </w:r>
      <w:r w:rsidRPr="003A3B39">
        <w:rPr>
          <w:rFonts w:cs="Tahoma"/>
        </w:rPr>
        <w:t xml:space="preserve"> lub 4 o pojemności 120 l w kolor</w:t>
      </w:r>
      <w:r>
        <w:rPr>
          <w:rFonts w:cs="Tahoma"/>
        </w:rPr>
        <w:t>ze czarnym – dla powyżej 4 osób.</w:t>
      </w:r>
    </w:p>
    <w:p w:rsidR="00EE45D7" w:rsidRPr="003A3B39" w:rsidRDefault="00EE45D7" w:rsidP="003A3B39">
      <w:pPr>
        <w:autoSpaceDN w:val="0"/>
        <w:spacing w:after="0" w:line="240" w:lineRule="auto"/>
        <w:ind w:left="1080"/>
        <w:jc w:val="both"/>
        <w:rPr>
          <w:rFonts w:cs="Tahoma"/>
        </w:rPr>
      </w:pPr>
    </w:p>
    <w:p w:rsidR="00EE45D7" w:rsidRPr="003A3B39" w:rsidRDefault="00EE45D7" w:rsidP="00A34D43">
      <w:pPr>
        <w:numPr>
          <w:ilvl w:val="0"/>
          <w:numId w:val="25"/>
        </w:numPr>
        <w:autoSpaceDN w:val="0"/>
        <w:spacing w:after="0" w:line="240" w:lineRule="auto"/>
        <w:jc w:val="both"/>
        <w:rPr>
          <w:rFonts w:cs="Tahoma"/>
        </w:rPr>
      </w:pPr>
      <w:r w:rsidRPr="003A3B39">
        <w:rPr>
          <w:rFonts w:cs="Tahoma"/>
        </w:rPr>
        <w:t>Dla nieruchomości wielolokalowych przyjmuje się następujące zasady:</w:t>
      </w:r>
    </w:p>
    <w:p w:rsidR="00EE45D7" w:rsidRPr="009E51E5" w:rsidRDefault="00EE45D7" w:rsidP="00A34D43">
      <w:pPr>
        <w:pStyle w:val="Akapitzlist"/>
        <w:numPr>
          <w:ilvl w:val="0"/>
          <w:numId w:val="37"/>
        </w:numPr>
        <w:jc w:val="both"/>
        <w:rPr>
          <w:rFonts w:eastAsia="Times New Roman" w:cs="Tahoma"/>
          <w:sz w:val="22"/>
          <w:szCs w:val="22"/>
        </w:rPr>
      </w:pPr>
      <w:r w:rsidRPr="009E51E5">
        <w:rPr>
          <w:rFonts w:eastAsia="Times New Roman" w:cs="Tahoma"/>
          <w:sz w:val="22"/>
          <w:szCs w:val="22"/>
        </w:rPr>
        <w:t>Jeden mieszkaniec wytwarza tygodniowo 30</w:t>
      </w:r>
      <w:r>
        <w:rPr>
          <w:rFonts w:eastAsia="Times New Roman" w:cs="Tahoma"/>
          <w:sz w:val="22"/>
          <w:szCs w:val="22"/>
        </w:rPr>
        <w:t xml:space="preserve"> </w:t>
      </w:r>
      <w:r w:rsidRPr="009E51E5">
        <w:rPr>
          <w:rFonts w:eastAsia="Times New Roman" w:cs="Tahoma"/>
          <w:sz w:val="22"/>
          <w:szCs w:val="22"/>
        </w:rPr>
        <w:t>l</w:t>
      </w:r>
      <w:r>
        <w:rPr>
          <w:rFonts w:eastAsia="Times New Roman" w:cs="Tahoma"/>
          <w:sz w:val="22"/>
          <w:szCs w:val="22"/>
        </w:rPr>
        <w:t>itrów</w:t>
      </w:r>
      <w:r w:rsidRPr="009E51E5">
        <w:rPr>
          <w:rFonts w:eastAsia="Times New Roman" w:cs="Tahoma"/>
          <w:sz w:val="22"/>
          <w:szCs w:val="22"/>
        </w:rPr>
        <w:t xml:space="preserve"> odpadów komunalnych. Ilość</w:t>
      </w:r>
      <w:r w:rsidRPr="009E51E5">
        <w:rPr>
          <w:rFonts w:eastAsia="Times New Roman" w:cs="Tahoma"/>
          <w:sz w:val="22"/>
          <w:szCs w:val="22"/>
        </w:rPr>
        <w:br/>
        <w:t>i wielkość pojemników należy przyjąć jako iloczyn liczby 30 i ilości liczby mieszkańców zamieszkujących nieruchomości wielolokalowe.</w:t>
      </w:r>
    </w:p>
    <w:p w:rsidR="00EE45D7" w:rsidRPr="009E51E5" w:rsidRDefault="00EE45D7" w:rsidP="00A34D43">
      <w:pPr>
        <w:pStyle w:val="Akapitzlist"/>
        <w:numPr>
          <w:ilvl w:val="0"/>
          <w:numId w:val="37"/>
        </w:numPr>
        <w:jc w:val="both"/>
        <w:rPr>
          <w:rFonts w:eastAsia="Times New Roman" w:cs="Tahoma"/>
          <w:sz w:val="22"/>
          <w:szCs w:val="22"/>
        </w:rPr>
      </w:pPr>
      <w:r w:rsidRPr="009E51E5">
        <w:rPr>
          <w:rFonts w:eastAsia="Times New Roman" w:cs="Tahoma"/>
          <w:sz w:val="22"/>
          <w:szCs w:val="22"/>
        </w:rPr>
        <w:t>Dla każdej nieruchomości wielolokalowej dostarczony zostanie:</w:t>
      </w:r>
    </w:p>
    <w:p w:rsidR="00EE45D7" w:rsidRPr="009E51E5" w:rsidRDefault="00EE45D7" w:rsidP="00A34D43">
      <w:pPr>
        <w:widowControl w:val="0"/>
        <w:numPr>
          <w:ilvl w:val="0"/>
          <w:numId w:val="30"/>
        </w:numPr>
        <w:suppressAutoHyphens/>
        <w:autoSpaceDN w:val="0"/>
        <w:spacing w:after="0" w:line="240" w:lineRule="auto"/>
        <w:jc w:val="both"/>
        <w:rPr>
          <w:rFonts w:eastAsia="Arial Unicode MS" w:cs="Tahoma"/>
          <w:kern w:val="3"/>
          <w:lang w:eastAsia="zh-CN" w:bidi="hi-IN"/>
        </w:rPr>
      </w:pPr>
      <w:r w:rsidRPr="009E51E5">
        <w:rPr>
          <w:rFonts w:eastAsia="Arial Unicode MS" w:cs="Tahoma"/>
          <w:kern w:val="3"/>
          <w:lang w:eastAsia="zh-CN" w:bidi="hi-IN"/>
        </w:rPr>
        <w:t>pojemnik na odpady zmieszane o pojemności 1</w:t>
      </w:r>
      <w:r>
        <w:rPr>
          <w:rFonts w:eastAsia="Arial Unicode MS" w:cs="Tahoma"/>
          <w:kern w:val="3"/>
          <w:lang w:eastAsia="zh-CN" w:bidi="hi-IN"/>
        </w:rPr>
        <w:t>.</w:t>
      </w:r>
      <w:r w:rsidRPr="009E51E5">
        <w:rPr>
          <w:rFonts w:eastAsia="Arial Unicode MS" w:cs="Tahoma"/>
          <w:kern w:val="3"/>
          <w:lang w:eastAsia="zh-CN" w:bidi="hi-IN"/>
        </w:rPr>
        <w:t>100</w:t>
      </w:r>
      <w:r>
        <w:rPr>
          <w:rFonts w:eastAsia="Arial Unicode MS" w:cs="Tahoma"/>
          <w:kern w:val="3"/>
          <w:lang w:eastAsia="zh-CN" w:bidi="hi-IN"/>
        </w:rPr>
        <w:t xml:space="preserve"> l</w:t>
      </w:r>
      <w:r w:rsidRPr="009E51E5">
        <w:rPr>
          <w:rFonts w:eastAsia="Arial Unicode MS" w:cs="Tahoma"/>
          <w:kern w:val="3"/>
          <w:lang w:eastAsia="zh-CN" w:bidi="hi-IN"/>
        </w:rPr>
        <w:t xml:space="preserve"> w kolorze czarnym z napisem „KOMUNALNE ZMIESZANE”</w:t>
      </w:r>
      <w:r>
        <w:rPr>
          <w:rFonts w:eastAsia="Arial Unicode MS" w:cs="Tahoma"/>
          <w:kern w:val="3"/>
          <w:lang w:eastAsia="zh-CN" w:bidi="hi-IN"/>
        </w:rPr>
        <w:t xml:space="preserve"> lub „ZMIESZANE”;</w:t>
      </w:r>
    </w:p>
    <w:p w:rsidR="00EE45D7" w:rsidRPr="009E51E5" w:rsidRDefault="00EE45D7" w:rsidP="00A34D43">
      <w:pPr>
        <w:widowControl w:val="0"/>
        <w:numPr>
          <w:ilvl w:val="0"/>
          <w:numId w:val="30"/>
        </w:numPr>
        <w:suppressAutoHyphens/>
        <w:autoSpaceDN w:val="0"/>
        <w:spacing w:after="0" w:line="240" w:lineRule="auto"/>
        <w:jc w:val="both"/>
        <w:rPr>
          <w:rFonts w:eastAsia="Arial Unicode MS" w:cs="Tahoma"/>
          <w:kern w:val="3"/>
          <w:lang w:eastAsia="zh-CN" w:bidi="hi-IN"/>
        </w:rPr>
      </w:pPr>
      <w:r w:rsidRPr="009E51E5">
        <w:rPr>
          <w:rFonts w:eastAsia="Arial Unicode MS" w:cs="Tahoma"/>
          <w:kern w:val="3"/>
          <w:lang w:eastAsia="zh-CN" w:bidi="hi-IN"/>
        </w:rPr>
        <w:t>pojemnik o pojemności 1</w:t>
      </w:r>
      <w:r>
        <w:rPr>
          <w:rFonts w:eastAsia="Arial Unicode MS" w:cs="Tahoma"/>
          <w:kern w:val="3"/>
          <w:lang w:eastAsia="zh-CN" w:bidi="hi-IN"/>
        </w:rPr>
        <w:t>.</w:t>
      </w:r>
      <w:r w:rsidRPr="009E51E5">
        <w:rPr>
          <w:rFonts w:eastAsia="Arial Unicode MS" w:cs="Tahoma"/>
          <w:kern w:val="3"/>
          <w:lang w:eastAsia="zh-CN" w:bidi="hi-IN"/>
        </w:rPr>
        <w:t>100 l w kolorze zielonym oznaczony napisem „SZKŁO”;</w:t>
      </w:r>
    </w:p>
    <w:p w:rsidR="00EE45D7" w:rsidRPr="009E51E5" w:rsidRDefault="00EE45D7" w:rsidP="00A34D43">
      <w:pPr>
        <w:widowControl w:val="0"/>
        <w:numPr>
          <w:ilvl w:val="0"/>
          <w:numId w:val="30"/>
        </w:numPr>
        <w:suppressAutoHyphens/>
        <w:autoSpaceDN w:val="0"/>
        <w:spacing w:after="0" w:line="240" w:lineRule="auto"/>
        <w:rPr>
          <w:rFonts w:eastAsia="Arial Unicode MS" w:cs="Tahoma"/>
          <w:kern w:val="3"/>
          <w:lang w:eastAsia="zh-CN" w:bidi="hi-IN"/>
        </w:rPr>
      </w:pPr>
      <w:r w:rsidRPr="009E51E5">
        <w:rPr>
          <w:rFonts w:eastAsia="Arial Unicode MS" w:cs="Tahoma"/>
          <w:kern w:val="3"/>
          <w:lang w:eastAsia="zh-CN" w:bidi="hi-IN"/>
        </w:rPr>
        <w:t>pojemnik o pojemności 1</w:t>
      </w:r>
      <w:r>
        <w:rPr>
          <w:rFonts w:eastAsia="Arial Unicode MS" w:cs="Tahoma"/>
          <w:kern w:val="3"/>
          <w:lang w:eastAsia="zh-CN" w:bidi="hi-IN"/>
        </w:rPr>
        <w:t>.</w:t>
      </w:r>
      <w:r w:rsidRPr="009E51E5">
        <w:rPr>
          <w:rFonts w:eastAsia="Arial Unicode MS" w:cs="Tahoma"/>
          <w:kern w:val="3"/>
          <w:lang w:eastAsia="zh-CN" w:bidi="hi-IN"/>
        </w:rPr>
        <w:t>100 l w kolorze niebieskim oznaczony napisem „PAPIER”;</w:t>
      </w:r>
    </w:p>
    <w:p w:rsidR="00EE45D7" w:rsidRPr="009E51E5" w:rsidRDefault="00EE45D7" w:rsidP="00A34D43">
      <w:pPr>
        <w:widowControl w:val="0"/>
        <w:numPr>
          <w:ilvl w:val="0"/>
          <w:numId w:val="30"/>
        </w:numPr>
        <w:suppressAutoHyphens/>
        <w:autoSpaceDN w:val="0"/>
        <w:spacing w:after="0" w:line="240" w:lineRule="auto"/>
        <w:rPr>
          <w:rFonts w:eastAsia="Arial Unicode MS" w:cs="Tahoma"/>
          <w:kern w:val="3"/>
          <w:lang w:eastAsia="zh-CN" w:bidi="hi-IN"/>
        </w:rPr>
      </w:pPr>
      <w:r w:rsidRPr="009E51E5">
        <w:rPr>
          <w:rFonts w:eastAsia="Arial Unicode MS" w:cs="Tahoma"/>
          <w:kern w:val="3"/>
          <w:lang w:eastAsia="zh-CN" w:bidi="hi-IN"/>
        </w:rPr>
        <w:t>pojemnik o pojemności 1</w:t>
      </w:r>
      <w:r>
        <w:rPr>
          <w:rFonts w:eastAsia="Arial Unicode MS" w:cs="Tahoma"/>
          <w:kern w:val="3"/>
          <w:lang w:eastAsia="zh-CN" w:bidi="hi-IN"/>
        </w:rPr>
        <w:t>.</w:t>
      </w:r>
      <w:r w:rsidRPr="009E51E5">
        <w:rPr>
          <w:rFonts w:eastAsia="Arial Unicode MS" w:cs="Tahoma"/>
          <w:kern w:val="3"/>
          <w:lang w:eastAsia="zh-CN" w:bidi="hi-IN"/>
        </w:rPr>
        <w:t>100 l w kolorze żółtym oznaczony napisem „METALE I TWORZYWA SZTUCZNE”(w tym wielomateriałowe);</w:t>
      </w:r>
    </w:p>
    <w:p w:rsidR="00EE45D7" w:rsidRPr="003605F2" w:rsidRDefault="00EE45D7" w:rsidP="00A34D43">
      <w:pPr>
        <w:widowControl w:val="0"/>
        <w:numPr>
          <w:ilvl w:val="0"/>
          <w:numId w:val="30"/>
        </w:numPr>
        <w:suppressAutoHyphens/>
        <w:autoSpaceDN w:val="0"/>
        <w:spacing w:after="0" w:line="240" w:lineRule="auto"/>
        <w:rPr>
          <w:rFonts w:eastAsia="Arial Unicode MS" w:cs="Tahoma"/>
          <w:kern w:val="3"/>
          <w:lang w:eastAsia="zh-CN" w:bidi="hi-IN"/>
        </w:rPr>
      </w:pPr>
      <w:r>
        <w:rPr>
          <w:rFonts w:eastAsia="Arial Unicode MS" w:cs="Tahoma"/>
          <w:kern w:val="3"/>
          <w:lang w:eastAsia="zh-CN" w:bidi="hi-IN"/>
        </w:rPr>
        <w:t>p</w:t>
      </w:r>
      <w:r w:rsidRPr="003605F2">
        <w:rPr>
          <w:rFonts w:eastAsia="Arial Unicode MS" w:cs="Tahoma"/>
          <w:kern w:val="3"/>
          <w:lang w:eastAsia="zh-CN" w:bidi="hi-IN"/>
        </w:rPr>
        <w:t>ojemnik o pojemności 1.100 l na popiół w kolorze szarym i oznaczony napisem „POPIÓŁ”; (Obowiązek ten nie dotyczy terenu Sieradzkiej Spółdzielni Mieszkaniowej, która ma własną kotłownię zbiorczą);</w:t>
      </w:r>
    </w:p>
    <w:p w:rsidR="00EE45D7" w:rsidRPr="009E51E5" w:rsidRDefault="00EE45D7" w:rsidP="00A34D43">
      <w:pPr>
        <w:widowControl w:val="0"/>
        <w:numPr>
          <w:ilvl w:val="0"/>
          <w:numId w:val="30"/>
        </w:numPr>
        <w:suppressAutoHyphens/>
        <w:autoSpaceDN w:val="0"/>
        <w:spacing w:after="0" w:line="240" w:lineRule="auto"/>
        <w:rPr>
          <w:rFonts w:eastAsia="Arial Unicode MS" w:cs="Tahoma"/>
          <w:kern w:val="3"/>
          <w:lang w:eastAsia="zh-CN" w:bidi="hi-IN"/>
        </w:rPr>
      </w:pPr>
      <w:r w:rsidRPr="009E51E5">
        <w:rPr>
          <w:rFonts w:eastAsia="Arial Unicode MS" w:cs="Tahoma"/>
          <w:kern w:val="3"/>
          <w:lang w:eastAsia="zh-CN" w:bidi="hi-IN"/>
        </w:rPr>
        <w:lastRenderedPageBreak/>
        <w:t>pojemnik o pojemności 1</w:t>
      </w:r>
      <w:r>
        <w:rPr>
          <w:rFonts w:eastAsia="Arial Unicode MS" w:cs="Tahoma"/>
          <w:kern w:val="3"/>
          <w:lang w:eastAsia="zh-CN" w:bidi="hi-IN"/>
        </w:rPr>
        <w:t>.</w:t>
      </w:r>
      <w:r w:rsidRPr="009E51E5">
        <w:rPr>
          <w:rFonts w:eastAsia="Arial Unicode MS" w:cs="Tahoma"/>
          <w:kern w:val="3"/>
          <w:lang w:eastAsia="zh-CN" w:bidi="hi-IN"/>
        </w:rPr>
        <w:t>100 l w kolorze brązowym oznaczony napisem „BIO”;</w:t>
      </w:r>
    </w:p>
    <w:p w:rsidR="00EE45D7" w:rsidRDefault="00EE45D7" w:rsidP="003A3B39">
      <w:pPr>
        <w:shd w:val="clear" w:color="auto" w:fill="FFFFFF"/>
        <w:spacing w:after="40"/>
        <w:ind w:hanging="6"/>
        <w:jc w:val="both"/>
        <w:rPr>
          <w:rFonts w:cs="Tahoma"/>
        </w:rPr>
      </w:pPr>
    </w:p>
    <w:p w:rsidR="00EE45D7" w:rsidRPr="003A3B39" w:rsidRDefault="00EE45D7" w:rsidP="00B70742">
      <w:pPr>
        <w:shd w:val="clear" w:color="auto" w:fill="FFFFFF"/>
        <w:spacing w:after="40" w:line="240" w:lineRule="auto"/>
        <w:ind w:hanging="6"/>
        <w:jc w:val="both"/>
        <w:rPr>
          <w:rFonts w:cs="Tahoma"/>
        </w:rPr>
      </w:pPr>
      <w:r w:rsidRPr="003A3B39">
        <w:rPr>
          <w:rFonts w:cs="Tahoma"/>
        </w:rPr>
        <w:t xml:space="preserve">Przekazywane worki powinny być nowe </w:t>
      </w:r>
      <w:r>
        <w:rPr>
          <w:rFonts w:cs="Tahoma"/>
        </w:rPr>
        <w:t xml:space="preserve">, natomiast </w:t>
      </w:r>
      <w:r w:rsidRPr="003A3B39">
        <w:rPr>
          <w:rFonts w:cs="Tahoma"/>
        </w:rPr>
        <w:t xml:space="preserve">pojemniki </w:t>
      </w:r>
      <w:r>
        <w:rPr>
          <w:rFonts w:cs="Tahoma"/>
        </w:rPr>
        <w:t>mogą</w:t>
      </w:r>
      <w:r w:rsidRPr="003A3B39">
        <w:rPr>
          <w:rFonts w:cs="Tahoma"/>
        </w:rPr>
        <w:t xml:space="preserve"> być nowe lub </w:t>
      </w:r>
      <w:r>
        <w:rPr>
          <w:rFonts w:cs="Tahoma"/>
        </w:rPr>
        <w:t xml:space="preserve">czyste i estetyczne </w:t>
      </w:r>
      <w:r w:rsidRPr="003A3B39">
        <w:rPr>
          <w:rFonts w:cs="Tahoma"/>
        </w:rPr>
        <w:t>używane.</w:t>
      </w:r>
      <w:r>
        <w:rPr>
          <w:rFonts w:cs="Tahoma"/>
        </w:rPr>
        <w:t xml:space="preserve"> </w:t>
      </w:r>
      <w:r w:rsidRPr="003A3B39">
        <w:rPr>
          <w:rFonts w:cs="Tahoma"/>
        </w:rPr>
        <w:t>Pojemniki o pojemności 120 i 240 litrów muszą być wyposażone w kółka ułatwiające ich przemieszczanie.</w:t>
      </w:r>
    </w:p>
    <w:p w:rsidR="00EE45D7" w:rsidRDefault="00EE45D7" w:rsidP="00B70742">
      <w:pPr>
        <w:shd w:val="clear" w:color="auto" w:fill="FFFFFF"/>
        <w:spacing w:after="40" w:line="240" w:lineRule="auto"/>
        <w:jc w:val="both"/>
        <w:rPr>
          <w:rFonts w:cs="Tahoma"/>
          <w:highlight w:val="yellow"/>
        </w:rPr>
      </w:pPr>
    </w:p>
    <w:p w:rsidR="00EE45D7" w:rsidRPr="00B70742" w:rsidRDefault="00EE45D7" w:rsidP="00B70742">
      <w:pPr>
        <w:shd w:val="clear" w:color="auto" w:fill="FFFFFF"/>
        <w:spacing w:after="40" w:line="240" w:lineRule="auto"/>
        <w:jc w:val="both"/>
        <w:rPr>
          <w:rFonts w:cs="Tahoma"/>
        </w:rPr>
      </w:pPr>
      <w:r w:rsidRPr="00AF6641">
        <w:rPr>
          <w:rFonts w:cs="Tahoma"/>
          <w:b/>
        </w:rPr>
        <w:t>Przez cały okres trwania umowy pojemniki pozostaną własnością Wykonawcy</w:t>
      </w:r>
      <w:r w:rsidRPr="00B70742">
        <w:rPr>
          <w:rFonts w:cs="Tahoma"/>
        </w:rPr>
        <w:t>. Na czas świadczenia usługi dostarcz</w:t>
      </w:r>
      <w:r>
        <w:rPr>
          <w:rFonts w:cs="Tahoma"/>
        </w:rPr>
        <w:t>o</w:t>
      </w:r>
      <w:r w:rsidRPr="00B70742">
        <w:rPr>
          <w:rFonts w:cs="Tahoma"/>
        </w:rPr>
        <w:t xml:space="preserve">ne </w:t>
      </w:r>
      <w:r>
        <w:rPr>
          <w:rFonts w:cs="Tahoma"/>
        </w:rPr>
        <w:t>będą</w:t>
      </w:r>
      <w:r w:rsidRPr="00B70742">
        <w:rPr>
          <w:rFonts w:cs="Tahoma"/>
        </w:rPr>
        <w:t xml:space="preserve"> na posesje i pozosta</w:t>
      </w:r>
      <w:r>
        <w:rPr>
          <w:rFonts w:cs="Tahoma"/>
        </w:rPr>
        <w:t>n</w:t>
      </w:r>
      <w:r w:rsidRPr="00B70742">
        <w:rPr>
          <w:rFonts w:cs="Tahoma"/>
        </w:rPr>
        <w:t>ą na nich do ostatniego dnia wskazanego</w:t>
      </w:r>
      <w:r>
        <w:rPr>
          <w:rFonts w:cs="Tahoma"/>
        </w:rPr>
        <w:t xml:space="preserve">                                  </w:t>
      </w:r>
      <w:r w:rsidRPr="00B70742">
        <w:rPr>
          <w:rFonts w:cs="Tahoma"/>
        </w:rPr>
        <w:t xml:space="preserve"> w harmonogramie odbioru odpadów.</w:t>
      </w:r>
    </w:p>
    <w:p w:rsidR="00EE45D7" w:rsidRPr="003A3B39" w:rsidRDefault="00EE45D7" w:rsidP="00B70742">
      <w:pPr>
        <w:shd w:val="clear" w:color="auto" w:fill="FFFFFF"/>
        <w:spacing w:after="40" w:line="240" w:lineRule="auto"/>
        <w:jc w:val="both"/>
        <w:rPr>
          <w:rFonts w:cs="Tahoma"/>
        </w:rPr>
      </w:pPr>
      <w:r w:rsidRPr="00B70742">
        <w:rPr>
          <w:rFonts w:cs="Tahoma"/>
        </w:rPr>
        <w:t>Koszty</w:t>
      </w:r>
      <w:r w:rsidRPr="003A3B39">
        <w:rPr>
          <w:rFonts w:cs="Tahoma"/>
        </w:rPr>
        <w:t xml:space="preserve"> wyposażenia i dostarczenia pojemników i worków na posesje ponosi Wykonawca.</w:t>
      </w:r>
    </w:p>
    <w:p w:rsidR="00EE45D7" w:rsidRDefault="00EE45D7" w:rsidP="003605F2">
      <w:pPr>
        <w:shd w:val="clear" w:color="auto" w:fill="FFFFFF"/>
        <w:spacing w:after="40" w:line="240" w:lineRule="auto"/>
        <w:ind w:hanging="6"/>
        <w:jc w:val="both"/>
        <w:rPr>
          <w:rFonts w:cs="Tahoma"/>
        </w:rPr>
      </w:pPr>
    </w:p>
    <w:p w:rsidR="00EE45D7" w:rsidRPr="003A3B39" w:rsidRDefault="00EE45D7" w:rsidP="00DE4999">
      <w:pPr>
        <w:shd w:val="clear" w:color="auto" w:fill="FFFFFF"/>
        <w:spacing w:after="0" w:line="240" w:lineRule="auto"/>
        <w:ind w:hanging="6"/>
        <w:jc w:val="both"/>
        <w:rPr>
          <w:rFonts w:cs="Tahoma"/>
        </w:rPr>
      </w:pPr>
      <w:r w:rsidRPr="003A3B39">
        <w:rPr>
          <w:rFonts w:cs="Tahoma"/>
        </w:rPr>
        <w:t>Pojemniki/worki na poszczególne frakcje (grupy) odpadów muszą różnić się kolorami i powinny być oznakowane zgodnie z Rozporządzeniem Ministra Środowiska z dnia 29 grudnia 2016 r. w sprawie szczegółowego sposobu selektywnego zbierania wybranych frakcji odpadów (Dz. U. z 2017 r. poz. 19).</w:t>
      </w:r>
    </w:p>
    <w:p w:rsidR="00EE45D7" w:rsidRPr="003A3B39" w:rsidRDefault="00EE45D7" w:rsidP="00DE4999">
      <w:pPr>
        <w:shd w:val="clear" w:color="auto" w:fill="FFFFFF"/>
        <w:spacing w:after="0" w:line="240" w:lineRule="auto"/>
        <w:ind w:hanging="6"/>
        <w:jc w:val="both"/>
        <w:rPr>
          <w:rFonts w:cs="Tahoma"/>
        </w:rPr>
      </w:pPr>
      <w:r w:rsidRPr="003A3B39">
        <w:rPr>
          <w:rFonts w:cs="Tahoma"/>
        </w:rPr>
        <w:t>Dopuszcza się pojemniki metalowe i z tworzyw sztucznych.</w:t>
      </w:r>
    </w:p>
    <w:p w:rsidR="00EE45D7" w:rsidRPr="0065768A" w:rsidRDefault="00EE45D7" w:rsidP="00A34D43">
      <w:pPr>
        <w:pStyle w:val="Akapitzlist"/>
        <w:numPr>
          <w:ilvl w:val="0"/>
          <w:numId w:val="31"/>
        </w:numPr>
        <w:shd w:val="clear" w:color="auto" w:fill="FFFFFF"/>
        <w:jc w:val="both"/>
        <w:rPr>
          <w:rFonts w:eastAsia="Times New Roman" w:cs="Tahoma"/>
          <w:sz w:val="22"/>
          <w:szCs w:val="22"/>
        </w:rPr>
      </w:pPr>
      <w:r w:rsidRPr="0065768A">
        <w:rPr>
          <w:rFonts w:eastAsia="Times New Roman" w:cs="Tahoma"/>
          <w:sz w:val="22"/>
          <w:szCs w:val="22"/>
        </w:rPr>
        <w:t xml:space="preserve">Worki na papier o pojemności 120 l muszą być w kolorze niebieskim i oznaczone napisem „PAPIER”. </w:t>
      </w:r>
    </w:p>
    <w:p w:rsidR="00EE45D7" w:rsidRPr="0065768A" w:rsidRDefault="00EE45D7" w:rsidP="00AF6641">
      <w:pPr>
        <w:pStyle w:val="Akapitzlist"/>
        <w:shd w:val="clear" w:color="auto" w:fill="FFFFFF"/>
        <w:ind w:left="360"/>
        <w:jc w:val="both"/>
        <w:rPr>
          <w:rFonts w:eastAsia="Times New Roman" w:cs="Tahoma"/>
          <w:sz w:val="22"/>
          <w:szCs w:val="22"/>
        </w:rPr>
      </w:pPr>
      <w:r w:rsidRPr="0065768A">
        <w:rPr>
          <w:rFonts w:eastAsia="Times New Roman" w:cs="Tahoma"/>
          <w:sz w:val="22"/>
          <w:szCs w:val="22"/>
        </w:rPr>
        <w:t>Wor</w:t>
      </w:r>
      <w:r>
        <w:rPr>
          <w:rFonts w:eastAsia="Times New Roman" w:cs="Tahoma"/>
          <w:sz w:val="22"/>
          <w:szCs w:val="22"/>
        </w:rPr>
        <w:t>ki</w:t>
      </w:r>
      <w:r w:rsidRPr="0065768A">
        <w:rPr>
          <w:rFonts w:eastAsia="Times New Roman" w:cs="Tahoma"/>
          <w:sz w:val="22"/>
          <w:szCs w:val="22"/>
        </w:rPr>
        <w:t xml:space="preserve"> (odpowiednia liczba  sztuk dostarczona przed pierwszym odbiorem) będ</w:t>
      </w:r>
      <w:r>
        <w:rPr>
          <w:rFonts w:eastAsia="Times New Roman" w:cs="Tahoma"/>
          <w:sz w:val="22"/>
          <w:szCs w:val="22"/>
        </w:rPr>
        <w:t>ą</w:t>
      </w:r>
      <w:r w:rsidRPr="0065768A">
        <w:rPr>
          <w:rFonts w:eastAsia="Times New Roman" w:cs="Tahoma"/>
          <w:sz w:val="22"/>
          <w:szCs w:val="22"/>
        </w:rPr>
        <w:t xml:space="preserve"> dostarczan</w:t>
      </w:r>
      <w:r>
        <w:rPr>
          <w:rFonts w:eastAsia="Times New Roman" w:cs="Tahoma"/>
          <w:sz w:val="22"/>
          <w:szCs w:val="22"/>
        </w:rPr>
        <w:t>e</w:t>
      </w:r>
      <w:r w:rsidRPr="0065768A">
        <w:rPr>
          <w:rFonts w:eastAsia="Times New Roman" w:cs="Tahoma"/>
          <w:sz w:val="22"/>
          <w:szCs w:val="22"/>
        </w:rPr>
        <w:t xml:space="preserve"> do mieszkańców przy odbiorze odpadów – co najmniej raz na miesiąc.</w:t>
      </w:r>
    </w:p>
    <w:p w:rsidR="00EE45D7" w:rsidRPr="0065768A" w:rsidRDefault="00EE45D7" w:rsidP="00A34D43">
      <w:pPr>
        <w:pStyle w:val="Akapitzlist"/>
        <w:numPr>
          <w:ilvl w:val="0"/>
          <w:numId w:val="31"/>
        </w:numPr>
        <w:shd w:val="clear" w:color="auto" w:fill="FFFFFF"/>
        <w:jc w:val="both"/>
        <w:rPr>
          <w:rFonts w:eastAsia="Times New Roman" w:cs="Tahoma"/>
          <w:sz w:val="22"/>
          <w:szCs w:val="22"/>
        </w:rPr>
      </w:pPr>
      <w:r w:rsidRPr="0065768A">
        <w:rPr>
          <w:rFonts w:eastAsia="Times New Roman" w:cs="Tahoma"/>
          <w:sz w:val="22"/>
          <w:szCs w:val="22"/>
        </w:rPr>
        <w:t xml:space="preserve">Worki na metal i tworzywa sztuczne o pojemności 120 l muszą być w kolorze żółtym i oznaczone napisem „METAL I TWORZYWA SZTUCZNE”. </w:t>
      </w:r>
    </w:p>
    <w:p w:rsidR="00EE45D7" w:rsidRPr="0065768A" w:rsidRDefault="00EE45D7" w:rsidP="00AF6641">
      <w:pPr>
        <w:pStyle w:val="Akapitzlist"/>
        <w:shd w:val="clear" w:color="auto" w:fill="FFFFFF"/>
        <w:ind w:left="360"/>
        <w:jc w:val="both"/>
        <w:rPr>
          <w:rFonts w:eastAsia="Times New Roman" w:cs="Tahoma"/>
          <w:sz w:val="22"/>
          <w:szCs w:val="22"/>
        </w:rPr>
      </w:pPr>
      <w:r w:rsidRPr="0065768A">
        <w:rPr>
          <w:rFonts w:eastAsia="Times New Roman" w:cs="Tahoma"/>
          <w:sz w:val="22"/>
          <w:szCs w:val="22"/>
        </w:rPr>
        <w:t>Wor</w:t>
      </w:r>
      <w:r>
        <w:rPr>
          <w:rFonts w:eastAsia="Times New Roman" w:cs="Tahoma"/>
          <w:sz w:val="22"/>
          <w:szCs w:val="22"/>
        </w:rPr>
        <w:t>ki</w:t>
      </w:r>
      <w:r w:rsidRPr="0065768A">
        <w:rPr>
          <w:rFonts w:eastAsia="Times New Roman" w:cs="Tahoma"/>
          <w:sz w:val="22"/>
          <w:szCs w:val="22"/>
        </w:rPr>
        <w:t xml:space="preserve"> (odpowiednia liczba sztuk</w:t>
      </w:r>
      <w:r w:rsidRPr="0065768A">
        <w:rPr>
          <w:rFonts w:eastAsia="Times New Roman"/>
          <w:sz w:val="22"/>
          <w:szCs w:val="22"/>
        </w:rPr>
        <w:t xml:space="preserve"> </w:t>
      </w:r>
      <w:r w:rsidRPr="0065768A">
        <w:rPr>
          <w:rFonts w:eastAsia="Times New Roman" w:cs="Tahoma"/>
          <w:sz w:val="22"/>
          <w:szCs w:val="22"/>
        </w:rPr>
        <w:t>dostarczona przed pierwszym odbiorem) będ</w:t>
      </w:r>
      <w:r>
        <w:rPr>
          <w:rFonts w:eastAsia="Times New Roman" w:cs="Tahoma"/>
          <w:sz w:val="22"/>
          <w:szCs w:val="22"/>
        </w:rPr>
        <w:t>ą</w:t>
      </w:r>
      <w:r w:rsidRPr="0065768A">
        <w:rPr>
          <w:rFonts w:eastAsia="Times New Roman" w:cs="Tahoma"/>
          <w:sz w:val="22"/>
          <w:szCs w:val="22"/>
        </w:rPr>
        <w:t xml:space="preserve"> dostarczan</w:t>
      </w:r>
      <w:r>
        <w:rPr>
          <w:rFonts w:eastAsia="Times New Roman" w:cs="Tahoma"/>
          <w:sz w:val="22"/>
          <w:szCs w:val="22"/>
        </w:rPr>
        <w:t>e</w:t>
      </w:r>
      <w:r w:rsidRPr="0065768A">
        <w:rPr>
          <w:rFonts w:eastAsia="Times New Roman" w:cs="Tahoma"/>
          <w:sz w:val="22"/>
          <w:szCs w:val="22"/>
        </w:rPr>
        <w:t xml:space="preserve"> do mieszkańców przy odbiorze odpadów –  co najmniej raz na miesiąc.</w:t>
      </w:r>
    </w:p>
    <w:p w:rsidR="00EE45D7" w:rsidRPr="0065768A" w:rsidRDefault="00EE45D7" w:rsidP="00A34D43">
      <w:pPr>
        <w:pStyle w:val="Akapitzlist"/>
        <w:numPr>
          <w:ilvl w:val="0"/>
          <w:numId w:val="31"/>
        </w:numPr>
        <w:shd w:val="clear" w:color="auto" w:fill="FFFFFF"/>
        <w:jc w:val="both"/>
        <w:rPr>
          <w:rFonts w:eastAsia="Times New Roman" w:cs="Tahoma"/>
          <w:sz w:val="22"/>
          <w:szCs w:val="22"/>
        </w:rPr>
      </w:pPr>
      <w:r w:rsidRPr="0065768A">
        <w:rPr>
          <w:rFonts w:eastAsia="Times New Roman" w:cs="Tahoma"/>
          <w:sz w:val="22"/>
          <w:szCs w:val="22"/>
        </w:rPr>
        <w:t xml:space="preserve">Worki na szkło o pojemności 120 l muszą być w kolorze zielonym i oznaczone napisem „SZKŁO”. </w:t>
      </w:r>
    </w:p>
    <w:p w:rsidR="00EE45D7" w:rsidRPr="0065768A" w:rsidRDefault="00EE45D7" w:rsidP="00AF6641">
      <w:pPr>
        <w:pStyle w:val="Akapitzlist"/>
        <w:shd w:val="clear" w:color="auto" w:fill="FFFFFF"/>
        <w:ind w:left="360"/>
        <w:jc w:val="both"/>
        <w:rPr>
          <w:rFonts w:eastAsia="Times New Roman" w:cs="Tahoma"/>
          <w:sz w:val="22"/>
          <w:szCs w:val="22"/>
        </w:rPr>
      </w:pPr>
      <w:r w:rsidRPr="0065768A">
        <w:rPr>
          <w:rFonts w:eastAsia="Times New Roman" w:cs="Tahoma"/>
          <w:sz w:val="22"/>
          <w:szCs w:val="22"/>
        </w:rPr>
        <w:t xml:space="preserve">Worki (odpowiednia liczba sztuk </w:t>
      </w:r>
      <w:r w:rsidRPr="0065768A">
        <w:rPr>
          <w:rFonts w:eastAsia="Times New Roman"/>
          <w:sz w:val="22"/>
          <w:szCs w:val="22"/>
        </w:rPr>
        <w:t xml:space="preserve"> </w:t>
      </w:r>
      <w:r w:rsidRPr="0065768A">
        <w:rPr>
          <w:rFonts w:eastAsia="Times New Roman" w:cs="Tahoma"/>
          <w:sz w:val="22"/>
          <w:szCs w:val="22"/>
        </w:rPr>
        <w:t>dostarczone przed pierwszym odbiorem) będą dostarczane do mieszkańców przy odbiorze odpadów –  co najmniej raz na kwartał.</w:t>
      </w:r>
    </w:p>
    <w:p w:rsidR="00EE45D7" w:rsidRDefault="00EE45D7" w:rsidP="00DE4999">
      <w:pPr>
        <w:shd w:val="clear" w:color="auto" w:fill="FFFFFF"/>
        <w:spacing w:after="0" w:line="240" w:lineRule="auto"/>
        <w:ind w:hanging="6"/>
        <w:jc w:val="both"/>
        <w:rPr>
          <w:rFonts w:cs="Tahoma"/>
        </w:rPr>
      </w:pPr>
    </w:p>
    <w:p w:rsidR="00EE45D7" w:rsidRPr="003A3B39" w:rsidRDefault="00EE45D7" w:rsidP="003605F2">
      <w:pPr>
        <w:shd w:val="clear" w:color="auto" w:fill="FFFFFF"/>
        <w:spacing w:after="40" w:line="240" w:lineRule="auto"/>
        <w:ind w:hanging="6"/>
        <w:jc w:val="both"/>
        <w:rPr>
          <w:rFonts w:cs="Tahoma"/>
        </w:rPr>
      </w:pPr>
      <w:r w:rsidRPr="003A3B39">
        <w:rPr>
          <w:rFonts w:cs="Tahoma"/>
        </w:rPr>
        <w:t xml:space="preserve">Wykonawca w dniu odbioru odpadów gromadzonych w workach dostarczy nowy worek/worki na te odpady, które zostały oddane, pozostawiając taką ilość worków jaka została zabrana. W przypadku większego zapotrzebowania na worki na odpady zbierane selektywnie mieszkaniec będzie mógł pobrać je z puli worków dostarczonych przez Wykonawcę do siedziby Urzędu Gminy i </w:t>
      </w:r>
      <w:r>
        <w:rPr>
          <w:rFonts w:cs="Tahoma"/>
        </w:rPr>
        <w:t xml:space="preserve">Miasta Szadek, o której mowa w </w:t>
      </w:r>
      <w:r w:rsidRPr="003A3B39">
        <w:rPr>
          <w:rFonts w:cs="Tahoma"/>
        </w:rPr>
        <w:t>pkt 2</w:t>
      </w:r>
      <w:r>
        <w:rPr>
          <w:rFonts w:cs="Tahoma"/>
        </w:rPr>
        <w:t>)</w:t>
      </w:r>
      <w:r w:rsidRPr="003A3B39">
        <w:rPr>
          <w:rFonts w:cs="Tahoma"/>
        </w:rPr>
        <w:t xml:space="preserve">  lub bezpośrednio w siedzibie Wykonawcy.</w:t>
      </w:r>
    </w:p>
    <w:p w:rsidR="00EE45D7" w:rsidRDefault="00EE45D7" w:rsidP="003A3B39">
      <w:pPr>
        <w:widowControl w:val="0"/>
        <w:shd w:val="clear" w:color="auto" w:fill="FFFFFF"/>
        <w:suppressAutoHyphens/>
        <w:autoSpaceDN w:val="0"/>
        <w:spacing w:after="0" w:line="240" w:lineRule="auto"/>
        <w:jc w:val="both"/>
        <w:rPr>
          <w:rFonts w:eastAsia="Arial Unicode MS" w:cs="Tahoma"/>
          <w:b/>
          <w:kern w:val="3"/>
          <w:lang w:eastAsia="zh-CN" w:bidi="hi-IN"/>
        </w:rPr>
      </w:pPr>
    </w:p>
    <w:p w:rsidR="00EE45D7" w:rsidRPr="003B534D" w:rsidRDefault="00EE45D7" w:rsidP="003A3B39">
      <w:pPr>
        <w:widowControl w:val="0"/>
        <w:shd w:val="clear" w:color="auto" w:fill="FFFFFF"/>
        <w:suppressAutoHyphens/>
        <w:autoSpaceDN w:val="0"/>
        <w:spacing w:after="0" w:line="240" w:lineRule="auto"/>
        <w:jc w:val="both"/>
        <w:rPr>
          <w:rFonts w:eastAsia="Arial Unicode MS" w:cs="Tahoma"/>
          <w:b/>
          <w:kern w:val="3"/>
          <w:lang w:eastAsia="zh-CN" w:bidi="hi-IN"/>
        </w:rPr>
      </w:pPr>
      <w:r w:rsidRPr="003B534D">
        <w:rPr>
          <w:rFonts w:eastAsia="Arial Unicode MS" w:cs="Tahoma"/>
          <w:b/>
          <w:kern w:val="3"/>
          <w:lang w:eastAsia="zh-CN" w:bidi="hi-IN"/>
        </w:rPr>
        <w:t xml:space="preserve">Zamawiający wymaga wyposażenia nieruchomości w pojemniki na odpady zmieszane, popiół </w:t>
      </w:r>
      <w:r>
        <w:rPr>
          <w:rFonts w:eastAsia="Arial Unicode MS" w:cs="Tahoma"/>
          <w:b/>
          <w:kern w:val="3"/>
          <w:lang w:eastAsia="zh-CN" w:bidi="hi-IN"/>
        </w:rPr>
        <w:t xml:space="preserve">                 </w:t>
      </w:r>
      <w:r w:rsidRPr="003B534D">
        <w:rPr>
          <w:rFonts w:eastAsia="Arial Unicode MS" w:cs="Tahoma"/>
          <w:b/>
          <w:kern w:val="3"/>
          <w:lang w:eastAsia="zh-CN" w:bidi="hi-IN"/>
        </w:rPr>
        <w:t>i bioodpady, pomimo tego, że odpowiednie uchwały Rady Gminy i Miasta Szadek dopuszczają wyposażenie nieruchomości w pojemniki lub worki.</w:t>
      </w:r>
    </w:p>
    <w:p w:rsidR="00EE45D7" w:rsidRPr="003A3B39" w:rsidRDefault="00EE45D7" w:rsidP="003A3B39">
      <w:pPr>
        <w:widowControl w:val="0"/>
        <w:shd w:val="clear" w:color="auto" w:fill="FFFFFF"/>
        <w:suppressAutoHyphens/>
        <w:autoSpaceDN w:val="0"/>
        <w:spacing w:after="0" w:line="240" w:lineRule="auto"/>
        <w:jc w:val="both"/>
        <w:rPr>
          <w:rFonts w:eastAsia="Arial Unicode MS" w:cs="Tahoma"/>
          <w:kern w:val="3"/>
          <w:lang w:eastAsia="zh-CN" w:bidi="hi-IN"/>
        </w:rPr>
      </w:pPr>
    </w:p>
    <w:p w:rsidR="00EE45D7" w:rsidRPr="003A3B39" w:rsidRDefault="00EE45D7" w:rsidP="00812E6D">
      <w:pPr>
        <w:shd w:val="clear" w:color="auto" w:fill="FFFFFF"/>
        <w:spacing w:line="240" w:lineRule="auto"/>
        <w:ind w:left="709" w:hanging="360"/>
        <w:jc w:val="both"/>
        <w:rPr>
          <w:rFonts w:cs="Tahoma"/>
          <w:b/>
        </w:rPr>
      </w:pPr>
      <w:r w:rsidRPr="003A3B39">
        <w:rPr>
          <w:rFonts w:cs="Tahoma"/>
        </w:rPr>
        <w:t xml:space="preserve">2) </w:t>
      </w:r>
      <w:r w:rsidRPr="003A3B39">
        <w:rPr>
          <w:rFonts w:cs="Tahoma"/>
          <w:shd w:val="clear" w:color="auto" w:fill="FFFFFF"/>
        </w:rPr>
        <w:t>Pojemniki i worki będą przekazywane przez Wykonawcę mieszkańcom na zasadach określonych w uchwale Rady Gminy i</w:t>
      </w:r>
      <w:r w:rsidRPr="003A3B39">
        <w:rPr>
          <w:rFonts w:cs="Tahoma"/>
        </w:rPr>
        <w:t xml:space="preserve"> Miasta Szadek w sprawie szczegółowego sposobu</w:t>
      </w:r>
      <w:r w:rsidRPr="003A3B39">
        <w:rPr>
          <w:rFonts w:cs="Tahoma"/>
        </w:rPr>
        <w:br/>
        <w:t>i zakresu świadczenia usług w zakresie odbierania odpadów komunalnych od właścicieli nieruchomości na terenie Gminy i Miasta Szadek</w:t>
      </w:r>
      <w:r w:rsidRPr="003A3B39">
        <w:rPr>
          <w:rFonts w:cs="Tahoma"/>
          <w:shd w:val="clear" w:color="auto" w:fill="FFFFFF"/>
        </w:rPr>
        <w:t>. Ilości i objętości pojemników i worków dla nieruchomości winny być dopasowane do ilości osób zamieszkałych na niej oraz zgodne</w:t>
      </w:r>
      <w:r w:rsidRPr="003A3B39">
        <w:rPr>
          <w:rFonts w:cs="Tahoma"/>
          <w:shd w:val="clear" w:color="auto" w:fill="FFFFFF"/>
        </w:rPr>
        <w:br/>
        <w:t xml:space="preserve">z </w:t>
      </w:r>
      <w:r w:rsidRPr="003A3B39">
        <w:rPr>
          <w:rFonts w:cs="Tahoma"/>
        </w:rPr>
        <w:t xml:space="preserve">uchwałą Rady Gminy i Miasta Szadek w sprawie regulaminu utrzymania czystości i porządku na terenie Gminy i Miasta Szadek </w:t>
      </w:r>
      <w:r w:rsidRPr="003A3B39">
        <w:rPr>
          <w:rFonts w:cs="Tahoma"/>
          <w:b/>
        </w:rPr>
        <w:t>oraz wytycznymi zawartymi w niniejszej SIWZ.</w:t>
      </w:r>
    </w:p>
    <w:p w:rsidR="00EE45D7" w:rsidRPr="003A3B39" w:rsidRDefault="00EE45D7" w:rsidP="00812E6D">
      <w:pPr>
        <w:shd w:val="clear" w:color="auto" w:fill="FFFFFF"/>
        <w:spacing w:line="240" w:lineRule="auto"/>
        <w:jc w:val="both"/>
        <w:rPr>
          <w:rFonts w:cs="Tahoma"/>
          <w:shd w:val="clear" w:color="auto" w:fill="FFFFFF"/>
        </w:rPr>
      </w:pPr>
      <w:r w:rsidRPr="002C47D2">
        <w:rPr>
          <w:rFonts w:cs="Tahoma"/>
          <w:shd w:val="clear" w:color="auto" w:fill="FFFFFF"/>
        </w:rPr>
        <w:t>Ponadto,</w:t>
      </w:r>
      <w:r w:rsidRPr="003A3B39">
        <w:rPr>
          <w:rFonts w:cs="Tahoma"/>
          <w:shd w:val="clear" w:color="auto" w:fill="FFFFFF"/>
        </w:rPr>
        <w:t xml:space="preserve"> Wykonawca przekaże pulę worków na papier, metal i tworzywa sztuczne oraz szkło </w:t>
      </w:r>
      <w:r>
        <w:rPr>
          <w:rFonts w:cs="Tahoma"/>
          <w:shd w:val="clear" w:color="auto" w:fill="FFFFFF"/>
        </w:rPr>
        <w:t xml:space="preserve">                     </w:t>
      </w:r>
      <w:r w:rsidRPr="003A3B39">
        <w:rPr>
          <w:rFonts w:cs="Tahoma"/>
          <w:shd w:val="clear" w:color="auto" w:fill="FFFFFF"/>
        </w:rPr>
        <w:t xml:space="preserve">(z każdego rodzaju po </w:t>
      </w:r>
      <w:r>
        <w:rPr>
          <w:rFonts w:cs="Tahoma"/>
          <w:shd w:val="clear" w:color="auto" w:fill="FFFFFF"/>
        </w:rPr>
        <w:t xml:space="preserve"> </w:t>
      </w:r>
      <w:r w:rsidRPr="003A3B39">
        <w:rPr>
          <w:rFonts w:cs="Tahoma"/>
          <w:shd w:val="clear" w:color="auto" w:fill="FFFFFF"/>
        </w:rPr>
        <w:t>50 sztuk) do Urzędu Gminy i Miasta w Szadku, które będą wydawane mieszkańcom zgłaszającym dodatkowe zapotrzebowani</w:t>
      </w:r>
      <w:r>
        <w:rPr>
          <w:rFonts w:cs="Tahoma"/>
          <w:shd w:val="clear" w:color="auto" w:fill="FFFFFF"/>
        </w:rPr>
        <w:t xml:space="preserve">e. W przypadku wyczerpania puli </w:t>
      </w:r>
      <w:r w:rsidRPr="003A3B39">
        <w:rPr>
          <w:rFonts w:cs="Tahoma"/>
          <w:shd w:val="clear" w:color="auto" w:fill="FFFFFF"/>
        </w:rPr>
        <w:t>50 szt. worków, Gmina i Miasto Szadek wystąpi o przekazanie następnych 50 szt. worków i będzie mogła ponawiać takie wystąpienia.</w:t>
      </w:r>
    </w:p>
    <w:p w:rsidR="00EE45D7" w:rsidRPr="00E474CA" w:rsidRDefault="00EE45D7" w:rsidP="00812E6D">
      <w:pPr>
        <w:shd w:val="clear" w:color="auto" w:fill="FFFFFF"/>
        <w:spacing w:line="240" w:lineRule="auto"/>
        <w:jc w:val="both"/>
        <w:rPr>
          <w:rFonts w:cs="Tahoma"/>
          <w:shd w:val="clear" w:color="auto" w:fill="FFFFFF"/>
        </w:rPr>
      </w:pPr>
      <w:r w:rsidRPr="00E474CA">
        <w:rPr>
          <w:rFonts w:cs="Tahoma"/>
          <w:shd w:val="clear" w:color="auto" w:fill="FFFFFF"/>
        </w:rPr>
        <w:lastRenderedPageBreak/>
        <w:t xml:space="preserve">Zamawiający, </w:t>
      </w:r>
      <w:r>
        <w:rPr>
          <w:rFonts w:cs="Tahoma"/>
          <w:shd w:val="clear" w:color="auto" w:fill="FFFFFF"/>
        </w:rPr>
        <w:t xml:space="preserve">po podpisaniu umowy z Wykonawcą </w:t>
      </w:r>
      <w:r w:rsidRPr="00E474CA">
        <w:rPr>
          <w:rFonts w:cs="Tahoma"/>
          <w:shd w:val="clear" w:color="auto" w:fill="FFFFFF"/>
        </w:rPr>
        <w:t xml:space="preserve"> wyłonionym w niniejszym postępowaniu, udostępni szczegółowy wykaz nieruchomości wraz ilością osób zamieszkujących poszczególne nieruchomości wg deklaracji. Niniejszy wykaz będzie aktualizowany. </w:t>
      </w:r>
    </w:p>
    <w:p w:rsidR="00EE45D7" w:rsidRPr="00E474CA" w:rsidRDefault="00EE45D7" w:rsidP="00812E6D">
      <w:pPr>
        <w:shd w:val="clear" w:color="auto" w:fill="FFFFFF"/>
        <w:spacing w:line="240" w:lineRule="auto"/>
        <w:jc w:val="both"/>
        <w:rPr>
          <w:rFonts w:cs="Tahoma"/>
          <w:shd w:val="clear" w:color="auto" w:fill="FFFFFF"/>
        </w:rPr>
      </w:pPr>
      <w:r w:rsidRPr="00E474CA">
        <w:rPr>
          <w:rFonts w:cs="Tahoma"/>
          <w:shd w:val="clear" w:color="auto" w:fill="FFFFFF"/>
        </w:rPr>
        <w:t xml:space="preserve">Wykonawca w terminie </w:t>
      </w:r>
      <w:r w:rsidRPr="00E474CA">
        <w:rPr>
          <w:rFonts w:cs="Tahoma"/>
          <w:b/>
          <w:shd w:val="clear" w:color="auto" w:fill="FFFFFF"/>
        </w:rPr>
        <w:t>od 18 do 20 grudnia 2019 r</w:t>
      </w:r>
      <w:r w:rsidRPr="00E474CA">
        <w:rPr>
          <w:rFonts w:cs="Tahoma"/>
          <w:shd w:val="clear" w:color="auto" w:fill="FFFFFF"/>
        </w:rPr>
        <w:t>., zobowiązany będzie do  dostarczenia worków</w:t>
      </w:r>
      <w:r>
        <w:rPr>
          <w:rFonts w:cs="Tahoma"/>
          <w:shd w:val="clear" w:color="auto" w:fill="FFFFFF"/>
        </w:rPr>
        <w:t xml:space="preserve">       </w:t>
      </w:r>
      <w:r w:rsidRPr="00E474CA">
        <w:rPr>
          <w:rFonts w:cs="Tahoma"/>
          <w:shd w:val="clear" w:color="auto" w:fill="FFFFFF"/>
        </w:rPr>
        <w:t xml:space="preserve"> i pojemników na wskazane w ww. wykazie posesje.  W dalszym okresie realizacji umowy Wykonawca, w terminie </w:t>
      </w:r>
      <w:r>
        <w:rPr>
          <w:rFonts w:cs="Tahoma"/>
          <w:shd w:val="clear" w:color="auto" w:fill="FFFFFF"/>
        </w:rPr>
        <w:t xml:space="preserve"> do </w:t>
      </w:r>
      <w:r w:rsidRPr="00E474CA">
        <w:rPr>
          <w:rFonts w:cs="Tahoma"/>
          <w:b/>
          <w:shd w:val="clear" w:color="auto" w:fill="FFFFFF"/>
        </w:rPr>
        <w:t>14 dni roboczych</w:t>
      </w:r>
      <w:r w:rsidRPr="00E474CA">
        <w:rPr>
          <w:rFonts w:cs="Tahoma"/>
          <w:shd w:val="clear" w:color="auto" w:fill="FFFFFF"/>
        </w:rPr>
        <w:t xml:space="preserve"> od przekazania przez Zamawiającego wykazu z nowymi miejscami odbioru odpadów, zobowiązany będzie do dostarczenia  pojemników i worków stosownie do wprowadzonych zmian.</w:t>
      </w:r>
    </w:p>
    <w:p w:rsidR="00EE45D7" w:rsidRPr="003A3B39" w:rsidRDefault="00EE45D7" w:rsidP="00812E6D">
      <w:pPr>
        <w:shd w:val="clear" w:color="auto" w:fill="FFFFFF"/>
        <w:spacing w:line="240" w:lineRule="auto"/>
        <w:jc w:val="both"/>
        <w:rPr>
          <w:rFonts w:cs="Tahoma"/>
          <w:b/>
          <w:shd w:val="clear" w:color="auto" w:fill="FFFFFF"/>
        </w:rPr>
      </w:pPr>
      <w:r w:rsidRPr="00E474CA">
        <w:rPr>
          <w:rFonts w:cs="Tahoma"/>
          <w:b/>
          <w:shd w:val="clear" w:color="auto" w:fill="FFFFFF"/>
        </w:rPr>
        <w:t xml:space="preserve">Wykonawca zobowiązany będzie do odbioru wszystkich odpadów znajdujących się w dostarczonych przez siebie pojemnikach/workach oraz </w:t>
      </w:r>
      <w:r>
        <w:rPr>
          <w:rFonts w:cs="Tahoma"/>
          <w:b/>
          <w:shd w:val="clear" w:color="auto" w:fill="FFFFFF"/>
        </w:rPr>
        <w:t xml:space="preserve">odpadów </w:t>
      </w:r>
      <w:r w:rsidRPr="00E474CA">
        <w:rPr>
          <w:rFonts w:cs="Tahoma"/>
          <w:b/>
          <w:shd w:val="clear" w:color="auto" w:fill="FFFFFF"/>
        </w:rPr>
        <w:t>znajdujących się w innych</w:t>
      </w:r>
      <w:r>
        <w:rPr>
          <w:rFonts w:cs="Tahoma"/>
          <w:b/>
          <w:shd w:val="clear" w:color="auto" w:fill="FFFFFF"/>
        </w:rPr>
        <w:t xml:space="preserve">, </w:t>
      </w:r>
      <w:r w:rsidRPr="00E474CA">
        <w:rPr>
          <w:rFonts w:cs="Tahoma"/>
          <w:b/>
          <w:shd w:val="clear" w:color="auto" w:fill="FFFFFF"/>
        </w:rPr>
        <w:t>będących własnością mieszkańców</w:t>
      </w:r>
      <w:r>
        <w:rPr>
          <w:rFonts w:cs="Tahoma"/>
          <w:b/>
          <w:shd w:val="clear" w:color="auto" w:fill="FFFFFF"/>
        </w:rPr>
        <w:t>,</w:t>
      </w:r>
      <w:r w:rsidRPr="00E474CA">
        <w:rPr>
          <w:rFonts w:cs="Tahoma"/>
          <w:b/>
          <w:shd w:val="clear" w:color="auto" w:fill="FFFFFF"/>
        </w:rPr>
        <w:t xml:space="preserve"> pojemnikach/workach wystawionych  przed posesję</w:t>
      </w:r>
      <w:r>
        <w:rPr>
          <w:rFonts w:cs="Tahoma"/>
          <w:b/>
          <w:shd w:val="clear" w:color="auto" w:fill="FFFFFF"/>
        </w:rPr>
        <w:t xml:space="preserve">. </w:t>
      </w:r>
      <w:r w:rsidRPr="003A3B39">
        <w:rPr>
          <w:rFonts w:cs="Tahoma"/>
          <w:b/>
          <w:shd w:val="clear" w:color="auto" w:fill="FFFFFF"/>
        </w:rPr>
        <w:t xml:space="preserve"> </w:t>
      </w:r>
    </w:p>
    <w:p w:rsidR="00EE45D7" w:rsidRPr="00DE4999" w:rsidRDefault="00EE45D7" w:rsidP="00DE4999">
      <w:pPr>
        <w:shd w:val="clear" w:color="auto" w:fill="FFFFFF"/>
        <w:spacing w:line="240" w:lineRule="auto"/>
        <w:jc w:val="both"/>
        <w:rPr>
          <w:rFonts w:cs="Tahoma"/>
          <w:shd w:val="clear" w:color="auto" w:fill="FFFFFF"/>
        </w:rPr>
      </w:pPr>
      <w:r w:rsidRPr="00DE4999">
        <w:rPr>
          <w:rFonts w:cs="Tahoma"/>
          <w:shd w:val="clear" w:color="auto" w:fill="FFFFFF"/>
        </w:rPr>
        <w:t xml:space="preserve">Obowiązkiem Wykonawcy będzie odbieranie odpadów komunalnych od wszystkich właścicieli nieruchomości  położonych na terenie Gminy i Miasta Szadek ujętych w deklaracjach. </w:t>
      </w:r>
      <w:r w:rsidRPr="00DE4999">
        <w:rPr>
          <w:rFonts w:cs="Tahoma"/>
          <w:b/>
          <w:shd w:val="clear" w:color="auto" w:fill="FFFFFF"/>
        </w:rPr>
        <w:t>Usługa obejmuje zapewnienie przez Wykonawcę usługi odbioru również z punktów adresowych o problematycznej lokalizacji.</w:t>
      </w:r>
      <w:r w:rsidRPr="00DE4999">
        <w:rPr>
          <w:rFonts w:cs="Tahoma"/>
          <w:shd w:val="clear" w:color="auto" w:fill="FFFFFF"/>
        </w:rPr>
        <w:t xml:space="preserve"> Przez </w:t>
      </w:r>
      <w:r w:rsidRPr="003A00E2">
        <w:rPr>
          <w:rFonts w:cs="Tahoma"/>
          <w:u w:val="single"/>
          <w:shd w:val="clear" w:color="auto" w:fill="FFFFFF"/>
        </w:rPr>
        <w:t>punkty o problematycznej lokalizacji</w:t>
      </w:r>
      <w:r w:rsidRPr="00DE4999">
        <w:rPr>
          <w:rFonts w:cs="Tahoma"/>
          <w:shd w:val="clear" w:color="auto" w:fill="FFFFFF"/>
        </w:rPr>
        <w:t xml:space="preserve">  Zamawiający rozumie punkty adresowe usytuowane wzdłuż wąskich uliczek/dróg, punkty adresowe o wąskich podjazdach, o niedogodnym stanie nawierzchni. W takim przypadku Wykonawca powinien posiadać małogabarytowe pojazdy do 3,5 Mg, które są przystosowane do odbioru zmieszanych i selektywnych odpadów komunalnych</w:t>
      </w:r>
      <w:r>
        <w:rPr>
          <w:rFonts w:cs="Tahoma"/>
          <w:shd w:val="clear" w:color="auto" w:fill="FFFFFF"/>
        </w:rPr>
        <w:t xml:space="preserve">               </w:t>
      </w:r>
      <w:r w:rsidRPr="00DE4999">
        <w:rPr>
          <w:rFonts w:cs="Tahoma"/>
          <w:shd w:val="clear" w:color="auto" w:fill="FFFFFF"/>
        </w:rPr>
        <w:t xml:space="preserve"> z posesji i miejsc o utrudnionym dojeździe. Właściciele nieruchomości o problematycznej lokalizacji muszą mieć zagwarantowany odbiór odpadów na zasadach tożsamych z pozostałymi właścicielami nieruchomości. Powyższe oznacza, że obowiązkiem właściciela nieruchomości jest przygotowanie odpadów  do ich odbioru poprzez wystawienie pojemnika/worka przed teren nieruchomości przy drodze publicznej lub wewnętrznej gminnej. Wykonawca zobowiązany będzie do takiej organizacji warunków technicznych, aby odbieranie wystawionych odpadów odbywało się bez niedogodności i na zbliżonych zasadach jak w przypadku nieruchomości o nieproblematycznej lokalizacji. </w:t>
      </w:r>
    </w:p>
    <w:p w:rsidR="00EE45D7" w:rsidRPr="008B2095" w:rsidRDefault="00EE45D7" w:rsidP="00B15E8A">
      <w:pPr>
        <w:shd w:val="clear" w:color="auto" w:fill="FFFFFF"/>
        <w:spacing w:after="0" w:line="240" w:lineRule="auto"/>
        <w:jc w:val="both"/>
        <w:rPr>
          <w:rFonts w:cs="Tahoma"/>
          <w:b/>
          <w:u w:val="single"/>
          <w:shd w:val="clear" w:color="auto" w:fill="FFFFFF"/>
        </w:rPr>
      </w:pPr>
      <w:r w:rsidRPr="003A3B39">
        <w:rPr>
          <w:rFonts w:cs="Tahoma"/>
          <w:b/>
          <w:shd w:val="clear" w:color="auto" w:fill="FFFFFF"/>
        </w:rPr>
        <w:t>W przypadku wytwarzania na danej nieruchomości większej ilości odpadów objętych bezpośrednim okresowym odbiorem, Wykonawca na wniosek właściciela nieruchomości</w:t>
      </w:r>
      <w:r>
        <w:rPr>
          <w:rFonts w:cs="Tahoma"/>
          <w:b/>
          <w:shd w:val="clear" w:color="auto" w:fill="FFFFFF"/>
        </w:rPr>
        <w:t xml:space="preserve">, </w:t>
      </w:r>
      <w:r w:rsidRPr="008B2095">
        <w:rPr>
          <w:rFonts w:cs="Tahoma"/>
          <w:b/>
          <w:u w:val="single"/>
          <w:shd w:val="clear" w:color="auto" w:fill="FFFFFF"/>
        </w:rPr>
        <w:t>w terminie do 14 dni roboczych:</w:t>
      </w:r>
    </w:p>
    <w:p w:rsidR="00EE45D7" w:rsidRPr="003A3B39" w:rsidRDefault="00EE45D7" w:rsidP="00F643D5">
      <w:pPr>
        <w:numPr>
          <w:ilvl w:val="0"/>
          <w:numId w:val="6"/>
        </w:numPr>
        <w:shd w:val="clear" w:color="auto" w:fill="FFFFFF"/>
        <w:tabs>
          <w:tab w:val="num" w:pos="851"/>
        </w:tabs>
        <w:autoSpaceDN w:val="0"/>
        <w:spacing w:after="0" w:line="240" w:lineRule="auto"/>
        <w:ind w:left="426"/>
        <w:jc w:val="both"/>
        <w:rPr>
          <w:rFonts w:cs="Tahoma"/>
          <w:b/>
          <w:shd w:val="clear" w:color="auto" w:fill="FFFFFF"/>
        </w:rPr>
      </w:pPr>
      <w:r w:rsidRPr="003A3B39">
        <w:rPr>
          <w:rFonts w:cs="Tahoma"/>
          <w:b/>
          <w:shd w:val="clear" w:color="auto" w:fill="FFFFFF"/>
        </w:rPr>
        <w:t>zobowiązany jest dostarczyć większy pojemnik lub zwiększyć liczbę pojemników, bądź dostarczyć dodatkowo odpowiednie worki przeznaczone do zbierania odpadów</w:t>
      </w:r>
      <w:r>
        <w:rPr>
          <w:rFonts w:cs="Tahoma"/>
          <w:b/>
          <w:shd w:val="clear" w:color="auto" w:fill="FFFFFF"/>
        </w:rPr>
        <w:t>;</w:t>
      </w:r>
    </w:p>
    <w:p w:rsidR="00EE45D7" w:rsidRPr="003A3B39" w:rsidRDefault="00EE45D7" w:rsidP="00F643D5">
      <w:pPr>
        <w:widowControl w:val="0"/>
        <w:numPr>
          <w:ilvl w:val="0"/>
          <w:numId w:val="6"/>
        </w:numPr>
        <w:shd w:val="clear" w:color="auto" w:fill="FFFFFF"/>
        <w:tabs>
          <w:tab w:val="num" w:pos="851"/>
        </w:tabs>
        <w:suppressAutoHyphens/>
        <w:autoSpaceDN w:val="0"/>
        <w:spacing w:after="0" w:line="240" w:lineRule="auto"/>
        <w:ind w:left="426"/>
        <w:jc w:val="both"/>
        <w:rPr>
          <w:rFonts w:cs="Tahoma"/>
        </w:rPr>
      </w:pPr>
      <w:r w:rsidRPr="003A3B39">
        <w:rPr>
          <w:rFonts w:cs="Tahoma"/>
          <w:b/>
          <w:shd w:val="clear" w:color="auto" w:fill="FFFFFF"/>
        </w:rPr>
        <w:t>zobowiązany jest dostarczyć dodatkowo odpowiednie worki przeznaczone do zbierania papieru i tektury, metali i tworzyw sztucznych, szkła</w:t>
      </w:r>
      <w:r>
        <w:rPr>
          <w:rFonts w:cs="Tahoma"/>
          <w:b/>
          <w:shd w:val="clear" w:color="auto" w:fill="FFFFFF"/>
        </w:rPr>
        <w:t>;</w:t>
      </w:r>
    </w:p>
    <w:p w:rsidR="00EE45D7" w:rsidRPr="003A3B39" w:rsidRDefault="00EE45D7" w:rsidP="00F643D5">
      <w:pPr>
        <w:widowControl w:val="0"/>
        <w:numPr>
          <w:ilvl w:val="0"/>
          <w:numId w:val="6"/>
        </w:numPr>
        <w:shd w:val="clear" w:color="auto" w:fill="FFFFFF"/>
        <w:tabs>
          <w:tab w:val="num" w:pos="851"/>
        </w:tabs>
        <w:suppressAutoHyphens/>
        <w:autoSpaceDN w:val="0"/>
        <w:spacing w:after="0" w:line="240" w:lineRule="auto"/>
        <w:ind w:left="426"/>
        <w:jc w:val="both"/>
        <w:rPr>
          <w:rFonts w:cs="Tahoma"/>
        </w:rPr>
      </w:pPr>
      <w:r w:rsidRPr="003A3B39">
        <w:rPr>
          <w:rFonts w:cs="Tahoma"/>
          <w:b/>
          <w:shd w:val="clear" w:color="auto" w:fill="FFFFFF"/>
        </w:rPr>
        <w:t xml:space="preserve">dopuszcza się odbiór odpadów zmieszanych, popiołu  i odpadów biodegradowalnych </w:t>
      </w:r>
      <w:r>
        <w:rPr>
          <w:rFonts w:cs="Tahoma"/>
          <w:b/>
          <w:shd w:val="clear" w:color="auto" w:fill="FFFFFF"/>
        </w:rPr>
        <w:t xml:space="preserve">                        </w:t>
      </w:r>
      <w:r w:rsidRPr="003A3B39">
        <w:rPr>
          <w:rFonts w:cs="Tahoma"/>
          <w:b/>
          <w:shd w:val="clear" w:color="auto" w:fill="FFFFFF"/>
        </w:rPr>
        <w:t xml:space="preserve"> z pojemników standardowych będących własnością właściciela nieruchomości.</w:t>
      </w:r>
    </w:p>
    <w:p w:rsidR="00EE45D7" w:rsidRPr="003A3B39" w:rsidRDefault="00EE45D7" w:rsidP="003A3B39">
      <w:pPr>
        <w:widowControl w:val="0"/>
        <w:shd w:val="clear" w:color="auto" w:fill="FFFFFF"/>
        <w:suppressAutoHyphens/>
        <w:autoSpaceDN w:val="0"/>
        <w:spacing w:after="0" w:line="240" w:lineRule="auto"/>
        <w:ind w:left="426"/>
        <w:jc w:val="both"/>
        <w:rPr>
          <w:rFonts w:cs="Tahoma"/>
        </w:rPr>
      </w:pPr>
    </w:p>
    <w:p w:rsidR="00EE45D7" w:rsidRPr="00B15E8A" w:rsidRDefault="00EE45D7" w:rsidP="00B15E8A">
      <w:pPr>
        <w:shd w:val="clear" w:color="auto" w:fill="FFFFFF"/>
        <w:spacing w:after="0" w:line="240" w:lineRule="auto"/>
        <w:ind w:left="720" w:hanging="363"/>
        <w:jc w:val="both"/>
        <w:rPr>
          <w:rFonts w:cs="Tahoma"/>
        </w:rPr>
      </w:pPr>
    </w:p>
    <w:p w:rsidR="00EE45D7" w:rsidRPr="00B15E8A" w:rsidRDefault="00EE45D7" w:rsidP="00B15E8A">
      <w:pPr>
        <w:shd w:val="clear" w:color="auto" w:fill="FFFFFF"/>
        <w:spacing w:after="0" w:line="240" w:lineRule="auto"/>
        <w:ind w:left="720" w:hanging="363"/>
        <w:jc w:val="both"/>
        <w:rPr>
          <w:rFonts w:cs="Tahoma"/>
        </w:rPr>
      </w:pPr>
      <w:r w:rsidRPr="00B15E8A">
        <w:rPr>
          <w:rFonts w:cs="Tahoma"/>
        </w:rPr>
        <w:t xml:space="preserve">3) Pojemniki i worki będą </w:t>
      </w:r>
      <w:r>
        <w:rPr>
          <w:rFonts w:cs="Tahoma"/>
        </w:rPr>
        <w:t xml:space="preserve">dostarczone </w:t>
      </w:r>
      <w:r w:rsidRPr="00B15E8A">
        <w:rPr>
          <w:rFonts w:cs="Tahoma"/>
        </w:rPr>
        <w:t>przez Wykonawcę mieszkańcom na posesje do dnia</w:t>
      </w:r>
      <w:r w:rsidRPr="00B15E8A">
        <w:rPr>
          <w:rFonts w:cs="Tahoma"/>
        </w:rPr>
        <w:br/>
      </w:r>
      <w:r w:rsidRPr="00B15E8A">
        <w:rPr>
          <w:rFonts w:cs="Tahoma"/>
          <w:b/>
        </w:rPr>
        <w:t>20.12.2019r</w:t>
      </w:r>
      <w:r>
        <w:rPr>
          <w:rFonts w:cs="Tahoma"/>
        </w:rPr>
        <w:t>.</w:t>
      </w:r>
      <w:r w:rsidRPr="00B15E8A">
        <w:rPr>
          <w:rFonts w:cs="Tahoma"/>
        </w:rPr>
        <w:t xml:space="preserve"> W terminie do</w:t>
      </w:r>
      <w:r>
        <w:rPr>
          <w:rFonts w:cs="Tahoma"/>
        </w:rPr>
        <w:t xml:space="preserve"> </w:t>
      </w:r>
      <w:r w:rsidRPr="00B15E8A">
        <w:rPr>
          <w:rFonts w:cs="Tahoma"/>
          <w:b/>
        </w:rPr>
        <w:t>27.12.2019r</w:t>
      </w:r>
      <w:r w:rsidRPr="00B15E8A">
        <w:rPr>
          <w:rFonts w:cs="Tahoma"/>
        </w:rPr>
        <w:t>. Wykonawca zobowiązany jest przedłożyć Zamawiającemu raport o ilości i rodzaju pojemników znajdujących się na poszczególnych nieruchomościach wraz z informacją o posesjach, do których pojemników nie dostarczono</w:t>
      </w:r>
      <w:r w:rsidRPr="00B15E8A">
        <w:rPr>
          <w:rFonts w:cs="Tahoma"/>
        </w:rPr>
        <w:br/>
        <w:t>(z podaniem przyczyny niedostarczenia).</w:t>
      </w:r>
    </w:p>
    <w:p w:rsidR="00EE45D7" w:rsidRPr="00B15E8A" w:rsidRDefault="00EE45D7" w:rsidP="00B15E8A">
      <w:pPr>
        <w:widowControl w:val="0"/>
        <w:suppressAutoHyphens/>
        <w:autoSpaceDN w:val="0"/>
        <w:spacing w:after="0" w:line="240" w:lineRule="auto"/>
        <w:ind w:left="714" w:hanging="357"/>
        <w:jc w:val="both"/>
        <w:rPr>
          <w:rFonts w:eastAsia="Arial Unicode MS" w:cs="Tahoma"/>
          <w:kern w:val="3"/>
          <w:lang w:eastAsia="zh-CN" w:bidi="hi-IN"/>
        </w:rPr>
      </w:pPr>
      <w:r w:rsidRPr="00B15E8A">
        <w:rPr>
          <w:rFonts w:eastAsia="Arial Unicode MS" w:cs="Tahoma"/>
          <w:kern w:val="3"/>
          <w:lang w:eastAsia="zh-CN" w:bidi="hi-IN"/>
        </w:rPr>
        <w:t xml:space="preserve">4) Wykonawca wyposaży punkty, w których odbywać się będzie zbiórka zużytych baterii </w:t>
      </w:r>
      <w:r w:rsidRPr="00B15E8A">
        <w:rPr>
          <w:rFonts w:eastAsia="Arial Unicode MS" w:cs="Tahoma"/>
          <w:kern w:val="3"/>
          <w:lang w:eastAsia="zh-CN" w:bidi="hi-IN"/>
        </w:rPr>
        <w:br/>
        <w:t>i akumulatorów oraz przeterminowanych lekarstw  w pojemniki o pojemności nie mniejszej niż 30 l.</w:t>
      </w:r>
    </w:p>
    <w:p w:rsidR="00EE45D7" w:rsidRPr="00B15E8A" w:rsidRDefault="00EE45D7" w:rsidP="00B15E8A">
      <w:pPr>
        <w:shd w:val="clear" w:color="auto" w:fill="FFFFFF"/>
        <w:spacing w:after="0" w:line="240" w:lineRule="auto"/>
        <w:ind w:left="709" w:hanging="363"/>
        <w:jc w:val="both"/>
        <w:rPr>
          <w:rFonts w:cs="Tahoma"/>
          <w:strike/>
        </w:rPr>
      </w:pPr>
      <w:r w:rsidRPr="00B15E8A">
        <w:rPr>
          <w:rFonts w:cs="Tahoma"/>
        </w:rPr>
        <w:t>5) Jeżeli dojdzie do uszkodz</w:t>
      </w:r>
      <w:r>
        <w:rPr>
          <w:rFonts w:cs="Tahoma"/>
        </w:rPr>
        <w:t>enia lub zniszczenia pojemników</w:t>
      </w:r>
      <w:r w:rsidRPr="00B15E8A">
        <w:rPr>
          <w:rFonts w:cs="Tahoma"/>
        </w:rPr>
        <w:t xml:space="preserve">, </w:t>
      </w:r>
      <w:r>
        <w:rPr>
          <w:rFonts w:cs="Tahoma"/>
        </w:rPr>
        <w:t>W</w:t>
      </w:r>
      <w:r w:rsidRPr="00B15E8A">
        <w:rPr>
          <w:rFonts w:cs="Tahoma"/>
        </w:rPr>
        <w:t>ykonawca zobowiązany będzie do wymiany uszkodzonego pojemnika na nowy</w:t>
      </w:r>
      <w:r>
        <w:rPr>
          <w:rFonts w:cs="Tahoma"/>
        </w:rPr>
        <w:t>.</w:t>
      </w:r>
    </w:p>
    <w:p w:rsidR="00EE45D7" w:rsidRPr="00B15E8A" w:rsidRDefault="00EE45D7" w:rsidP="00B15E8A">
      <w:pPr>
        <w:shd w:val="clear" w:color="auto" w:fill="FFFFFF"/>
        <w:spacing w:after="0" w:line="240" w:lineRule="auto"/>
        <w:ind w:left="357" w:hanging="357"/>
        <w:jc w:val="both"/>
        <w:rPr>
          <w:rFonts w:cs="Tahoma"/>
        </w:rPr>
      </w:pPr>
      <w:r w:rsidRPr="003A00E2">
        <w:rPr>
          <w:rFonts w:cs="Tahoma"/>
          <w:b/>
        </w:rPr>
        <w:t>8</w:t>
      </w:r>
      <w:r w:rsidRPr="00B15E8A">
        <w:rPr>
          <w:rFonts w:cs="Tahoma"/>
        </w:rPr>
        <w:t>. Częstotliwość i zasady wywozu i odbioru odpadów komunalnych</w:t>
      </w:r>
    </w:p>
    <w:p w:rsidR="00EE45D7" w:rsidRPr="003A3B39" w:rsidRDefault="00EE45D7" w:rsidP="003A3B39">
      <w:pPr>
        <w:shd w:val="clear" w:color="auto" w:fill="FFFFFF"/>
        <w:spacing w:after="0"/>
        <w:ind w:left="709" w:hanging="363"/>
        <w:jc w:val="both"/>
        <w:rPr>
          <w:rFonts w:cs="Tahoma"/>
        </w:rPr>
      </w:pPr>
      <w:r w:rsidRPr="003A3B39">
        <w:rPr>
          <w:rFonts w:cs="Tahoma"/>
        </w:rPr>
        <w:lastRenderedPageBreak/>
        <w:t xml:space="preserve">1) Odbiór i wywóz odpadów komunalnych wykonawca będzie realizował z częstotliwością i na zasadach określonych w </w:t>
      </w:r>
      <w:r w:rsidRPr="003A3B39">
        <w:rPr>
          <w:rFonts w:cs="Tahoma"/>
          <w:shd w:val="clear" w:color="auto" w:fill="FFFFFF"/>
        </w:rPr>
        <w:t xml:space="preserve">uchwale Rady i Miasta Szadek w sprawie szczegółowego sposobu </w:t>
      </w:r>
      <w:r>
        <w:rPr>
          <w:rFonts w:cs="Tahoma"/>
          <w:shd w:val="clear" w:color="auto" w:fill="FFFFFF"/>
        </w:rPr>
        <w:t xml:space="preserve">           </w:t>
      </w:r>
      <w:r w:rsidRPr="003A3B39">
        <w:rPr>
          <w:rFonts w:cs="Tahoma"/>
          <w:shd w:val="clear" w:color="auto" w:fill="FFFFFF"/>
        </w:rPr>
        <w:t>i zakresu świadczenia usług w zakresie odbierania odpadów komunalnych od właścicieli nieruchomości i zagospodarowania tych odpadów</w:t>
      </w:r>
      <w:r w:rsidRPr="003A3B39">
        <w:rPr>
          <w:rFonts w:cs="Tahoma"/>
        </w:rPr>
        <w:t xml:space="preserve"> oraz jej zmianach</w:t>
      </w:r>
      <w:r w:rsidRPr="003A3B39">
        <w:rPr>
          <w:rFonts w:cs="Tahoma"/>
          <w:shd w:val="clear" w:color="auto" w:fill="FFFFFF"/>
        </w:rPr>
        <w:t>.</w:t>
      </w:r>
    </w:p>
    <w:p w:rsidR="00EE45D7" w:rsidRDefault="00EE45D7" w:rsidP="003A3B39">
      <w:pPr>
        <w:shd w:val="clear" w:color="auto" w:fill="FFFFFF"/>
        <w:spacing w:after="0"/>
        <w:ind w:left="567" w:hanging="181"/>
        <w:jc w:val="both"/>
        <w:rPr>
          <w:rFonts w:cs="Tahoma"/>
        </w:rPr>
      </w:pPr>
      <w:r w:rsidRPr="003A3B39">
        <w:rPr>
          <w:rFonts w:cs="Tahoma"/>
        </w:rPr>
        <w:t>2) Odbiór i wywóz odpadów kom</w:t>
      </w:r>
      <w:r>
        <w:rPr>
          <w:rFonts w:cs="Tahoma"/>
        </w:rPr>
        <w:t>unalnych W</w:t>
      </w:r>
      <w:r w:rsidRPr="003A3B39">
        <w:rPr>
          <w:rFonts w:cs="Tahoma"/>
        </w:rPr>
        <w:t xml:space="preserve">ykonawca będzie realizował w poszczególnych miejscowościach </w:t>
      </w:r>
      <w:r w:rsidRPr="003A3B39">
        <w:rPr>
          <w:rFonts w:cs="Tahoma"/>
          <w:b/>
        </w:rPr>
        <w:t>zawsze w ten sam dzień roboczy tygodnia</w:t>
      </w:r>
      <w:r w:rsidRPr="003A3B39">
        <w:rPr>
          <w:rFonts w:cs="Tahoma"/>
        </w:rPr>
        <w:t>. W sytuacji, gdy dzień wywozu jest ustawowo dniem wolnym od pracy (święto), wywóz odpadów nastąpi w</w:t>
      </w:r>
      <w:r>
        <w:rPr>
          <w:rFonts w:cs="Tahoma"/>
        </w:rPr>
        <w:t xml:space="preserve"> jednym z 3 dni bezpośrednio poprzedzających dzień wolny. </w:t>
      </w:r>
      <w:r w:rsidRPr="003A3B39">
        <w:rPr>
          <w:rFonts w:cs="Tahoma"/>
        </w:rPr>
        <w:t xml:space="preserve"> </w:t>
      </w:r>
    </w:p>
    <w:p w:rsidR="00EE45D7" w:rsidRPr="003A3B39" w:rsidRDefault="00EE45D7" w:rsidP="003A3B39">
      <w:pPr>
        <w:shd w:val="clear" w:color="auto" w:fill="FFFFFF"/>
        <w:spacing w:after="0"/>
        <w:ind w:left="567" w:hanging="181"/>
        <w:jc w:val="both"/>
        <w:rPr>
          <w:rFonts w:cs="Tahoma"/>
          <w:color w:val="FF0000"/>
          <w:shd w:val="clear" w:color="auto" w:fill="00FFFF"/>
        </w:rPr>
      </w:pPr>
      <w:r w:rsidRPr="003A3B39">
        <w:rPr>
          <w:rFonts w:cs="Tahoma"/>
        </w:rPr>
        <w:t>3) Wykonawca zobowiązany jest do opracowania i dostarczenia do wszystkich nieruchomości zamieszkałych harmonogramu wywozu odpadów</w:t>
      </w:r>
      <w:r>
        <w:rPr>
          <w:rFonts w:cs="Tahoma"/>
        </w:rPr>
        <w:t xml:space="preserve"> w terminie </w:t>
      </w:r>
      <w:r w:rsidRPr="003A3B39">
        <w:rPr>
          <w:rFonts w:cs="Tahoma"/>
        </w:rPr>
        <w:t xml:space="preserve">do </w:t>
      </w:r>
      <w:r w:rsidRPr="005D3229">
        <w:rPr>
          <w:rFonts w:cs="Tahoma"/>
          <w:b/>
        </w:rPr>
        <w:t>20.12.2019 r.</w:t>
      </w:r>
    </w:p>
    <w:p w:rsidR="00EE45D7" w:rsidRPr="003A3B39" w:rsidRDefault="00EE45D7" w:rsidP="003A3B39">
      <w:pPr>
        <w:shd w:val="clear" w:color="auto" w:fill="FFFFFF"/>
        <w:tabs>
          <w:tab w:val="left" w:pos="1440"/>
        </w:tabs>
        <w:spacing w:after="0"/>
        <w:ind w:left="567" w:hanging="181"/>
        <w:jc w:val="both"/>
        <w:rPr>
          <w:rFonts w:cs="Tahoma"/>
        </w:rPr>
      </w:pPr>
      <w:r w:rsidRPr="003A3B39">
        <w:rPr>
          <w:rFonts w:cs="Tahoma"/>
        </w:rPr>
        <w:t>4) Podczas realizacji umowy niedopuszczalne jest mieszanie selektywnie zebranych odpadów komunalnych z odpadami niesegregowanymi oraz mieszanie odpadów niesegregowanych</w:t>
      </w:r>
      <w:r w:rsidRPr="003A3B39">
        <w:rPr>
          <w:rFonts w:cs="Tahoma"/>
        </w:rPr>
        <w:br/>
        <w:t>z bioodpadami.</w:t>
      </w:r>
    </w:p>
    <w:p w:rsidR="00EE45D7" w:rsidRPr="00120418" w:rsidRDefault="00EE45D7" w:rsidP="003A3B39">
      <w:pPr>
        <w:shd w:val="clear" w:color="auto" w:fill="FFFFFF"/>
        <w:tabs>
          <w:tab w:val="left" w:pos="1440"/>
        </w:tabs>
        <w:spacing w:after="0"/>
        <w:ind w:left="567" w:hanging="181"/>
        <w:jc w:val="both"/>
        <w:rPr>
          <w:rFonts w:cs="Tahoma"/>
        </w:rPr>
      </w:pPr>
      <w:r w:rsidRPr="003A3B39">
        <w:rPr>
          <w:rFonts w:cs="Tahoma"/>
        </w:rPr>
        <w:t xml:space="preserve">5) Wykonawca zobowiązany jest do sukcesywnego wywozu odpadów z </w:t>
      </w:r>
      <w:r w:rsidRPr="00120418">
        <w:rPr>
          <w:rFonts w:cs="Tahoma"/>
        </w:rPr>
        <w:t>PSZOK tak aby zapewnić możliwość ciągłego dostarczania odpadów przez mieszkańców – wywóz nie później niż</w:t>
      </w:r>
      <w:r>
        <w:rPr>
          <w:rFonts w:cs="Tahoma"/>
        </w:rPr>
        <w:t xml:space="preserve"> w czasie </w:t>
      </w:r>
      <w:r w:rsidRPr="00120418">
        <w:rPr>
          <w:rFonts w:cs="Tahoma"/>
        </w:rPr>
        <w:t xml:space="preserve"> 7 dni roboczych od daty zgłoszenia dokonanego telefonicznie lub drogę e-mailową.</w:t>
      </w:r>
    </w:p>
    <w:p w:rsidR="00EE45D7" w:rsidRPr="00120418" w:rsidRDefault="00EE45D7" w:rsidP="003A3B39">
      <w:pPr>
        <w:shd w:val="clear" w:color="auto" w:fill="FFFFFF"/>
        <w:tabs>
          <w:tab w:val="left" w:pos="1440"/>
        </w:tabs>
        <w:spacing w:after="0"/>
        <w:ind w:left="567" w:hanging="181"/>
        <w:jc w:val="both"/>
        <w:rPr>
          <w:rFonts w:cs="Tahoma"/>
        </w:rPr>
      </w:pPr>
      <w:r w:rsidRPr="00120418">
        <w:rPr>
          <w:rFonts w:cs="Tahoma"/>
        </w:rPr>
        <w:t xml:space="preserve">6) Wykonawca zobowiązany będzie monitorować stan zapełnienia pojemników na zużyte baterie oraz akumulatory małogabarytowe i odbierać odpady w takiej częstotliwości, aby nie dopuścić do przepełnienia tych pojemników – wywóz nie później niż </w:t>
      </w:r>
      <w:r>
        <w:rPr>
          <w:rFonts w:cs="Tahoma"/>
        </w:rPr>
        <w:t xml:space="preserve">w czasie </w:t>
      </w:r>
      <w:r w:rsidRPr="00120418">
        <w:rPr>
          <w:rFonts w:cs="Tahoma"/>
        </w:rPr>
        <w:t>7 dni roboczych od daty zgłoszenia dokonanego telefonicznie lub drogę e-mailową.</w:t>
      </w:r>
    </w:p>
    <w:p w:rsidR="00EE45D7" w:rsidRPr="003A3B39" w:rsidRDefault="00EE45D7" w:rsidP="003A3B39">
      <w:pPr>
        <w:shd w:val="clear" w:color="auto" w:fill="FFFFFF"/>
        <w:tabs>
          <w:tab w:val="left" w:pos="1440"/>
        </w:tabs>
        <w:spacing w:after="0"/>
        <w:ind w:left="567" w:hanging="181"/>
        <w:jc w:val="both"/>
        <w:rPr>
          <w:rFonts w:cs="Tahoma"/>
        </w:rPr>
      </w:pPr>
      <w:r w:rsidRPr="003A3B39">
        <w:rPr>
          <w:rFonts w:cs="Tahoma"/>
        </w:rPr>
        <w:t>7) Odbiór odpadów będzie następował z pojemników i worków wystawionych przez właściciela nieruchomości na zewnątrz posesji, do drogi publicznej wojewódzkiej, powiatowej, gminnej bądź drogi wewnętrznej gminnej lub drogi wewnętrznej na nieruchomościach wspólnych należących do spółdzielni mieszkaniowych, wspólnot mieszkaniowych, Towarzystwa Budownictwa Mieszkaniowego, Polskich Kolei Państwowych lub ustawionych w pergolach śmietnikowych, do których zapewniony jest swobodny dojazd.</w:t>
      </w:r>
      <w:r w:rsidRPr="003A3B39">
        <w:t xml:space="preserve"> </w:t>
      </w:r>
    </w:p>
    <w:p w:rsidR="00EE45D7" w:rsidRPr="00120418" w:rsidRDefault="00EE45D7" w:rsidP="003A3B39">
      <w:pPr>
        <w:shd w:val="clear" w:color="auto" w:fill="FFFFFF"/>
        <w:tabs>
          <w:tab w:val="left" w:pos="1440"/>
        </w:tabs>
        <w:spacing w:after="0"/>
        <w:ind w:left="567" w:hanging="181"/>
        <w:jc w:val="both"/>
        <w:rPr>
          <w:rFonts w:cs="Tahoma"/>
        </w:rPr>
      </w:pPr>
      <w:r w:rsidRPr="003A3B39">
        <w:rPr>
          <w:rFonts w:cs="Tahoma"/>
        </w:rPr>
        <w:t xml:space="preserve">8) W zakresie </w:t>
      </w:r>
      <w:r w:rsidRPr="00120418">
        <w:rPr>
          <w:rFonts w:cs="Tahoma"/>
        </w:rPr>
        <w:t>odbioru odpadów z nieruchomości o utrudnionym dojeździe (brak utwardzonej drogi) Wykonawca zobowiązany jest ustalić  odrębne terminy wywozu niż dla pozostałych nieruchomości w danej miejscowości i zapewnić niezbędne warunki techniczne dla odbioru odpadów.</w:t>
      </w:r>
    </w:p>
    <w:p w:rsidR="00EE45D7" w:rsidRPr="003A3B39" w:rsidRDefault="00EE45D7" w:rsidP="003A3B39">
      <w:pPr>
        <w:shd w:val="clear" w:color="auto" w:fill="FFFFFF"/>
        <w:tabs>
          <w:tab w:val="left" w:pos="1440"/>
        </w:tabs>
        <w:spacing w:after="0"/>
        <w:ind w:left="567" w:hanging="181"/>
        <w:jc w:val="both"/>
        <w:rPr>
          <w:rFonts w:cs="Tahoma"/>
        </w:rPr>
      </w:pPr>
      <w:r w:rsidRPr="003A3B39">
        <w:rPr>
          <w:rFonts w:cs="Tahoma"/>
        </w:rPr>
        <w:t xml:space="preserve">9) Odbiór </w:t>
      </w:r>
      <w:r w:rsidRPr="00120418">
        <w:rPr>
          <w:rFonts w:cs="Tahoma"/>
        </w:rPr>
        <w:t>odpadów będzie się odbywał od poniedziałku do soboty, z wyjątkiem dni świątecznych, w godzinach od 6</w:t>
      </w:r>
      <w:r w:rsidRPr="00120418">
        <w:rPr>
          <w:rFonts w:cs="Tahoma"/>
          <w:vertAlign w:val="superscript"/>
        </w:rPr>
        <w:t>00</w:t>
      </w:r>
      <w:r w:rsidRPr="00120418">
        <w:rPr>
          <w:rFonts w:cs="Tahoma"/>
        </w:rPr>
        <w:t xml:space="preserve"> do </w:t>
      </w:r>
      <w:r w:rsidRPr="003A3B39">
        <w:rPr>
          <w:rFonts w:cs="Tahoma"/>
        </w:rPr>
        <w:t>20</w:t>
      </w:r>
      <w:r w:rsidRPr="003A3B39">
        <w:rPr>
          <w:rFonts w:cs="Tahoma"/>
          <w:vertAlign w:val="superscript"/>
        </w:rPr>
        <w:t>00</w:t>
      </w:r>
      <w:r w:rsidRPr="003A3B39">
        <w:rPr>
          <w:rFonts w:cs="Tahoma"/>
        </w:rPr>
        <w:t>.</w:t>
      </w:r>
    </w:p>
    <w:p w:rsidR="00EE45D7" w:rsidRPr="0028446F" w:rsidRDefault="00EE45D7" w:rsidP="0028446F">
      <w:pPr>
        <w:autoSpaceDE w:val="0"/>
        <w:spacing w:after="0"/>
        <w:ind w:left="357" w:hanging="357"/>
        <w:rPr>
          <w:rFonts w:cs="Tahoma"/>
          <w:kern w:val="3"/>
          <w:lang w:eastAsia="zh-CN" w:bidi="hi-IN"/>
        </w:rPr>
      </w:pPr>
      <w:r w:rsidRPr="003A00E2">
        <w:rPr>
          <w:rFonts w:cs="Tahoma"/>
          <w:b/>
        </w:rPr>
        <w:t>9</w:t>
      </w:r>
      <w:r>
        <w:rPr>
          <w:rFonts w:cs="Tahoma"/>
        </w:rPr>
        <w:t xml:space="preserve">. </w:t>
      </w:r>
      <w:r w:rsidRPr="003A3B39">
        <w:rPr>
          <w:rFonts w:cs="Tahoma"/>
        </w:rPr>
        <w:t xml:space="preserve"> Wykonawca zobowiązany będzie do prowadzenia i przekazania Zamawiającemu dokumentacji związanej z przedmiotem zamówienia:</w:t>
      </w:r>
    </w:p>
    <w:p w:rsidR="00EE45D7" w:rsidRPr="003A3B39" w:rsidRDefault="00EE45D7" w:rsidP="00F643D5">
      <w:pPr>
        <w:numPr>
          <w:ilvl w:val="2"/>
          <w:numId w:val="7"/>
        </w:numPr>
        <w:shd w:val="clear" w:color="auto" w:fill="FFFFFF"/>
        <w:tabs>
          <w:tab w:val="num" w:pos="1134"/>
          <w:tab w:val="left" w:pos="1276"/>
        </w:tabs>
        <w:autoSpaceDN w:val="0"/>
        <w:spacing w:after="0" w:line="240" w:lineRule="auto"/>
        <w:ind w:left="900" w:hanging="360"/>
        <w:jc w:val="both"/>
        <w:rPr>
          <w:rFonts w:cs="Tahoma"/>
        </w:rPr>
      </w:pPr>
      <w:r w:rsidRPr="003A3B39">
        <w:rPr>
          <w:rFonts w:cs="Tahoma"/>
        </w:rPr>
        <w:t xml:space="preserve">   Raportów kwartalnych zawierających określenie ilości i rodzajów przekazywanych pojemników w danym kwartale wraz z uaktualnionym raportem o ilości i rodzaju pojemników znajdujących się na poszczególnych nieruchomościach (załącznik do faktury).</w:t>
      </w:r>
    </w:p>
    <w:p w:rsidR="00EE45D7" w:rsidRPr="003A3B39" w:rsidRDefault="00EE45D7" w:rsidP="00F643D5">
      <w:pPr>
        <w:numPr>
          <w:ilvl w:val="2"/>
          <w:numId w:val="7"/>
        </w:numPr>
        <w:shd w:val="clear" w:color="auto" w:fill="FFFFFF"/>
        <w:tabs>
          <w:tab w:val="num" w:pos="900"/>
          <w:tab w:val="left" w:pos="1080"/>
          <w:tab w:val="num" w:pos="1260"/>
        </w:tabs>
        <w:autoSpaceDN w:val="0"/>
        <w:spacing w:after="0" w:line="240" w:lineRule="auto"/>
        <w:ind w:left="900" w:hanging="360"/>
        <w:jc w:val="both"/>
        <w:rPr>
          <w:rFonts w:cs="Tahoma"/>
        </w:rPr>
      </w:pPr>
      <w:r w:rsidRPr="003A3B39">
        <w:rPr>
          <w:rFonts w:cs="Tahoma"/>
        </w:rPr>
        <w:t xml:space="preserve">   Sprawozdań, o których mowa w art. 9n ustawy o utrzymaniu czystości i porządku</w:t>
      </w:r>
      <w:r w:rsidRPr="003A3B39">
        <w:rPr>
          <w:rFonts w:cs="Tahoma"/>
        </w:rPr>
        <w:br/>
        <w:t>w gminach</w:t>
      </w:r>
      <w:r w:rsidRPr="003A3B39">
        <w:rPr>
          <w:rFonts w:cs="Tahoma"/>
          <w:color w:val="FF0000"/>
        </w:rPr>
        <w:t xml:space="preserve"> </w:t>
      </w:r>
      <w:r w:rsidRPr="003A3B39">
        <w:rPr>
          <w:rFonts w:cs="Tahoma"/>
        </w:rPr>
        <w:t>.</w:t>
      </w:r>
    </w:p>
    <w:p w:rsidR="00EE45D7" w:rsidRPr="00DB07FA" w:rsidRDefault="00EE45D7" w:rsidP="00F643D5">
      <w:pPr>
        <w:numPr>
          <w:ilvl w:val="2"/>
          <w:numId w:val="7"/>
        </w:numPr>
        <w:shd w:val="clear" w:color="auto" w:fill="FFFFFF"/>
        <w:tabs>
          <w:tab w:val="num" w:pos="900"/>
          <w:tab w:val="left" w:pos="1080"/>
          <w:tab w:val="num" w:pos="1260"/>
        </w:tabs>
        <w:autoSpaceDN w:val="0"/>
        <w:spacing w:after="0" w:line="240" w:lineRule="auto"/>
        <w:ind w:left="900" w:hanging="360"/>
        <w:jc w:val="both"/>
        <w:rPr>
          <w:rFonts w:cs="Tahoma"/>
        </w:rPr>
      </w:pPr>
      <w:r w:rsidRPr="00DB07FA">
        <w:rPr>
          <w:rFonts w:cs="Tahoma"/>
        </w:rPr>
        <w:t xml:space="preserve"> Sprawozdania rocznego, o którym mowa w art. 9na ustawy o utrzymaniu czystości i porządku w gminach w stosunku do PSZOKU prowadzonego przez gminę w bazie ZGK</w:t>
      </w:r>
      <w:r>
        <w:rPr>
          <w:rFonts w:cs="Tahoma"/>
        </w:rPr>
        <w:t>.</w:t>
      </w:r>
    </w:p>
    <w:p w:rsidR="00EE45D7" w:rsidRPr="00DB07FA" w:rsidRDefault="00EE45D7" w:rsidP="00F643D5">
      <w:pPr>
        <w:numPr>
          <w:ilvl w:val="2"/>
          <w:numId w:val="7"/>
        </w:numPr>
        <w:shd w:val="clear" w:color="auto" w:fill="FFFFFF"/>
        <w:tabs>
          <w:tab w:val="num" w:pos="720"/>
          <w:tab w:val="left" w:pos="1080"/>
          <w:tab w:val="num" w:pos="1440"/>
        </w:tabs>
        <w:autoSpaceDN w:val="0"/>
        <w:spacing w:after="0" w:line="240" w:lineRule="auto"/>
        <w:ind w:left="900" w:hanging="360"/>
        <w:jc w:val="both"/>
        <w:rPr>
          <w:rFonts w:cs="Tahoma"/>
        </w:rPr>
      </w:pPr>
      <w:r w:rsidRPr="003A3B39">
        <w:rPr>
          <w:rFonts w:cs="Tahoma"/>
        </w:rPr>
        <w:t xml:space="preserve">  </w:t>
      </w:r>
      <w:r w:rsidRPr="00DB07FA">
        <w:rPr>
          <w:rFonts w:cs="Tahoma"/>
        </w:rPr>
        <w:t xml:space="preserve">Innych informacji na temat odbioru, unieszkodliwiania i segregacji odpadów, jeżeli </w:t>
      </w:r>
      <w:r w:rsidRPr="00DB07FA">
        <w:rPr>
          <w:rFonts w:cs="Tahoma"/>
        </w:rPr>
        <w:br/>
        <w:t xml:space="preserve">w trakcie realizacji zamówienia Zamawiający nałoży taki obowiązek. Obowiązek ten dotyczyć może jedynie informacji, w posiadaniu których będzie </w:t>
      </w:r>
      <w:r>
        <w:rPr>
          <w:rFonts w:cs="Tahoma"/>
        </w:rPr>
        <w:t>W</w:t>
      </w:r>
      <w:r w:rsidRPr="00DB07FA">
        <w:rPr>
          <w:rFonts w:cs="Tahoma"/>
        </w:rPr>
        <w:t>ykonawca.</w:t>
      </w:r>
    </w:p>
    <w:p w:rsidR="00EE45D7" w:rsidRPr="003A3B39" w:rsidRDefault="00EE45D7" w:rsidP="00F643D5">
      <w:pPr>
        <w:numPr>
          <w:ilvl w:val="2"/>
          <w:numId w:val="7"/>
        </w:numPr>
        <w:shd w:val="clear" w:color="auto" w:fill="FFFFFF"/>
        <w:tabs>
          <w:tab w:val="num" w:pos="1080"/>
          <w:tab w:val="num" w:pos="1440"/>
        </w:tabs>
        <w:autoSpaceDN w:val="0"/>
        <w:spacing w:after="0" w:line="240" w:lineRule="auto"/>
        <w:ind w:left="900" w:hanging="360"/>
        <w:jc w:val="both"/>
        <w:rPr>
          <w:rFonts w:cs="Tahoma"/>
          <w:color w:val="FF0000"/>
        </w:rPr>
      </w:pPr>
      <w:r w:rsidRPr="00DB07FA">
        <w:rPr>
          <w:rFonts w:cs="Tahoma"/>
        </w:rPr>
        <w:t xml:space="preserve">  Jako załączniki do faktury </w:t>
      </w:r>
      <w:r>
        <w:rPr>
          <w:rFonts w:cs="Tahoma"/>
        </w:rPr>
        <w:t>W</w:t>
      </w:r>
      <w:r w:rsidRPr="00DB07FA">
        <w:rPr>
          <w:rFonts w:cs="Tahoma"/>
        </w:rPr>
        <w:t xml:space="preserve">ykonawca załączy karty przekazania odpadów uwzględniające datę, kod, rodzaj, wagę przekazanych odpadów komunalnych do RIPOK. Karty przekazania </w:t>
      </w:r>
      <w:r w:rsidRPr="00DB07FA">
        <w:rPr>
          <w:rFonts w:cs="Tahoma"/>
        </w:rPr>
        <w:lastRenderedPageBreak/>
        <w:t>odpadów</w:t>
      </w:r>
      <w:r w:rsidRPr="003A3B39">
        <w:rPr>
          <w:rFonts w:cs="Tahoma"/>
        </w:rPr>
        <w:t xml:space="preserve">, o których mowa w zdaniu poprzednim muszą jednoznacznie stwierdzać, że odpady pochodzą z terenu Gminy i Miasta Szadek. </w:t>
      </w:r>
    </w:p>
    <w:p w:rsidR="00EE45D7" w:rsidRPr="00DB07FA" w:rsidRDefault="00EE45D7" w:rsidP="00F643D5">
      <w:pPr>
        <w:numPr>
          <w:ilvl w:val="2"/>
          <w:numId w:val="7"/>
        </w:numPr>
        <w:shd w:val="clear" w:color="auto" w:fill="FFFFFF"/>
        <w:tabs>
          <w:tab w:val="num" w:pos="1080"/>
          <w:tab w:val="num" w:pos="1440"/>
        </w:tabs>
        <w:autoSpaceDN w:val="0"/>
        <w:spacing w:after="0" w:line="240" w:lineRule="auto"/>
        <w:ind w:left="896" w:hanging="357"/>
        <w:jc w:val="both"/>
        <w:rPr>
          <w:rFonts w:cs="Tahoma"/>
        </w:rPr>
      </w:pPr>
      <w:r w:rsidRPr="003A3B39">
        <w:rPr>
          <w:rFonts w:cs="Tahoma"/>
        </w:rPr>
        <w:t xml:space="preserve">   Wykonawca osobno będzie przekazywał Zamawiającemu karty przekazania odpadów </w:t>
      </w:r>
      <w:r w:rsidRPr="00DB07FA">
        <w:rPr>
          <w:rFonts w:cs="Tahoma"/>
        </w:rPr>
        <w:t>odebranych od mieszkańców Gminy i osobno odebranych z PSZOK.</w:t>
      </w:r>
    </w:p>
    <w:p w:rsidR="00EE45D7" w:rsidRDefault="00EE45D7" w:rsidP="00F643D5">
      <w:pPr>
        <w:numPr>
          <w:ilvl w:val="2"/>
          <w:numId w:val="7"/>
        </w:numPr>
        <w:shd w:val="clear" w:color="auto" w:fill="FFFFFF"/>
        <w:tabs>
          <w:tab w:val="num" w:pos="1080"/>
          <w:tab w:val="num" w:pos="1440"/>
        </w:tabs>
        <w:autoSpaceDN w:val="0"/>
        <w:spacing w:after="0" w:line="240" w:lineRule="auto"/>
        <w:ind w:left="896" w:hanging="357"/>
        <w:jc w:val="both"/>
        <w:rPr>
          <w:rFonts w:cs="Tahoma"/>
        </w:rPr>
      </w:pPr>
      <w:r w:rsidRPr="00DB07FA">
        <w:rPr>
          <w:rFonts w:cs="Tahoma"/>
        </w:rPr>
        <w:t xml:space="preserve">   Codzienne raporty z informacją o nieruchomościach, z których nie odebrano odpadów </w:t>
      </w:r>
      <w:r>
        <w:rPr>
          <w:rFonts w:cs="Tahoma"/>
        </w:rPr>
        <w:t xml:space="preserve">               </w:t>
      </w:r>
      <w:r w:rsidRPr="00DB07FA">
        <w:rPr>
          <w:rFonts w:cs="Tahoma"/>
        </w:rPr>
        <w:t xml:space="preserve">z podaniem przyczyny braku odbioru. </w:t>
      </w:r>
    </w:p>
    <w:p w:rsidR="00EE45D7" w:rsidRPr="00DB07FA" w:rsidRDefault="00EE45D7" w:rsidP="00DB07FA">
      <w:pPr>
        <w:shd w:val="clear" w:color="auto" w:fill="FFFFFF"/>
        <w:tabs>
          <w:tab w:val="num" w:pos="1080"/>
          <w:tab w:val="num" w:pos="1440"/>
        </w:tabs>
        <w:autoSpaceDN w:val="0"/>
        <w:spacing w:after="0" w:line="240" w:lineRule="auto"/>
        <w:ind w:left="896"/>
        <w:jc w:val="both"/>
        <w:rPr>
          <w:rFonts w:cs="Tahoma"/>
        </w:rPr>
      </w:pPr>
    </w:p>
    <w:p w:rsidR="00EE45D7" w:rsidRPr="003A3B39" w:rsidRDefault="00EE45D7" w:rsidP="003A3B39">
      <w:pPr>
        <w:shd w:val="clear" w:color="auto" w:fill="FFFFFF"/>
        <w:tabs>
          <w:tab w:val="num" w:pos="1440"/>
        </w:tabs>
        <w:spacing w:after="0"/>
        <w:jc w:val="both"/>
        <w:rPr>
          <w:rFonts w:cs="Tahoma"/>
        </w:rPr>
      </w:pPr>
      <w:r w:rsidRPr="003A00E2">
        <w:rPr>
          <w:rFonts w:cs="Tahoma"/>
          <w:b/>
        </w:rPr>
        <w:t>10</w:t>
      </w:r>
      <w:r w:rsidRPr="003A3B39">
        <w:rPr>
          <w:rFonts w:cs="Tahoma"/>
        </w:rPr>
        <w:t>. Pozostałe obowiązki Wykonawcy</w:t>
      </w:r>
      <w:r w:rsidRPr="00C56C0F">
        <w:rPr>
          <w:rFonts w:cs="Tahoma"/>
          <w:color w:val="00B050"/>
        </w:rPr>
        <w:t>:</w:t>
      </w:r>
    </w:p>
    <w:p w:rsidR="00EE45D7" w:rsidRPr="003A3B39" w:rsidRDefault="00EE45D7" w:rsidP="00DB07FA">
      <w:pPr>
        <w:shd w:val="clear" w:color="auto" w:fill="FFFFFF"/>
        <w:spacing w:after="0" w:line="240" w:lineRule="auto"/>
        <w:ind w:left="896" w:hanging="357"/>
        <w:jc w:val="both"/>
        <w:rPr>
          <w:rFonts w:cs="Tahoma"/>
          <w:b/>
        </w:rPr>
      </w:pPr>
      <w:r w:rsidRPr="003A3B39">
        <w:rPr>
          <w:rFonts w:cs="Tahoma"/>
          <w:b/>
        </w:rPr>
        <w:t xml:space="preserve">1) </w:t>
      </w:r>
      <w:r>
        <w:rPr>
          <w:rFonts w:cs="Tahoma"/>
          <w:b/>
        </w:rPr>
        <w:t xml:space="preserve"> P</w:t>
      </w:r>
      <w:r w:rsidRPr="003A3B39">
        <w:rPr>
          <w:rFonts w:cs="Tahoma"/>
          <w:b/>
        </w:rPr>
        <w:t>odczas realizacji przedmiotu umowy osiągnięci</w:t>
      </w:r>
      <w:r>
        <w:rPr>
          <w:rFonts w:cs="Tahoma"/>
          <w:b/>
        </w:rPr>
        <w:t>e</w:t>
      </w:r>
      <w:r w:rsidRPr="003A3B39">
        <w:rPr>
          <w:rFonts w:cs="Tahoma"/>
          <w:b/>
        </w:rPr>
        <w:t xml:space="preserve"> odpowiednich poziomów recyklingu odbieranych odpadów komunalnych zgodnie z art. 3b i 3c ustawy o utrzymaniu czystości </w:t>
      </w:r>
      <w:r>
        <w:rPr>
          <w:rFonts w:cs="Tahoma"/>
          <w:b/>
        </w:rPr>
        <w:t xml:space="preserve">   </w:t>
      </w:r>
      <w:r w:rsidRPr="003A3B39">
        <w:rPr>
          <w:rFonts w:cs="Tahoma"/>
          <w:b/>
        </w:rPr>
        <w:t>i porządku w gminach ora</w:t>
      </w:r>
      <w:r>
        <w:rPr>
          <w:rFonts w:cs="Tahoma"/>
          <w:b/>
        </w:rPr>
        <w:t>z rozporządzeniami wykonawczymi.</w:t>
      </w:r>
    </w:p>
    <w:p w:rsidR="00EE45D7" w:rsidRPr="003A3B39" w:rsidRDefault="00EE45D7" w:rsidP="00DB07FA">
      <w:pPr>
        <w:shd w:val="clear" w:color="auto" w:fill="FFFFFF"/>
        <w:spacing w:after="0" w:line="240" w:lineRule="auto"/>
        <w:ind w:left="896" w:hanging="357"/>
        <w:jc w:val="both"/>
        <w:rPr>
          <w:rFonts w:cs="Tahoma"/>
        </w:rPr>
      </w:pPr>
      <w:r w:rsidRPr="003A3B39">
        <w:rPr>
          <w:rFonts w:cs="Tahoma"/>
        </w:rPr>
        <w:t>2) Prawidłowe gospodarowanie odebranymi odpadami zgodnie z przepisami prawa obowiązującymi w tym zakresie.</w:t>
      </w:r>
    </w:p>
    <w:p w:rsidR="00EE45D7" w:rsidRPr="003A3B39" w:rsidRDefault="00EE45D7" w:rsidP="00DB07FA">
      <w:pPr>
        <w:shd w:val="clear" w:color="auto" w:fill="FFFFFF"/>
        <w:spacing w:after="0" w:line="240" w:lineRule="auto"/>
        <w:ind w:left="896" w:hanging="357"/>
        <w:jc w:val="both"/>
        <w:rPr>
          <w:rFonts w:cs="Tahoma"/>
        </w:rPr>
      </w:pPr>
      <w:r w:rsidRPr="003A3B39">
        <w:rPr>
          <w:rFonts w:cs="Tahoma"/>
        </w:rPr>
        <w:t xml:space="preserve">3) </w:t>
      </w:r>
      <w:r>
        <w:rPr>
          <w:rFonts w:cs="Tahoma"/>
        </w:rPr>
        <w:t xml:space="preserve"> </w:t>
      </w:r>
      <w:r w:rsidRPr="003A3B39">
        <w:rPr>
          <w:rFonts w:cs="Tahoma"/>
        </w:rPr>
        <w:t>Przekazywanie odebranych zmieszanych odpadów komunalnych, odpadów zielonych oraz pozostałości z sortowania zmieszanych odpadów komunalnych przeznaczonych do składowania do właściwej Regionalnej Instalacji do Przetwarzania Odpadów Komunalnych lub, w szczególnych przypadkach, do instalacji przewidzianej do zastępczej obsługi regionu, zgodnie z uchwałą w sprawie wykonania Planu Gospodarki Odpadami dla Województwa Łódzkiego.</w:t>
      </w:r>
    </w:p>
    <w:p w:rsidR="00EE45D7" w:rsidRPr="003A3B39" w:rsidRDefault="00EE45D7" w:rsidP="00DB07FA">
      <w:pPr>
        <w:shd w:val="clear" w:color="auto" w:fill="FFFFFF"/>
        <w:spacing w:after="120" w:line="240" w:lineRule="auto"/>
        <w:ind w:left="896" w:hanging="357"/>
        <w:jc w:val="both"/>
        <w:rPr>
          <w:rFonts w:cs="Tahoma"/>
        </w:rPr>
      </w:pPr>
      <w:r w:rsidRPr="003A3B39">
        <w:rPr>
          <w:rFonts w:cs="Tahoma"/>
        </w:rPr>
        <w:t>4) Przekazywanie selektywne zebranych odpadów komunalnych do instalacji odzysku</w:t>
      </w:r>
      <w:r w:rsidRPr="003A3B39">
        <w:rPr>
          <w:rFonts w:cs="Tahoma"/>
        </w:rPr>
        <w:br/>
        <w:t>i unieszkodliwiania zgodnie z hierarchią postępowania z odpadami, o której mowa w art. 17 ustawy z dn. 14 grudnia 2012 r. o odpadach (</w:t>
      </w:r>
      <w:r w:rsidRPr="003A3B39">
        <w:rPr>
          <w:rFonts w:cs="Tahoma"/>
          <w:shd w:val="clear" w:color="auto" w:fill="FFFFFF"/>
        </w:rPr>
        <w:t>Dz. U. z 2013 r. poz. 21 ze zm.</w:t>
      </w:r>
      <w:r w:rsidRPr="003A3B39">
        <w:rPr>
          <w:rFonts w:cs="Tahoma"/>
        </w:rPr>
        <w:t>).</w:t>
      </w:r>
    </w:p>
    <w:p w:rsidR="00EE45D7" w:rsidRPr="003A3B39" w:rsidRDefault="00EE45D7" w:rsidP="00DB07FA">
      <w:pPr>
        <w:shd w:val="clear" w:color="auto" w:fill="FFFFFF"/>
        <w:spacing w:after="120" w:line="240" w:lineRule="auto"/>
        <w:ind w:left="896" w:hanging="357"/>
        <w:jc w:val="both"/>
        <w:rPr>
          <w:rFonts w:cs="Tahoma"/>
          <w:b/>
        </w:rPr>
      </w:pPr>
      <w:r w:rsidRPr="003A3B39">
        <w:rPr>
          <w:rFonts w:cs="Tahoma"/>
        </w:rPr>
        <w:t xml:space="preserve">5) </w:t>
      </w:r>
      <w:r w:rsidRPr="003A3B39">
        <w:rPr>
          <w:rFonts w:cs="Tahoma"/>
          <w:b/>
        </w:rPr>
        <w:t>Przekazywani</w:t>
      </w:r>
      <w:r>
        <w:rPr>
          <w:rFonts w:cs="Tahoma"/>
          <w:b/>
        </w:rPr>
        <w:t>e</w:t>
      </w:r>
      <w:r w:rsidRPr="003A3B39">
        <w:rPr>
          <w:rFonts w:cs="Tahoma"/>
          <w:b/>
        </w:rPr>
        <w:t xml:space="preserve"> mieszkańcom informacji </w:t>
      </w:r>
      <w:r>
        <w:rPr>
          <w:rFonts w:cs="Tahoma"/>
          <w:b/>
        </w:rPr>
        <w:t xml:space="preserve">w formie </w:t>
      </w:r>
      <w:r w:rsidRPr="003A3B39">
        <w:rPr>
          <w:rFonts w:cs="Tahoma"/>
          <w:b/>
        </w:rPr>
        <w:t xml:space="preserve">pisemnej </w:t>
      </w:r>
      <w:r>
        <w:rPr>
          <w:rFonts w:cs="Tahoma"/>
          <w:b/>
        </w:rPr>
        <w:t>(n</w:t>
      </w:r>
      <w:r w:rsidRPr="003A3B39">
        <w:rPr>
          <w:rFonts w:cs="Tahoma"/>
          <w:b/>
        </w:rPr>
        <w:t xml:space="preserve">a kartce papieru </w:t>
      </w:r>
      <w:r>
        <w:rPr>
          <w:rFonts w:cs="Tahoma"/>
          <w:b/>
        </w:rPr>
        <w:t xml:space="preserve">pozostawionej </w:t>
      </w:r>
      <w:r w:rsidRPr="003A3B39">
        <w:rPr>
          <w:rFonts w:cs="Tahoma"/>
          <w:b/>
        </w:rPr>
        <w:t>lub przytwierdzonej w dowolny sposób do kosza</w:t>
      </w:r>
      <w:r>
        <w:rPr>
          <w:rFonts w:cs="Tahoma"/>
          <w:b/>
        </w:rPr>
        <w:t>)</w:t>
      </w:r>
      <w:r w:rsidRPr="003A3B39">
        <w:rPr>
          <w:rFonts w:cs="Tahoma"/>
          <w:b/>
        </w:rPr>
        <w:t xml:space="preserve"> o przyczynie nieodebrania odpadów</w:t>
      </w:r>
      <w:r>
        <w:rPr>
          <w:rFonts w:cs="Tahoma"/>
          <w:b/>
        </w:rPr>
        <w:t xml:space="preserve"> </w:t>
      </w:r>
      <w:r w:rsidRPr="003A3B39">
        <w:rPr>
          <w:rFonts w:cs="Tahoma"/>
          <w:b/>
        </w:rPr>
        <w:t xml:space="preserve"> z danego pojemnika.</w:t>
      </w:r>
    </w:p>
    <w:p w:rsidR="00EE45D7" w:rsidRPr="003A3B39" w:rsidRDefault="00EE45D7" w:rsidP="00DB07FA">
      <w:pPr>
        <w:shd w:val="clear" w:color="auto" w:fill="FFFFFF"/>
        <w:spacing w:after="0" w:line="240" w:lineRule="auto"/>
        <w:ind w:left="902"/>
        <w:jc w:val="both"/>
        <w:rPr>
          <w:rFonts w:cs="Tahoma"/>
        </w:rPr>
      </w:pPr>
      <w:r w:rsidRPr="003A3B39">
        <w:rPr>
          <w:rFonts w:cs="Tahoma"/>
        </w:rPr>
        <w:t xml:space="preserve">W sytuacjach nadzwyczajnych (jak np. nieprzejezdność lub zamknięcie drogi), gdy nie jest możliwa realizacja usługi zgodnie z harmonogramem, sposób i termin odbioru odpadów </w:t>
      </w:r>
      <w:r w:rsidRPr="003A3B39">
        <w:rPr>
          <w:rFonts w:cs="Tahoma"/>
          <w:b/>
        </w:rPr>
        <w:t>będzie każdorazowo uzgadniany pomiędzy Zamawiającym</w:t>
      </w:r>
      <w:r w:rsidRPr="003A3B39">
        <w:rPr>
          <w:rFonts w:cs="Tahoma"/>
        </w:rPr>
        <w:t xml:space="preserve">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w:t>
      </w:r>
    </w:p>
    <w:p w:rsidR="00EE45D7" w:rsidRPr="003A3B39" w:rsidRDefault="00EE45D7" w:rsidP="00DB07FA">
      <w:pPr>
        <w:shd w:val="clear" w:color="auto" w:fill="FFFFFF"/>
        <w:spacing w:after="0" w:line="240" w:lineRule="auto"/>
        <w:ind w:left="896" w:hanging="357"/>
        <w:jc w:val="both"/>
        <w:rPr>
          <w:rFonts w:cs="Tahoma"/>
          <w:b/>
          <w:u w:val="single"/>
        </w:rPr>
      </w:pPr>
      <w:r w:rsidRPr="003A3B39">
        <w:rPr>
          <w:rFonts w:cs="Tahoma"/>
        </w:rPr>
        <w:t xml:space="preserve">6) </w:t>
      </w:r>
      <w:r w:rsidRPr="003A3B39">
        <w:rPr>
          <w:rFonts w:cs="Tahoma"/>
          <w:b/>
        </w:rPr>
        <w:t xml:space="preserve"> </w:t>
      </w:r>
      <w:r>
        <w:rPr>
          <w:rFonts w:cs="Tahoma"/>
          <w:b/>
        </w:rPr>
        <w:t>S</w:t>
      </w:r>
      <w:r w:rsidRPr="003A3B39">
        <w:rPr>
          <w:rFonts w:cs="Tahoma"/>
          <w:b/>
        </w:rPr>
        <w:t>pełnia</w:t>
      </w:r>
      <w:r>
        <w:rPr>
          <w:rFonts w:cs="Tahoma"/>
          <w:b/>
        </w:rPr>
        <w:t>nie</w:t>
      </w:r>
      <w:r w:rsidRPr="003A3B39">
        <w:rPr>
          <w:rFonts w:cs="Tahoma"/>
          <w:b/>
        </w:rPr>
        <w:t xml:space="preserve"> wymaga</w:t>
      </w:r>
      <w:r>
        <w:rPr>
          <w:rFonts w:cs="Tahoma"/>
          <w:b/>
        </w:rPr>
        <w:t>ń</w:t>
      </w:r>
      <w:r w:rsidRPr="003A3B39">
        <w:rPr>
          <w:rFonts w:cs="Tahoma"/>
          <w:b/>
        </w:rPr>
        <w:t xml:space="preserve"> określon</w:t>
      </w:r>
      <w:r>
        <w:rPr>
          <w:rFonts w:cs="Tahoma"/>
          <w:b/>
        </w:rPr>
        <w:t>ych</w:t>
      </w:r>
      <w:r w:rsidRPr="003A3B39">
        <w:rPr>
          <w:rFonts w:cs="Tahoma"/>
          <w:b/>
        </w:rPr>
        <w:t xml:space="preserve"> dla przedsiębiorców odbierających odpady komunalne od właścicieli nieruchomości zgodnie z </w:t>
      </w:r>
      <w:r w:rsidRPr="003A3B39">
        <w:rPr>
          <w:rFonts w:cs="Tahoma"/>
          <w:b/>
          <w:u w:val="single"/>
        </w:rPr>
        <w:t>Rozporządzeniem Ministra Środowiska z dnia 11 stycznia 2013 r.</w:t>
      </w:r>
      <w:r w:rsidRPr="003A3B39">
        <w:rPr>
          <w:b/>
          <w:u w:val="single"/>
        </w:rPr>
        <w:t xml:space="preserve"> </w:t>
      </w:r>
      <w:r w:rsidRPr="003A3B39">
        <w:rPr>
          <w:rFonts w:cs="Tahoma"/>
          <w:b/>
          <w:u w:val="single"/>
        </w:rPr>
        <w:t>w sprawie szczegółowych wymagań w zakresie odbierania odpadów komunalnych od właścicieli nieruchomości.</w:t>
      </w:r>
    </w:p>
    <w:p w:rsidR="00EE45D7" w:rsidRPr="003A3B39" w:rsidRDefault="00EE45D7" w:rsidP="0009683A">
      <w:pPr>
        <w:shd w:val="clear" w:color="auto" w:fill="FFFFFF"/>
        <w:autoSpaceDE w:val="0"/>
        <w:spacing w:after="0" w:line="240" w:lineRule="auto"/>
        <w:ind w:left="851" w:hanging="333"/>
        <w:jc w:val="both"/>
        <w:rPr>
          <w:rFonts w:cs="Tahoma"/>
          <w:shd w:val="clear" w:color="auto" w:fill="FFFFFF"/>
        </w:rPr>
      </w:pPr>
      <w:r w:rsidRPr="003A3B39">
        <w:rPr>
          <w:rFonts w:cs="Tahoma"/>
        </w:rPr>
        <w:t xml:space="preserve">7) </w:t>
      </w:r>
      <w:r>
        <w:rPr>
          <w:rFonts w:cs="Tahoma"/>
        </w:rPr>
        <w:t xml:space="preserve"> Zainstalowanie</w:t>
      </w:r>
      <w:r w:rsidRPr="003A3B39">
        <w:rPr>
          <w:rFonts w:cs="Tahoma"/>
          <w:shd w:val="clear" w:color="auto" w:fill="FFFFFF"/>
        </w:rPr>
        <w:t xml:space="preserve"> do </w:t>
      </w:r>
      <w:r w:rsidRPr="00DB07FA">
        <w:rPr>
          <w:rFonts w:cs="Tahoma"/>
          <w:shd w:val="clear" w:color="auto" w:fill="FFFFFF"/>
        </w:rPr>
        <w:t xml:space="preserve">dnia </w:t>
      </w:r>
      <w:r w:rsidRPr="00DB07FA">
        <w:rPr>
          <w:rFonts w:cs="Tahoma"/>
          <w:b/>
          <w:shd w:val="clear" w:color="auto" w:fill="FFFFFF"/>
        </w:rPr>
        <w:t>24 grudnia 2019 r.</w:t>
      </w:r>
      <w:r w:rsidRPr="00DB07FA">
        <w:rPr>
          <w:rFonts w:cs="Tahoma"/>
          <w:shd w:val="clear" w:color="auto" w:fill="FFFFFF"/>
        </w:rPr>
        <w:t xml:space="preserve"> </w:t>
      </w:r>
      <w:r>
        <w:rPr>
          <w:rFonts w:cs="Tahoma"/>
          <w:shd w:val="clear" w:color="auto" w:fill="FFFFFF"/>
        </w:rPr>
        <w:t>,</w:t>
      </w:r>
      <w:r w:rsidRPr="003A3B39">
        <w:rPr>
          <w:rFonts w:cs="Tahoma"/>
          <w:shd w:val="clear" w:color="auto" w:fill="FFFFFF"/>
        </w:rPr>
        <w:t>na wskazanych przez Zamawiającego stanowiskach komputerowych</w:t>
      </w:r>
      <w:r>
        <w:rPr>
          <w:rFonts w:cs="Tahoma"/>
          <w:shd w:val="clear" w:color="auto" w:fill="FFFFFF"/>
        </w:rPr>
        <w:t>,</w:t>
      </w:r>
      <w:r w:rsidRPr="003A3B39">
        <w:rPr>
          <w:rFonts w:cs="Tahoma"/>
          <w:shd w:val="clear" w:color="auto" w:fill="FFFFFF"/>
        </w:rPr>
        <w:t xml:space="preserve">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w:t>
      </w:r>
      <w:r>
        <w:rPr>
          <w:rFonts w:cs="Tahoma"/>
          <w:shd w:val="clear" w:color="auto" w:fill="FFFFFF"/>
        </w:rPr>
        <w:t xml:space="preserve"> </w:t>
      </w:r>
      <w:r w:rsidRPr="003A3B39">
        <w:rPr>
          <w:rFonts w:cs="Tahoma"/>
          <w:shd w:val="clear" w:color="auto" w:fill="FFFFFF"/>
        </w:rPr>
        <w:t>prawidłowości</w:t>
      </w:r>
      <w:r>
        <w:rPr>
          <w:rFonts w:cs="Tahoma"/>
          <w:shd w:val="clear" w:color="auto" w:fill="FFFFFF"/>
        </w:rPr>
        <w:t xml:space="preserve"> </w:t>
      </w:r>
      <w:r w:rsidRPr="003A3B39">
        <w:rPr>
          <w:rFonts w:cs="Tahoma"/>
          <w:shd w:val="clear" w:color="auto" w:fill="FFFFFF"/>
        </w:rPr>
        <w:t>świadczenia</w:t>
      </w:r>
      <w:r>
        <w:rPr>
          <w:rFonts w:cs="Tahoma"/>
          <w:shd w:val="clear" w:color="auto" w:fill="FFFFFF"/>
        </w:rPr>
        <w:t xml:space="preserve"> </w:t>
      </w:r>
      <w:r w:rsidRPr="003A3B39">
        <w:rPr>
          <w:rFonts w:cs="Tahoma"/>
          <w:shd w:val="clear" w:color="auto" w:fill="FFFFFF"/>
        </w:rPr>
        <w:t>usługi</w:t>
      </w:r>
      <w:r>
        <w:rPr>
          <w:rFonts w:cs="Tahoma"/>
          <w:shd w:val="clear" w:color="auto" w:fill="FFFFFF"/>
        </w:rPr>
        <w:t xml:space="preserve"> </w:t>
      </w:r>
      <w:r w:rsidRPr="003A3B39">
        <w:rPr>
          <w:rFonts w:cs="Tahoma"/>
          <w:shd w:val="clear" w:color="auto" w:fill="FFFFFF"/>
        </w:rPr>
        <w:t>zgodnie z przedmiotem zamówienia.</w:t>
      </w:r>
    </w:p>
    <w:p w:rsidR="00EE45D7" w:rsidRDefault="00EE45D7" w:rsidP="009E7632">
      <w:pPr>
        <w:shd w:val="clear" w:color="auto" w:fill="FFFFFF"/>
        <w:autoSpaceDE w:val="0"/>
        <w:spacing w:after="0" w:line="240" w:lineRule="auto"/>
        <w:ind w:left="851" w:hanging="333"/>
        <w:jc w:val="both"/>
        <w:rPr>
          <w:rFonts w:cs="Tahoma"/>
          <w:shd w:val="clear" w:color="auto" w:fill="FFFFFF"/>
        </w:rPr>
      </w:pPr>
      <w:r w:rsidRPr="000403ED">
        <w:rPr>
          <w:rFonts w:cs="Tahoma"/>
          <w:shd w:val="clear" w:color="auto" w:fill="FFFFFF"/>
        </w:rPr>
        <w:t>8)</w:t>
      </w:r>
      <w:r w:rsidRPr="003A3B39">
        <w:rPr>
          <w:rFonts w:cs="Tahoma"/>
          <w:color w:val="FF0000"/>
          <w:shd w:val="clear" w:color="auto" w:fill="FFFFFF"/>
        </w:rPr>
        <w:t xml:space="preserve"> </w:t>
      </w:r>
      <w:r w:rsidRPr="0009683A">
        <w:rPr>
          <w:rFonts w:cs="Tahoma"/>
          <w:shd w:val="clear" w:color="auto" w:fill="FFFFFF"/>
        </w:rPr>
        <w:t>Opr</w:t>
      </w:r>
      <w:r w:rsidRPr="000403ED">
        <w:rPr>
          <w:rFonts w:cs="Tahoma"/>
          <w:shd w:val="clear" w:color="auto" w:fill="FFFFFF"/>
        </w:rPr>
        <w:t>acowani</w:t>
      </w:r>
      <w:r>
        <w:rPr>
          <w:rFonts w:cs="Tahoma"/>
          <w:shd w:val="clear" w:color="auto" w:fill="FFFFFF"/>
        </w:rPr>
        <w:t>e i dostarczenie</w:t>
      </w:r>
      <w:r w:rsidRPr="000403ED">
        <w:rPr>
          <w:rFonts w:cs="Tahoma"/>
          <w:shd w:val="clear" w:color="auto" w:fill="FFFFFF"/>
        </w:rPr>
        <w:t xml:space="preserve"> </w:t>
      </w:r>
      <w:r>
        <w:rPr>
          <w:rFonts w:cs="Tahoma"/>
          <w:shd w:val="clear" w:color="auto" w:fill="FFFFFF"/>
        </w:rPr>
        <w:t xml:space="preserve">do dnia </w:t>
      </w:r>
      <w:r w:rsidRPr="00961E89">
        <w:rPr>
          <w:rFonts w:cs="Tahoma"/>
          <w:b/>
          <w:shd w:val="clear" w:color="auto" w:fill="FFFFFF"/>
        </w:rPr>
        <w:t>20 grudnia 2019r</w:t>
      </w:r>
      <w:r>
        <w:rPr>
          <w:rFonts w:cs="Tahoma"/>
          <w:shd w:val="clear" w:color="auto" w:fill="FFFFFF"/>
        </w:rPr>
        <w:t xml:space="preserve">., </w:t>
      </w:r>
      <w:r w:rsidRPr="000403ED">
        <w:rPr>
          <w:rFonts w:cs="Tahoma"/>
          <w:shd w:val="clear" w:color="auto" w:fill="FFFFFF"/>
        </w:rPr>
        <w:t>do wszystkich nieruchomości zamieszkałych</w:t>
      </w:r>
      <w:r>
        <w:rPr>
          <w:rFonts w:cs="Tahoma"/>
          <w:shd w:val="clear" w:color="auto" w:fill="FFFFFF"/>
        </w:rPr>
        <w:t>,</w:t>
      </w:r>
      <w:r w:rsidRPr="000403ED">
        <w:rPr>
          <w:rFonts w:cs="Tahoma"/>
          <w:shd w:val="clear" w:color="auto" w:fill="FFFFFF"/>
        </w:rPr>
        <w:t xml:space="preserve"> harmonogramu wywozu odpadów</w:t>
      </w:r>
      <w:r>
        <w:rPr>
          <w:rFonts w:cs="Tahoma"/>
          <w:shd w:val="clear" w:color="auto" w:fill="FFFFFF"/>
        </w:rPr>
        <w:t>.</w:t>
      </w:r>
    </w:p>
    <w:p w:rsidR="00EE45D7" w:rsidRDefault="00EE45D7" w:rsidP="009E7632">
      <w:pPr>
        <w:shd w:val="clear" w:color="auto" w:fill="FFFFFF"/>
        <w:autoSpaceDE w:val="0"/>
        <w:spacing w:after="0" w:line="240" w:lineRule="auto"/>
        <w:ind w:left="851" w:hanging="333"/>
        <w:jc w:val="both"/>
        <w:rPr>
          <w:rFonts w:cs="Tahoma"/>
          <w:shd w:val="clear" w:color="auto" w:fill="FFFFFF"/>
        </w:rPr>
      </w:pPr>
      <w:r>
        <w:rPr>
          <w:rFonts w:cs="Tahoma"/>
          <w:shd w:val="clear" w:color="auto" w:fill="FFFFFF"/>
        </w:rPr>
        <w:t xml:space="preserve">     </w:t>
      </w:r>
      <w:r w:rsidRPr="000403ED">
        <w:rPr>
          <w:rFonts w:cs="Tahoma"/>
          <w:shd w:val="clear" w:color="auto" w:fill="FFFFFF"/>
        </w:rPr>
        <w:t xml:space="preserve"> Projekt harmonogramu</w:t>
      </w:r>
      <w:r>
        <w:rPr>
          <w:rFonts w:cs="Tahoma"/>
          <w:shd w:val="clear" w:color="auto" w:fill="FFFFFF"/>
        </w:rPr>
        <w:t xml:space="preserve">, </w:t>
      </w:r>
      <w:r w:rsidRPr="000403ED">
        <w:rPr>
          <w:rFonts w:cs="Tahoma"/>
          <w:shd w:val="clear" w:color="auto" w:fill="FFFFFF"/>
        </w:rPr>
        <w:t xml:space="preserve"> zakłada</w:t>
      </w:r>
      <w:r>
        <w:rPr>
          <w:rFonts w:cs="Tahoma"/>
          <w:shd w:val="clear" w:color="auto" w:fill="FFFFFF"/>
        </w:rPr>
        <w:t xml:space="preserve">jący że </w:t>
      </w:r>
      <w:r w:rsidRPr="000403ED">
        <w:rPr>
          <w:rFonts w:cs="Tahoma"/>
          <w:shd w:val="clear" w:color="auto" w:fill="FFFFFF"/>
        </w:rPr>
        <w:t>odbiór odpadów komunalnych nie będzie miał miejsca w dni ustawowo wolne od pracy</w:t>
      </w:r>
      <w:r>
        <w:rPr>
          <w:rFonts w:cs="Tahoma"/>
          <w:shd w:val="clear" w:color="auto" w:fill="FFFFFF"/>
        </w:rPr>
        <w:t xml:space="preserve">, </w:t>
      </w:r>
      <w:r w:rsidRPr="000403ED">
        <w:rPr>
          <w:rFonts w:cs="Tahoma"/>
          <w:shd w:val="clear" w:color="auto" w:fill="FFFFFF"/>
        </w:rPr>
        <w:t xml:space="preserve"> musi być wcześniej przedłożony Zamawiającemu </w:t>
      </w:r>
      <w:r>
        <w:rPr>
          <w:rFonts w:cs="Tahoma"/>
          <w:shd w:val="clear" w:color="auto" w:fill="FFFFFF"/>
        </w:rPr>
        <w:t xml:space="preserve">do uzgodnienia i akceptacji.  </w:t>
      </w:r>
    </w:p>
    <w:p w:rsidR="00EE45D7" w:rsidRPr="009E7632" w:rsidRDefault="00EE45D7" w:rsidP="009E7632">
      <w:pPr>
        <w:shd w:val="clear" w:color="auto" w:fill="FFFFFF"/>
        <w:autoSpaceDE w:val="0"/>
        <w:spacing w:after="0" w:line="240" w:lineRule="auto"/>
        <w:ind w:left="851" w:hanging="333"/>
        <w:jc w:val="both"/>
        <w:rPr>
          <w:rFonts w:cs="Tahoma"/>
          <w:shd w:val="clear" w:color="auto" w:fill="FFFFFF"/>
        </w:rPr>
      </w:pPr>
      <w:r>
        <w:rPr>
          <w:rFonts w:cs="Tahoma"/>
          <w:shd w:val="clear" w:color="auto" w:fill="FFFFFF"/>
        </w:rPr>
        <w:t xml:space="preserve">       </w:t>
      </w:r>
      <w:r w:rsidRPr="000403ED">
        <w:rPr>
          <w:rFonts w:cs="Tahoma"/>
          <w:shd w:val="clear" w:color="auto" w:fill="FFFFFF"/>
        </w:rPr>
        <w:t xml:space="preserve">Koszt druku harmonogramów oraz dostarczenia do właścicieli nieruchomości należy do </w:t>
      </w:r>
      <w:r w:rsidRPr="009E7632">
        <w:rPr>
          <w:rFonts w:cs="Tahoma"/>
          <w:shd w:val="clear" w:color="auto" w:fill="FFFFFF"/>
        </w:rPr>
        <w:t xml:space="preserve">Wykonawcy. </w:t>
      </w:r>
    </w:p>
    <w:p w:rsidR="00EE45D7" w:rsidRPr="009E7632" w:rsidRDefault="00EE45D7" w:rsidP="000403ED">
      <w:pPr>
        <w:shd w:val="clear" w:color="auto" w:fill="FFFFFF"/>
        <w:autoSpaceDE w:val="0"/>
        <w:spacing w:line="240" w:lineRule="auto"/>
        <w:ind w:left="851" w:hanging="333"/>
        <w:jc w:val="both"/>
        <w:rPr>
          <w:rFonts w:cs="Tahoma"/>
          <w:shd w:val="clear" w:color="auto" w:fill="FFFFFF"/>
        </w:rPr>
      </w:pPr>
      <w:r w:rsidRPr="009E7632">
        <w:rPr>
          <w:rFonts w:cs="Tahoma"/>
          <w:shd w:val="clear" w:color="auto" w:fill="FFFFFF"/>
        </w:rPr>
        <w:t>9) W trakcie realizacji usługi zobowiązan</w:t>
      </w:r>
      <w:r>
        <w:rPr>
          <w:rFonts w:cs="Tahoma"/>
          <w:shd w:val="clear" w:color="auto" w:fill="FFFFFF"/>
        </w:rPr>
        <w:t>ie Wykonawcy</w:t>
      </w:r>
      <w:r w:rsidRPr="009E7632">
        <w:rPr>
          <w:rFonts w:cs="Tahoma"/>
          <w:shd w:val="clear" w:color="auto" w:fill="FFFFFF"/>
        </w:rPr>
        <w:t xml:space="preserve"> do zachowania należytej staranności </w:t>
      </w:r>
      <w:r>
        <w:rPr>
          <w:rFonts w:cs="Tahoma"/>
          <w:shd w:val="clear" w:color="auto" w:fill="FFFFFF"/>
        </w:rPr>
        <w:t xml:space="preserve">        </w:t>
      </w:r>
      <w:r w:rsidRPr="009E7632">
        <w:rPr>
          <w:rFonts w:cs="Tahoma"/>
          <w:shd w:val="clear" w:color="auto" w:fill="FFFFFF"/>
        </w:rPr>
        <w:t xml:space="preserve">w zakresie opróżniania pojemników  z odpadami oraz odbioru wypełnionych odpadami </w:t>
      </w:r>
      <w:r w:rsidRPr="009E7632">
        <w:rPr>
          <w:rFonts w:cs="Tahoma"/>
          <w:shd w:val="clear" w:color="auto" w:fill="FFFFFF"/>
        </w:rPr>
        <w:lastRenderedPageBreak/>
        <w:t xml:space="preserve">worków. W przypadku wysypania się zawartości pojemnika lub worka, obowiązkiem Wykonawcy jest uprzątnięcie terenu z rozsypanych odpadów. </w:t>
      </w:r>
    </w:p>
    <w:p w:rsidR="00EE45D7" w:rsidRDefault="00EE45D7" w:rsidP="000403ED">
      <w:pPr>
        <w:shd w:val="clear" w:color="auto" w:fill="FFFFFF"/>
        <w:autoSpaceDE w:val="0"/>
        <w:spacing w:line="240" w:lineRule="auto"/>
        <w:ind w:left="851" w:hanging="333"/>
        <w:jc w:val="both"/>
        <w:rPr>
          <w:rFonts w:cs="Tahoma"/>
          <w:shd w:val="clear" w:color="auto" w:fill="FFFFFF"/>
        </w:rPr>
      </w:pPr>
      <w:r w:rsidRPr="009E7632">
        <w:rPr>
          <w:rFonts w:cs="Tahoma"/>
          <w:shd w:val="clear" w:color="auto" w:fill="FFFFFF"/>
        </w:rPr>
        <w:t xml:space="preserve">      Za szkody w majątku Zamawiającego lub osób trzecich spowodowane odbiorem odpadów odpowiedzialność ponosi </w:t>
      </w:r>
      <w:r w:rsidRPr="008F6D38">
        <w:rPr>
          <w:rFonts w:cs="Tahoma"/>
          <w:shd w:val="clear" w:color="auto" w:fill="FFFFFF"/>
        </w:rPr>
        <w:t>Wykonawca.</w:t>
      </w:r>
    </w:p>
    <w:p w:rsidR="00EE45D7" w:rsidRPr="003A3B39" w:rsidRDefault="00EE45D7" w:rsidP="000403ED">
      <w:pPr>
        <w:shd w:val="clear" w:color="auto" w:fill="FFFFFF"/>
        <w:autoSpaceDE w:val="0"/>
        <w:spacing w:line="240" w:lineRule="auto"/>
        <w:ind w:left="851" w:hanging="333"/>
        <w:jc w:val="both"/>
        <w:rPr>
          <w:rFonts w:cs="Tahoma"/>
          <w:color w:val="FF0000"/>
          <w:shd w:val="clear" w:color="auto" w:fill="FFFFFF"/>
        </w:rPr>
      </w:pPr>
    </w:p>
    <w:p w:rsidR="00EE45D7" w:rsidRDefault="00EE45D7" w:rsidP="009E7632">
      <w:pPr>
        <w:shd w:val="clear" w:color="auto" w:fill="FFFFFF"/>
        <w:autoSpaceDE w:val="0"/>
        <w:spacing w:after="0" w:line="240" w:lineRule="auto"/>
        <w:ind w:left="851" w:hanging="333"/>
        <w:jc w:val="both"/>
        <w:rPr>
          <w:rFonts w:cs="Tahoma"/>
          <w:shd w:val="clear" w:color="auto" w:fill="FFFFFF"/>
        </w:rPr>
      </w:pPr>
      <w:r w:rsidRPr="009E7632">
        <w:rPr>
          <w:rFonts w:cs="Tahoma"/>
          <w:shd w:val="clear" w:color="auto" w:fill="FFFFFF"/>
        </w:rPr>
        <w:t xml:space="preserve">10) </w:t>
      </w:r>
      <w:r>
        <w:rPr>
          <w:rFonts w:cs="Tahoma"/>
          <w:shd w:val="clear" w:color="auto" w:fill="FFFFFF"/>
        </w:rPr>
        <w:t>P</w:t>
      </w:r>
      <w:r w:rsidRPr="009E7632">
        <w:rPr>
          <w:rFonts w:cs="Tahoma"/>
          <w:shd w:val="clear" w:color="auto" w:fill="FFFFFF"/>
        </w:rPr>
        <w:t xml:space="preserve">odczas realizacji przedmiotu zamówienia </w:t>
      </w:r>
      <w:r>
        <w:rPr>
          <w:rFonts w:cs="Tahoma"/>
          <w:shd w:val="clear" w:color="auto" w:fill="FFFFFF"/>
        </w:rPr>
        <w:t>osiągnięcie przez Wykonawcę</w:t>
      </w:r>
      <w:r w:rsidRPr="009E7632">
        <w:rPr>
          <w:rFonts w:cs="Tahoma"/>
          <w:shd w:val="clear" w:color="auto" w:fill="FFFFFF"/>
        </w:rPr>
        <w:t>:</w:t>
      </w:r>
    </w:p>
    <w:p w:rsidR="00EE45D7" w:rsidRPr="009E7632" w:rsidRDefault="00EE45D7" w:rsidP="009E7632">
      <w:pPr>
        <w:shd w:val="clear" w:color="auto" w:fill="FFFFFF"/>
        <w:autoSpaceDE w:val="0"/>
        <w:spacing w:after="0" w:line="240" w:lineRule="auto"/>
        <w:ind w:left="851" w:hanging="333"/>
        <w:jc w:val="both"/>
        <w:rPr>
          <w:rFonts w:cs="Tahoma"/>
          <w:shd w:val="clear" w:color="auto" w:fill="FFFFFF"/>
        </w:rPr>
      </w:pPr>
    </w:p>
    <w:p w:rsidR="00EE45D7" w:rsidRPr="009E7632" w:rsidRDefault="00EE45D7" w:rsidP="009E7632">
      <w:pPr>
        <w:shd w:val="clear" w:color="auto" w:fill="FFFFFF"/>
        <w:autoSpaceDE w:val="0"/>
        <w:spacing w:after="0" w:line="240" w:lineRule="auto"/>
        <w:ind w:left="851" w:hanging="333"/>
        <w:jc w:val="both"/>
        <w:rPr>
          <w:rFonts w:cs="Tahoma"/>
          <w:shd w:val="clear" w:color="auto" w:fill="FFFFFF"/>
        </w:rPr>
      </w:pPr>
      <w:r w:rsidRPr="009E7632">
        <w:rPr>
          <w:rFonts w:cs="Tahoma"/>
          <w:shd w:val="clear" w:color="auto" w:fill="FFFFFF"/>
        </w:rPr>
        <w:t>a) wymaganego poziomu recyklingu  i przygotowania do ponownego użycia następujących frakcji odpadów komunalnych: papieru, metali, tworzyw sztucznych i szkła, zgodnie z rozporządzeniem Ministra Środowiska z dnia 14 grudnia 2016 r. w sprawie poziomów recyklingu, przygotowania do ponownego użycia i odzysku innymi metodami niektórych frakcji odpadów komunalny</w:t>
      </w:r>
      <w:r>
        <w:rPr>
          <w:rFonts w:cs="Tahoma"/>
          <w:shd w:val="clear" w:color="auto" w:fill="FFFFFF"/>
        </w:rPr>
        <w:t>ch (Dz. U. z 2016 r. poz. 2167);</w:t>
      </w:r>
    </w:p>
    <w:p w:rsidR="00EE45D7" w:rsidRPr="009E7632" w:rsidRDefault="00EE45D7" w:rsidP="009E7632">
      <w:pPr>
        <w:shd w:val="clear" w:color="auto" w:fill="FFFFFF"/>
        <w:autoSpaceDE w:val="0"/>
        <w:spacing w:after="0" w:line="240" w:lineRule="auto"/>
        <w:ind w:left="851" w:hanging="333"/>
        <w:jc w:val="both"/>
        <w:rPr>
          <w:rFonts w:cs="Tahoma"/>
          <w:shd w:val="clear" w:color="auto" w:fill="FFFFFF"/>
        </w:rPr>
      </w:pPr>
      <w:r w:rsidRPr="009E7632">
        <w:rPr>
          <w:rFonts w:cs="Tahoma"/>
          <w:shd w:val="clear" w:color="auto" w:fill="FFFFFF"/>
        </w:rPr>
        <w:t>b) wymaganego poziomu recyklingu,  przygotowania do ponownego użycia i odzysku innymi metodami innych niż niebezpieczne odpadów budowlanych i rozbiórkowych stanowiących odpady komunalne  zgodnie z rozporządzeniem Ministra Środowiska z dnia 14 grudnia 2016 r. w sprawie poziomów recyklingu, przygotowania do ponownego użycia i odzysku innymi metodami niektórych frakcji odpadów komunalny</w:t>
      </w:r>
      <w:r>
        <w:rPr>
          <w:rFonts w:cs="Tahoma"/>
          <w:shd w:val="clear" w:color="auto" w:fill="FFFFFF"/>
        </w:rPr>
        <w:t>ch (Dz. U. z 2016 r. poz. 2167);</w:t>
      </w:r>
    </w:p>
    <w:p w:rsidR="00EE45D7" w:rsidRPr="009E7632" w:rsidRDefault="00EE45D7" w:rsidP="009E7632">
      <w:pPr>
        <w:shd w:val="clear" w:color="auto" w:fill="FFFFFF"/>
        <w:autoSpaceDE w:val="0"/>
        <w:spacing w:after="0" w:line="240" w:lineRule="auto"/>
        <w:ind w:left="851" w:hanging="333"/>
        <w:jc w:val="both"/>
        <w:rPr>
          <w:rFonts w:cs="Tahoma"/>
          <w:shd w:val="clear" w:color="auto" w:fill="FFFFFF"/>
        </w:rPr>
      </w:pPr>
      <w:r w:rsidRPr="009E7632">
        <w:rPr>
          <w:rFonts w:cs="Tahoma"/>
          <w:shd w:val="clear" w:color="auto" w:fill="FFFFFF"/>
        </w:rPr>
        <w:t xml:space="preserve">c) wymaganego ograniczenia poziomu masy odpadów komunalnych ulegających biodegradacji przekazywanych do składowania, zgodnie z rozporządzeniem  Ministra Środowiska z dnia 25 maja 2012 r.  w sprawie poziomów ograniczenia masy odpadów komunalnych ulegających biodegradacji przekazywanych do składowania oraz sposobu obliczania poziomu ograniczania masy tych </w:t>
      </w:r>
      <w:r w:rsidRPr="001A1FA5">
        <w:rPr>
          <w:rFonts w:cs="Tahoma"/>
          <w:color w:val="FF0000"/>
          <w:shd w:val="clear" w:color="auto" w:fill="FFFFFF"/>
        </w:rPr>
        <w:t>odpadów  (Dz. U. z 2017 r. poz. 2412).</w:t>
      </w:r>
    </w:p>
    <w:p w:rsidR="00EE45D7" w:rsidRPr="009E7632" w:rsidRDefault="00EE45D7" w:rsidP="009E7632">
      <w:pPr>
        <w:shd w:val="clear" w:color="auto" w:fill="FFFFFF"/>
        <w:autoSpaceDE w:val="0"/>
        <w:spacing w:after="0" w:line="240" w:lineRule="auto"/>
        <w:ind w:left="851" w:hanging="333"/>
        <w:jc w:val="both"/>
        <w:rPr>
          <w:rFonts w:cs="Tahoma"/>
          <w:shd w:val="clear" w:color="auto" w:fill="FFFFFF"/>
        </w:rPr>
      </w:pPr>
      <w:r w:rsidRPr="009E7632">
        <w:rPr>
          <w:rFonts w:cs="Tahoma"/>
          <w:shd w:val="clear" w:color="auto" w:fill="FFFFFF"/>
        </w:rPr>
        <w:t>11)</w:t>
      </w:r>
      <w:r w:rsidRPr="003A3B39">
        <w:rPr>
          <w:rFonts w:cs="Tahoma"/>
          <w:color w:val="FF0000"/>
          <w:shd w:val="clear" w:color="auto" w:fill="FFFFFF"/>
        </w:rPr>
        <w:t xml:space="preserve"> </w:t>
      </w:r>
      <w:r w:rsidRPr="008F6D38">
        <w:rPr>
          <w:rFonts w:cs="Tahoma"/>
          <w:shd w:val="clear" w:color="auto" w:fill="FFFFFF"/>
        </w:rPr>
        <w:t>W</w:t>
      </w:r>
      <w:r w:rsidRPr="009E7632">
        <w:rPr>
          <w:rFonts w:cs="Tahoma"/>
          <w:shd w:val="clear" w:color="auto" w:fill="FFFFFF"/>
        </w:rPr>
        <w:t>skazani</w:t>
      </w:r>
      <w:r>
        <w:rPr>
          <w:rFonts w:cs="Tahoma"/>
          <w:shd w:val="clear" w:color="auto" w:fill="FFFFFF"/>
        </w:rPr>
        <w:t>e przez Wykonawcę</w:t>
      </w:r>
      <w:r w:rsidRPr="009E7632">
        <w:rPr>
          <w:rFonts w:cs="Tahoma"/>
          <w:shd w:val="clear" w:color="auto" w:fill="FFFFFF"/>
        </w:rPr>
        <w:t xml:space="preserve"> w swojej ofercie instalacji, do których będzie przekazywał selektywnie zebrane odpady komunalne, odebrane od właścicieli nieruchomości.</w:t>
      </w:r>
    </w:p>
    <w:p w:rsidR="00EE45D7" w:rsidRPr="009E7632" w:rsidRDefault="00EE45D7" w:rsidP="008F6D38">
      <w:pPr>
        <w:shd w:val="clear" w:color="auto" w:fill="FFFFFF"/>
        <w:autoSpaceDE w:val="0"/>
        <w:spacing w:after="0" w:line="240" w:lineRule="auto"/>
        <w:ind w:left="851" w:hanging="333"/>
        <w:jc w:val="both"/>
        <w:rPr>
          <w:rFonts w:cs="Tahoma"/>
          <w:shd w:val="clear" w:color="auto" w:fill="FFFFFF"/>
        </w:rPr>
      </w:pPr>
    </w:p>
    <w:p w:rsidR="00EE45D7" w:rsidRDefault="00EE45D7" w:rsidP="009E7632">
      <w:pPr>
        <w:shd w:val="clear" w:color="auto" w:fill="FFFFFF"/>
        <w:spacing w:after="0" w:line="240" w:lineRule="auto"/>
        <w:jc w:val="both"/>
        <w:rPr>
          <w:rFonts w:cs="Tahoma"/>
        </w:rPr>
      </w:pPr>
      <w:r w:rsidRPr="008F6D38">
        <w:rPr>
          <w:rFonts w:cs="Tahoma"/>
          <w:b/>
        </w:rPr>
        <w:t>11</w:t>
      </w:r>
      <w:r w:rsidRPr="009E7632">
        <w:rPr>
          <w:rFonts w:cs="Tahoma"/>
        </w:rPr>
        <w:t>. Obowiązek zatrudnienia na umowę o pracę:</w:t>
      </w:r>
    </w:p>
    <w:p w:rsidR="00EE45D7" w:rsidRPr="009E7632" w:rsidRDefault="00EE45D7" w:rsidP="009E7632">
      <w:pPr>
        <w:shd w:val="clear" w:color="auto" w:fill="FFFFFF"/>
        <w:spacing w:after="0" w:line="240" w:lineRule="auto"/>
        <w:jc w:val="both"/>
        <w:rPr>
          <w:rFonts w:cs="Tahoma"/>
        </w:rPr>
      </w:pPr>
    </w:p>
    <w:p w:rsidR="00EE45D7" w:rsidRPr="003A3B39" w:rsidRDefault="00EE45D7" w:rsidP="00F643D5">
      <w:pPr>
        <w:numPr>
          <w:ilvl w:val="7"/>
          <w:numId w:val="8"/>
        </w:numPr>
        <w:shd w:val="clear" w:color="auto" w:fill="FFFFFF"/>
        <w:spacing w:after="0" w:line="240" w:lineRule="auto"/>
        <w:ind w:left="851"/>
        <w:jc w:val="both"/>
        <w:rPr>
          <w:rFonts w:cs="Tahoma"/>
        </w:rPr>
      </w:pPr>
      <w:r w:rsidRPr="003A3B39">
        <w:rPr>
          <w:rFonts w:cs="Tahoma"/>
        </w:rPr>
        <w:t>Zamawiający wymaga, aby osoby wykonujące czynności w zakresie realizacji zamówienia (tj. wykonujące czynności odbioru odpadów z zamieszkałych nieruchomości) były zatrudnione przez Wykonawcę lub Podwykonawcę (jeśli będzie realizował część zamówienia)  na podstawie umowy o pracę w rozumieniu przepisów ustawy z dnia 26 czerwca 197</w:t>
      </w:r>
      <w:r>
        <w:rPr>
          <w:rFonts w:cs="Tahoma"/>
        </w:rPr>
        <w:t>4 r. Kodeks pracy (Dz. U. z 2019 r. poz. 1040)</w:t>
      </w:r>
    </w:p>
    <w:p w:rsidR="00EE45D7" w:rsidRPr="003A3B39" w:rsidRDefault="00EE45D7" w:rsidP="00F643D5">
      <w:pPr>
        <w:numPr>
          <w:ilvl w:val="7"/>
          <w:numId w:val="8"/>
        </w:numPr>
        <w:shd w:val="clear" w:color="auto" w:fill="FFFFFF"/>
        <w:spacing w:after="0" w:line="240" w:lineRule="auto"/>
        <w:ind w:left="851"/>
        <w:jc w:val="both"/>
        <w:rPr>
          <w:rFonts w:cs="Tahoma"/>
        </w:rPr>
      </w:pPr>
      <w:r w:rsidRPr="003A3B39">
        <w:rPr>
          <w:rFonts w:cs="Tahoma"/>
        </w:rPr>
        <w:t>Zatrudnienie</w:t>
      </w:r>
      <w:r>
        <w:rPr>
          <w:rFonts w:cs="Tahoma"/>
        </w:rPr>
        <w:t>,</w:t>
      </w:r>
      <w:r w:rsidRPr="003A3B39">
        <w:rPr>
          <w:rFonts w:cs="Tahoma"/>
        </w:rPr>
        <w:t xml:space="preserve"> o którym mowa w </w:t>
      </w:r>
      <w:r>
        <w:rPr>
          <w:rFonts w:cs="Tahoma"/>
        </w:rPr>
        <w:t xml:space="preserve">ust. </w:t>
      </w:r>
      <w:r w:rsidRPr="003A3B39">
        <w:rPr>
          <w:rFonts w:cs="Tahoma"/>
        </w:rPr>
        <w:t>1</w:t>
      </w:r>
      <w:r>
        <w:rPr>
          <w:rFonts w:cs="Tahoma"/>
        </w:rPr>
        <w:t>1</w:t>
      </w:r>
      <w:r w:rsidRPr="003A3B39">
        <w:rPr>
          <w:rFonts w:cs="Tahoma"/>
        </w:rPr>
        <w:t xml:space="preserve"> </w:t>
      </w:r>
      <w:r>
        <w:rPr>
          <w:rFonts w:cs="Tahoma"/>
        </w:rPr>
        <w:t>pkt. 1)</w:t>
      </w:r>
      <w:r w:rsidRPr="003A3B39">
        <w:rPr>
          <w:rFonts w:cs="Tahoma"/>
        </w:rPr>
        <w:t xml:space="preserve"> SIWZ będzie trwać przez cały okres obowiązywania umowy. W terminie 7 dni </w:t>
      </w:r>
      <w:r>
        <w:rPr>
          <w:rFonts w:cs="Tahoma"/>
        </w:rPr>
        <w:t xml:space="preserve">roboczych </w:t>
      </w:r>
      <w:r w:rsidRPr="003A3B39">
        <w:rPr>
          <w:rFonts w:cs="Tahoma"/>
        </w:rPr>
        <w:t xml:space="preserve">od dnia zawarcia umowy w sprawie realizacji niniejszego zamówienia, Wykonawca zobowiązany jest przedłożyć Zamawiającemu wykaz pracowników którzy będą realizować zamówienie, z którymi zostały zawarte umowy </w:t>
      </w:r>
      <w:r>
        <w:rPr>
          <w:rFonts w:cs="Tahoma"/>
        </w:rPr>
        <w:t xml:space="preserve"> </w:t>
      </w:r>
      <w:r w:rsidRPr="003A3B39">
        <w:rPr>
          <w:rFonts w:cs="Tahoma"/>
        </w:rPr>
        <w:t xml:space="preserve">o pracę, wraz z oświadczeniem, że wskazane w wykazie osoby są zatrudnione na podstawie umowy </w:t>
      </w:r>
      <w:r>
        <w:rPr>
          <w:rFonts w:cs="Tahoma"/>
        </w:rPr>
        <w:t xml:space="preserve"> </w:t>
      </w:r>
      <w:r w:rsidRPr="003A3B39">
        <w:rPr>
          <w:rFonts w:cs="Tahoma"/>
        </w:rPr>
        <w:t xml:space="preserve">o pracę. Oświadczenie powinno zawierać w szczególności: dokładne określenie podmiotu składającego oświadczenie, datę złożenia oświadczenia, wskazanie, że osoby wymienione w wykazie są zatrudnione na podstawie umowy o pracę i będą wykonywały czynności </w:t>
      </w:r>
      <w:r>
        <w:rPr>
          <w:rFonts w:cs="Tahoma"/>
        </w:rPr>
        <w:t xml:space="preserve"> </w:t>
      </w:r>
      <w:r w:rsidRPr="003A3B39">
        <w:rPr>
          <w:rFonts w:cs="Tahoma"/>
        </w:rPr>
        <w:t xml:space="preserve">w zakresie realizacji zamówienia, rodzaj umowy o pracę i wymiar etatu oraz podpis osoby uprawnionej do złożenia oświadczenia  w imieniu Wykonawcy lub </w:t>
      </w:r>
      <w:r>
        <w:rPr>
          <w:rFonts w:cs="Tahoma"/>
        </w:rPr>
        <w:t>P</w:t>
      </w:r>
      <w:r w:rsidRPr="003A3B39">
        <w:rPr>
          <w:rFonts w:cs="Tahoma"/>
        </w:rPr>
        <w:t>odwykonawcy.</w:t>
      </w:r>
    </w:p>
    <w:p w:rsidR="00EE45D7" w:rsidRPr="003A3B39" w:rsidRDefault="00EE45D7" w:rsidP="00F643D5">
      <w:pPr>
        <w:numPr>
          <w:ilvl w:val="7"/>
          <w:numId w:val="8"/>
        </w:numPr>
        <w:shd w:val="clear" w:color="auto" w:fill="FFFFFF"/>
        <w:spacing w:after="0" w:line="240" w:lineRule="auto"/>
        <w:ind w:left="851"/>
        <w:jc w:val="both"/>
        <w:rPr>
          <w:rFonts w:cs="Tahoma"/>
        </w:rPr>
      </w:pPr>
      <w:r w:rsidRPr="003A3B39">
        <w:rPr>
          <w:rFonts w:cs="Tahoma"/>
        </w:rPr>
        <w:t>Wykonawca zobowiązany jest</w:t>
      </w:r>
      <w:r>
        <w:rPr>
          <w:rFonts w:cs="Tahoma"/>
        </w:rPr>
        <w:t>,</w:t>
      </w:r>
      <w:r w:rsidRPr="003A3B39">
        <w:rPr>
          <w:rFonts w:cs="Tahoma"/>
        </w:rPr>
        <w:t xml:space="preserve"> każdorazowo na żądanie Zamawiającego oraz w terminie przez niego wskazanym nie krótszym niż </w:t>
      </w:r>
      <w:r>
        <w:rPr>
          <w:rFonts w:cs="Tahoma"/>
        </w:rPr>
        <w:t>7</w:t>
      </w:r>
      <w:r w:rsidRPr="003A3B39">
        <w:rPr>
          <w:rFonts w:cs="Tahoma"/>
        </w:rPr>
        <w:t xml:space="preserve"> dni</w:t>
      </w:r>
      <w:r>
        <w:rPr>
          <w:rFonts w:cs="Tahoma"/>
        </w:rPr>
        <w:t xml:space="preserve"> roboczych, </w:t>
      </w:r>
      <w:r w:rsidRPr="003A3B39">
        <w:rPr>
          <w:rFonts w:cs="Tahoma"/>
        </w:rPr>
        <w:t xml:space="preserve"> przedłożyć w formie kserokopii potwierdzonej za zgodność z oryginałem dokumentację pracowniczą (w tym ró</w:t>
      </w:r>
      <w:r>
        <w:rPr>
          <w:rFonts w:cs="Tahoma"/>
        </w:rPr>
        <w:t>wnież dokumentację pracowniczą P</w:t>
      </w:r>
      <w:r w:rsidRPr="003A3B39">
        <w:rPr>
          <w:rFonts w:cs="Tahoma"/>
        </w:rPr>
        <w:t>odwykonawcy realizującego część zamówienia) potwierdzającą zatrudnienie pracowników wskazanych w wykazie</w:t>
      </w:r>
      <w:r>
        <w:rPr>
          <w:rFonts w:cs="Tahoma"/>
        </w:rPr>
        <w:t>,</w:t>
      </w:r>
      <w:r w:rsidRPr="003A3B39">
        <w:rPr>
          <w:rFonts w:cs="Tahoma"/>
        </w:rPr>
        <w:t xml:space="preserve"> o którym mowa w </w:t>
      </w:r>
      <w:r>
        <w:rPr>
          <w:rFonts w:cs="Tahoma"/>
        </w:rPr>
        <w:t>ust.11 pkt. 2)</w:t>
      </w:r>
      <w:r w:rsidRPr="003A3B39">
        <w:rPr>
          <w:rFonts w:cs="Tahoma"/>
        </w:rPr>
        <w:t xml:space="preserve">  SIWZ zdanie drugie, tj.: umowę o pracę, raport imienny ZUS. Wskazane dokumenty powinny być zanonimizowane w sposób zapewniający ochronę danych osobowych pracowników, zgodnie </w:t>
      </w:r>
      <w:r w:rsidRPr="003A3B39">
        <w:rPr>
          <w:rFonts w:cs="Tahoma"/>
        </w:rPr>
        <w:lastRenderedPageBreak/>
        <w:t>z przepisami ustawy  z dnia 29 sierpnia 1997 roku o ochronie danych osobowych (tj. w szczególności bez adresów i numeru PESEL)</w:t>
      </w:r>
      <w:r>
        <w:rPr>
          <w:rFonts w:cs="Tahoma"/>
        </w:rPr>
        <w:t>.</w:t>
      </w:r>
    </w:p>
    <w:p w:rsidR="00EE45D7" w:rsidRPr="003A3B39" w:rsidRDefault="00EE45D7" w:rsidP="00F643D5">
      <w:pPr>
        <w:numPr>
          <w:ilvl w:val="7"/>
          <w:numId w:val="8"/>
        </w:numPr>
        <w:shd w:val="clear" w:color="auto" w:fill="FFFFFF"/>
        <w:spacing w:after="0" w:line="240" w:lineRule="auto"/>
        <w:ind w:left="851"/>
        <w:jc w:val="both"/>
        <w:rPr>
          <w:rFonts w:cs="Tahoma"/>
        </w:rPr>
      </w:pPr>
      <w:r w:rsidRPr="003A3B39">
        <w:rPr>
          <w:rFonts w:cs="Tahoma"/>
        </w:rPr>
        <w:t>W przypadku rozwiązania stosunku pracy przed zakończeniem tego okresu, Wykonawca/ Podwykonawca zobowiązuje się do zatrudnienia na podstawie umowy o pracę, na to miejsce innej  osoby w terminie 14 dni od dnia rozwiązania umowy z dotychczas zatrudnioną osobą. Postanowienia określone w pkt 2</w:t>
      </w:r>
      <w:r>
        <w:rPr>
          <w:rFonts w:cs="Tahoma"/>
        </w:rPr>
        <w:t xml:space="preserve">) – </w:t>
      </w:r>
      <w:r w:rsidRPr="003A3B39">
        <w:rPr>
          <w:rFonts w:cs="Tahoma"/>
        </w:rPr>
        <w:t>3</w:t>
      </w:r>
      <w:r>
        <w:rPr>
          <w:rFonts w:cs="Tahoma"/>
        </w:rPr>
        <w:t>)</w:t>
      </w:r>
      <w:r w:rsidRPr="003A3B39">
        <w:rPr>
          <w:rFonts w:cs="Tahoma"/>
        </w:rPr>
        <w:t xml:space="preserve"> stosuje się odpowiednio.</w:t>
      </w:r>
    </w:p>
    <w:p w:rsidR="00EE45D7" w:rsidRPr="003A3B39" w:rsidRDefault="00EE45D7" w:rsidP="009E7632">
      <w:pPr>
        <w:shd w:val="clear" w:color="auto" w:fill="FFFFFF"/>
        <w:spacing w:after="0" w:line="240" w:lineRule="auto"/>
        <w:ind w:left="786"/>
        <w:jc w:val="both"/>
        <w:rPr>
          <w:rFonts w:cs="Tahoma"/>
        </w:rPr>
      </w:pPr>
    </w:p>
    <w:p w:rsidR="00EE45D7" w:rsidRPr="003A3B39" w:rsidRDefault="00EE45D7" w:rsidP="009E7632">
      <w:pPr>
        <w:shd w:val="clear" w:color="auto" w:fill="FFFFFF"/>
        <w:spacing w:after="0" w:line="240" w:lineRule="auto"/>
        <w:jc w:val="both"/>
        <w:rPr>
          <w:rFonts w:cs="Tahoma"/>
        </w:rPr>
      </w:pPr>
      <w:r w:rsidRPr="00A55030">
        <w:rPr>
          <w:rFonts w:cs="Tahoma"/>
          <w:b/>
        </w:rPr>
        <w:t>12</w:t>
      </w:r>
      <w:r w:rsidRPr="003A3B39">
        <w:rPr>
          <w:rFonts w:cs="Tahoma"/>
        </w:rPr>
        <w:t xml:space="preserve">. </w:t>
      </w:r>
      <w:r>
        <w:rPr>
          <w:rFonts w:cs="Tahoma"/>
        </w:rPr>
        <w:t>Odbiór odpadów komunalnych W</w:t>
      </w:r>
      <w:r w:rsidRPr="003A3B39">
        <w:rPr>
          <w:rFonts w:cs="Tahoma"/>
        </w:rPr>
        <w:t xml:space="preserve">ykonawca będzie świadczył </w:t>
      </w:r>
      <w:r w:rsidRPr="003A3B39">
        <w:rPr>
          <w:rFonts w:cs="Tahoma"/>
          <w:b/>
        </w:rPr>
        <w:t>zgodnie z obowiązującymi przepisami prawa, w szczególności</w:t>
      </w:r>
      <w:r>
        <w:rPr>
          <w:rFonts w:cs="Tahoma"/>
          <w:b/>
        </w:rPr>
        <w:t xml:space="preserve"> z</w:t>
      </w:r>
      <w:r w:rsidRPr="003A3B39">
        <w:rPr>
          <w:rFonts w:cs="Tahoma"/>
          <w:b/>
        </w:rPr>
        <w:t>:</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 xml:space="preserve">ustawą z dnia 27 kwietnia 2001 r. Prawo ochrony środowiska (Dz. U. z 2018 r. poz. 799 z </w:t>
      </w:r>
      <w:proofErr w:type="spellStart"/>
      <w:r w:rsidRPr="00C51CED">
        <w:rPr>
          <w:rFonts w:cs="Tahoma"/>
        </w:rPr>
        <w:t>późn</w:t>
      </w:r>
      <w:proofErr w:type="spellEnd"/>
      <w:r w:rsidRPr="00C51CED">
        <w:rPr>
          <w:rFonts w:cs="Tahoma"/>
        </w:rPr>
        <w:t>. zm.);</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 xml:space="preserve">ustawą z dnia 13 września 1996 r. o utrzymaniu czystości i porządku w gminach (Dz. U. z 2018 r. poz. 1454 z </w:t>
      </w:r>
      <w:proofErr w:type="spellStart"/>
      <w:r w:rsidRPr="00C51CED">
        <w:rPr>
          <w:rFonts w:cs="Tahoma"/>
        </w:rPr>
        <w:t>późn</w:t>
      </w:r>
      <w:proofErr w:type="spellEnd"/>
      <w:r w:rsidRPr="00C51CED">
        <w:rPr>
          <w:rFonts w:cs="Tahoma"/>
        </w:rPr>
        <w:t>. zm.);</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 xml:space="preserve">ustawą z dnia 14 grudnia 2012 r. o odpadach (Dz. U. z 2019 r. poz. 701 z </w:t>
      </w:r>
      <w:proofErr w:type="spellStart"/>
      <w:r w:rsidRPr="00C51CED">
        <w:rPr>
          <w:rFonts w:cs="Tahoma"/>
        </w:rPr>
        <w:t>późn</w:t>
      </w:r>
      <w:proofErr w:type="spellEnd"/>
      <w:r w:rsidRPr="00C51CED">
        <w:rPr>
          <w:rFonts w:cs="Tahoma"/>
        </w:rPr>
        <w:t>. zm.);</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ustawą z dnia 29 stycznia 2004 r. Prawo zamówień publicznych (Dz. U. z 2018 r. poz. 1986 ze zmianami);</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ustawą z dnia 11 września 2015 r. o zużytym sprzęcie elektrycznym i elektronicznym (Dz. U.</w:t>
      </w:r>
      <w:r w:rsidRPr="00C51CED">
        <w:rPr>
          <w:rFonts w:cs="Tahoma"/>
        </w:rPr>
        <w:br/>
        <w:t xml:space="preserve">z 2018 r. poz. 1466 z </w:t>
      </w:r>
      <w:proofErr w:type="spellStart"/>
      <w:r w:rsidRPr="00C51CED">
        <w:rPr>
          <w:rFonts w:cs="Tahoma"/>
        </w:rPr>
        <w:t>późn</w:t>
      </w:r>
      <w:proofErr w:type="spellEnd"/>
      <w:r w:rsidRPr="00C51CED">
        <w:rPr>
          <w:rFonts w:cs="Tahoma"/>
        </w:rPr>
        <w:t>. zm.);</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 xml:space="preserve">ustawą z dnia 24 kwietnia 2009 r. o bateriach i akumulatorach (Dz. U. z 2019 r. poz. 521 z </w:t>
      </w:r>
      <w:proofErr w:type="spellStart"/>
      <w:r w:rsidRPr="00C51CED">
        <w:rPr>
          <w:rFonts w:cs="Tahoma"/>
        </w:rPr>
        <w:t>późn</w:t>
      </w:r>
      <w:proofErr w:type="spellEnd"/>
      <w:r w:rsidRPr="00C51CED">
        <w:rPr>
          <w:rFonts w:cs="Tahoma"/>
        </w:rPr>
        <w:t>. zm.);</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 xml:space="preserve">ustawą z dnia 20 lipca 2017 r. Prawo wodne (Dz. U. z 2018 r. poz. 2268 z </w:t>
      </w:r>
      <w:proofErr w:type="spellStart"/>
      <w:r w:rsidRPr="00C51CED">
        <w:rPr>
          <w:rFonts w:cs="Tahoma"/>
        </w:rPr>
        <w:t>późn</w:t>
      </w:r>
      <w:proofErr w:type="spellEnd"/>
      <w:r w:rsidRPr="00C51CED">
        <w:rPr>
          <w:rFonts w:cs="Tahoma"/>
        </w:rPr>
        <w:t>. zm.);</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shd w:val="clear" w:color="auto" w:fill="FFFFFF"/>
        </w:rPr>
        <w:t>rozporządzeniem Ministra Środowiska z dnia 11 stycznia 2013 r.</w:t>
      </w:r>
      <w:r w:rsidRPr="00C51CED">
        <w:rPr>
          <w:shd w:val="clear" w:color="auto" w:fill="FFFFFF"/>
        </w:rPr>
        <w:t xml:space="preserve"> </w:t>
      </w:r>
      <w:r w:rsidRPr="00C51CED">
        <w:rPr>
          <w:rFonts w:cs="Tahoma"/>
          <w:shd w:val="clear" w:color="auto" w:fill="FFFFFF"/>
        </w:rPr>
        <w:t>w sprawie szczegółowych wymagań w zakresie odbierania odpadów komunalnych od właścicieli nieruchomości</w:t>
      </w:r>
      <w:r w:rsidRPr="00C51CED">
        <w:rPr>
          <w:rFonts w:cs="Tahoma"/>
        </w:rPr>
        <w:t xml:space="preserve"> (Dz. U. z 2013 r. poz. 122);</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rozporządzeniem</w:t>
      </w:r>
      <w:r>
        <w:rPr>
          <w:rFonts w:cs="Tahoma"/>
        </w:rPr>
        <w:t xml:space="preserve"> Ministra Środowiska z dnia 25 kwietnia 2019</w:t>
      </w:r>
      <w:r w:rsidRPr="00C51CED">
        <w:rPr>
          <w:rFonts w:cs="Tahoma"/>
        </w:rPr>
        <w:t xml:space="preserve"> r. w sprawie wzoru dokumentów stosowanych na potrzeby ewidencji odpadów (Dz. U. z 2019 r. poz. 819);</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rozporządzeniem Ministra Środowiska z dnia 9 grudnia 2014 r. w sprawie katalogu odpadów (Dz. U. z 2014 r. poz. 1923);</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rozporządzeniem Ministra Środowiska z dnia 14 grudnia 2016 r. w sprawie poziomów recyklingu, przygotowania do ponownego użycia i odzysku innymi metodami niektórych frakcji odpadów komunalnych (Dz. U. z 2016 r. poz. 2167);</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rozporządzeniem Ministra Środowiska z dnia 26 lipca 2018 r. w sprawie wzorów sprawozdań o odebranych i zebranych odpadach komunalnych, odebranych nieczystościach ciekłych oraz realizacji zadań z zakresu gospodarowania odpadami komunalnymi (Dz. U.</w:t>
      </w:r>
      <w:r w:rsidRPr="00C51CED">
        <w:rPr>
          <w:rFonts w:cs="Tahoma"/>
        </w:rPr>
        <w:br/>
        <w:t>z 2018 r. poz. 1627);</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 xml:space="preserve">rozporządzeniem Ministra Środowiska z dnia </w:t>
      </w:r>
      <w:r w:rsidRPr="00C51CED">
        <w:t>z dnia 15 grudnia 2017 r. w sprawie</w:t>
      </w:r>
      <w:r w:rsidRPr="00C51CED">
        <w:rPr>
          <w:i/>
        </w:rPr>
        <w:t xml:space="preserve"> </w:t>
      </w:r>
      <w:r w:rsidRPr="00C51CED">
        <w:rPr>
          <w:rStyle w:val="Uwydatnienie"/>
          <w:rFonts w:ascii="Calibri" w:hAnsi="Calibri"/>
          <w:i w:val="0"/>
        </w:rPr>
        <w:t>poziomów ograniczenia składowania masy odpadów komunalnych</w:t>
      </w:r>
      <w:r w:rsidRPr="00C51CED">
        <w:rPr>
          <w:i/>
        </w:rPr>
        <w:t xml:space="preserve"> </w:t>
      </w:r>
      <w:r w:rsidRPr="00C51CED">
        <w:rPr>
          <w:rStyle w:val="Uwydatnienie"/>
          <w:rFonts w:ascii="Calibri" w:hAnsi="Calibri"/>
          <w:i w:val="0"/>
        </w:rPr>
        <w:t>ulegających biodegradacji</w:t>
      </w:r>
      <w:r w:rsidR="009E12B2">
        <w:rPr>
          <w:rStyle w:val="Uwydatnienie"/>
          <w:rFonts w:ascii="Calibri" w:hAnsi="Calibri"/>
          <w:i w:val="0"/>
        </w:rPr>
        <w:t xml:space="preserve"> (Dz. U. z 2017 r. poz. 2412);</w:t>
      </w:r>
    </w:p>
    <w:p w:rsidR="00EE45D7" w:rsidRPr="00C51CED"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C51CED">
        <w:rPr>
          <w:rFonts w:cs="Tahoma"/>
        </w:rPr>
        <w:t xml:space="preserve"> rozporządzeniem Ministra Środowiska z dnia 29 grudnia 2016 r. w sprawie szczegółowego sposobu selektywnego zbierania wybranych frakcji odpadów (Dz. U. z 2017 r. poz. 19);</w:t>
      </w:r>
    </w:p>
    <w:p w:rsidR="00EE45D7" w:rsidRPr="003A3B39" w:rsidRDefault="00EE45D7" w:rsidP="00A34D43">
      <w:pPr>
        <w:widowControl w:val="0"/>
        <w:numPr>
          <w:ilvl w:val="0"/>
          <w:numId w:val="47"/>
        </w:numPr>
        <w:shd w:val="clear" w:color="auto" w:fill="FFFFFF"/>
        <w:suppressAutoHyphens/>
        <w:autoSpaceDN w:val="0"/>
        <w:spacing w:after="0" w:line="240" w:lineRule="auto"/>
        <w:jc w:val="both"/>
        <w:rPr>
          <w:rFonts w:cs="Tahoma"/>
        </w:rPr>
      </w:pPr>
      <w:r w:rsidRPr="003A3B39">
        <w:rPr>
          <w:rFonts w:cs="Tahoma"/>
        </w:rPr>
        <w:t>obowiązując</w:t>
      </w:r>
      <w:r>
        <w:rPr>
          <w:rFonts w:cs="Tahoma"/>
        </w:rPr>
        <w:t>ymi</w:t>
      </w:r>
      <w:r w:rsidRPr="003A3B39">
        <w:rPr>
          <w:rFonts w:cs="Tahoma"/>
        </w:rPr>
        <w:t xml:space="preserve"> na terenie gminy akt</w:t>
      </w:r>
      <w:r>
        <w:rPr>
          <w:rFonts w:cs="Tahoma"/>
        </w:rPr>
        <w:t>ami</w:t>
      </w:r>
      <w:r w:rsidRPr="003A3B39">
        <w:rPr>
          <w:rFonts w:cs="Tahoma"/>
        </w:rPr>
        <w:t xml:space="preserve"> prawa miejscowego:</w:t>
      </w:r>
    </w:p>
    <w:p w:rsidR="00EE45D7" w:rsidRPr="003A3B39" w:rsidRDefault="00EE45D7" w:rsidP="00A34D43">
      <w:pPr>
        <w:numPr>
          <w:ilvl w:val="0"/>
          <w:numId w:val="38"/>
        </w:numPr>
        <w:shd w:val="clear" w:color="auto" w:fill="FFFFFF"/>
        <w:autoSpaceDN w:val="0"/>
        <w:spacing w:after="0" w:line="240" w:lineRule="auto"/>
        <w:jc w:val="both"/>
        <w:rPr>
          <w:rFonts w:cs="Tahoma"/>
        </w:rPr>
      </w:pPr>
      <w:r w:rsidRPr="003A3B39">
        <w:rPr>
          <w:rFonts w:cs="Tahoma"/>
        </w:rPr>
        <w:t>uchwał</w:t>
      </w:r>
      <w:r>
        <w:rPr>
          <w:rFonts w:cs="Tahoma"/>
        </w:rPr>
        <w:t>ą</w:t>
      </w:r>
      <w:r w:rsidRPr="003A3B39">
        <w:rPr>
          <w:rFonts w:cs="Tahoma"/>
        </w:rPr>
        <w:t xml:space="preserve"> w sprawie przyjęcia Regulaminu utrzymania czysto</w:t>
      </w:r>
      <w:r>
        <w:rPr>
          <w:rFonts w:cs="Tahoma"/>
        </w:rPr>
        <w:t xml:space="preserve">ści i porządku na terenie Gminy </w:t>
      </w:r>
      <w:r w:rsidRPr="003A3B39">
        <w:rPr>
          <w:rFonts w:cs="Tahoma"/>
        </w:rPr>
        <w:t>i Miasta Szadek;</w:t>
      </w:r>
    </w:p>
    <w:p w:rsidR="00EE45D7" w:rsidRPr="003A3B39" w:rsidRDefault="00EE45D7" w:rsidP="00A34D43">
      <w:pPr>
        <w:numPr>
          <w:ilvl w:val="0"/>
          <w:numId w:val="38"/>
        </w:numPr>
        <w:shd w:val="clear" w:color="auto" w:fill="FFFFFF"/>
        <w:autoSpaceDN w:val="0"/>
        <w:spacing w:after="0" w:line="240" w:lineRule="auto"/>
        <w:jc w:val="both"/>
        <w:rPr>
          <w:rFonts w:cs="Tahoma"/>
          <w:strike/>
        </w:rPr>
      </w:pPr>
      <w:r w:rsidRPr="003A3B39">
        <w:rPr>
          <w:rFonts w:cs="Tahoma"/>
        </w:rPr>
        <w:t>uchwał</w:t>
      </w:r>
      <w:r>
        <w:rPr>
          <w:rFonts w:cs="Tahoma"/>
        </w:rPr>
        <w:t>ą</w:t>
      </w:r>
      <w:r w:rsidRPr="003A3B39">
        <w:rPr>
          <w:rFonts w:cs="Tahoma"/>
        </w:rPr>
        <w:t xml:space="preserve"> w sprawie wzoru deklaracji o wysokości opłat za gospodarowanie odpadami komunalnymi składanej przez właścicieli nieruchomości położonych na terenie Gminy </w:t>
      </w:r>
      <w:r>
        <w:rPr>
          <w:rFonts w:cs="Tahoma"/>
        </w:rPr>
        <w:t xml:space="preserve">           </w:t>
      </w:r>
      <w:r w:rsidRPr="003A3B39">
        <w:rPr>
          <w:rFonts w:cs="Tahoma"/>
        </w:rPr>
        <w:t>i Miasta Szadek;</w:t>
      </w:r>
    </w:p>
    <w:p w:rsidR="00EE45D7" w:rsidRPr="003A3B39" w:rsidRDefault="00EE45D7" w:rsidP="00A34D43">
      <w:pPr>
        <w:numPr>
          <w:ilvl w:val="0"/>
          <w:numId w:val="38"/>
        </w:numPr>
        <w:shd w:val="clear" w:color="auto" w:fill="FFFFFF"/>
        <w:autoSpaceDN w:val="0"/>
        <w:spacing w:after="0" w:line="240" w:lineRule="auto"/>
        <w:jc w:val="both"/>
        <w:rPr>
          <w:rFonts w:cs="Tahoma"/>
          <w:strike/>
        </w:rPr>
      </w:pPr>
      <w:r w:rsidRPr="003A3B39">
        <w:rPr>
          <w:rFonts w:cs="Tahoma"/>
        </w:rPr>
        <w:t>uchwał</w:t>
      </w:r>
      <w:r>
        <w:rPr>
          <w:rFonts w:cs="Tahoma"/>
        </w:rPr>
        <w:t>ą</w:t>
      </w:r>
      <w:r w:rsidRPr="003A3B39">
        <w:rPr>
          <w:rFonts w:cs="Tahoma"/>
        </w:rPr>
        <w:t xml:space="preserve"> w sprawie metody ustalenia opłaty za gospodarowanie odpadami komunalnymi oraz ustalenia stawki tej opłaty i ustalenia stawki opłaty za pojemnik;</w:t>
      </w:r>
    </w:p>
    <w:p w:rsidR="00EE45D7" w:rsidRPr="003A3B39" w:rsidRDefault="00EE45D7" w:rsidP="00A34D43">
      <w:pPr>
        <w:numPr>
          <w:ilvl w:val="0"/>
          <w:numId w:val="38"/>
        </w:numPr>
        <w:shd w:val="clear" w:color="auto" w:fill="FFFFFF"/>
        <w:autoSpaceDN w:val="0"/>
        <w:spacing w:after="0" w:line="240" w:lineRule="auto"/>
        <w:jc w:val="both"/>
        <w:rPr>
          <w:rFonts w:cs="Tahoma"/>
          <w:strike/>
        </w:rPr>
      </w:pPr>
      <w:r w:rsidRPr="003A3B39">
        <w:rPr>
          <w:rFonts w:cs="Tahoma"/>
        </w:rPr>
        <w:t>uchwał</w:t>
      </w:r>
      <w:r>
        <w:rPr>
          <w:rFonts w:cs="Tahoma"/>
        </w:rPr>
        <w:t>ą</w:t>
      </w:r>
      <w:r w:rsidRPr="003A3B39">
        <w:rPr>
          <w:rFonts w:cs="Tahoma"/>
        </w:rPr>
        <w:t xml:space="preserve"> w sprawie ustalenia szczegółowego sposobu i zakresu świadczenia usług </w:t>
      </w:r>
      <w:r>
        <w:rPr>
          <w:rFonts w:cs="Tahoma"/>
        </w:rPr>
        <w:t xml:space="preserve">                   </w:t>
      </w:r>
      <w:r w:rsidRPr="003A3B39">
        <w:rPr>
          <w:rFonts w:cs="Tahoma"/>
        </w:rPr>
        <w:t>w zakresie odbierania odpadów komunalnych od właścicieli nieruchomości na terenie Gminy i Miasta Szadek i zagospodarowania tych odpadów;</w:t>
      </w:r>
    </w:p>
    <w:p w:rsidR="00EE45D7" w:rsidRPr="003A3B39" w:rsidRDefault="00EE45D7" w:rsidP="00A34D43">
      <w:pPr>
        <w:numPr>
          <w:ilvl w:val="0"/>
          <w:numId w:val="38"/>
        </w:numPr>
        <w:shd w:val="clear" w:color="auto" w:fill="FFFFFF"/>
        <w:autoSpaceDN w:val="0"/>
        <w:spacing w:after="0" w:line="240" w:lineRule="auto"/>
        <w:jc w:val="both"/>
        <w:rPr>
          <w:rFonts w:cs="Tahoma"/>
          <w:strike/>
        </w:rPr>
      </w:pPr>
      <w:r w:rsidRPr="003A3B39">
        <w:rPr>
          <w:rFonts w:cs="Tahoma"/>
        </w:rPr>
        <w:lastRenderedPageBreak/>
        <w:t>uchwał</w:t>
      </w:r>
      <w:r>
        <w:rPr>
          <w:rFonts w:cs="Tahoma"/>
        </w:rPr>
        <w:t>ą</w:t>
      </w:r>
      <w:r w:rsidRPr="003A3B39">
        <w:rPr>
          <w:rFonts w:cs="Tahoma"/>
        </w:rPr>
        <w:t xml:space="preserve"> w sprawie terminu, częstotliwości i trybu uiszczania opłat za gospodarowanie odpadami komunalnymi</w:t>
      </w:r>
    </w:p>
    <w:p w:rsidR="00EE45D7" w:rsidRPr="003A3B39" w:rsidRDefault="00EE45D7" w:rsidP="003A3B39">
      <w:pPr>
        <w:shd w:val="clear" w:color="auto" w:fill="FFFFFF"/>
        <w:jc w:val="both"/>
        <w:rPr>
          <w:rFonts w:cs="Tahoma"/>
        </w:rPr>
      </w:pPr>
      <w:r>
        <w:rPr>
          <w:rFonts w:cs="Tahoma"/>
        </w:rPr>
        <w:t xml:space="preserve">wraz ze </w:t>
      </w:r>
      <w:r w:rsidRPr="003A3B39">
        <w:rPr>
          <w:rFonts w:cs="Tahoma"/>
        </w:rPr>
        <w:t>zmian</w:t>
      </w:r>
      <w:r>
        <w:rPr>
          <w:rFonts w:cs="Tahoma"/>
        </w:rPr>
        <w:t>ami</w:t>
      </w:r>
      <w:r w:rsidRPr="003A3B39">
        <w:rPr>
          <w:rFonts w:cs="Tahoma"/>
        </w:rPr>
        <w:t xml:space="preserve"> dostępn</w:t>
      </w:r>
      <w:r>
        <w:rPr>
          <w:rFonts w:cs="Tahoma"/>
        </w:rPr>
        <w:t>ymi</w:t>
      </w:r>
      <w:r w:rsidRPr="003A3B39">
        <w:rPr>
          <w:rFonts w:cs="Tahoma"/>
        </w:rPr>
        <w:t xml:space="preserve"> na stronie internetowej </w:t>
      </w:r>
      <w:hyperlink r:id="rId5" w:history="1">
        <w:r w:rsidRPr="00D27FEE">
          <w:rPr>
            <w:rStyle w:val="Hipercze"/>
            <w:rFonts w:ascii="Calibri" w:hAnsi="Calibri"/>
          </w:rPr>
          <w:t>www.szadek.biuletyn.net</w:t>
        </w:r>
      </w:hyperlink>
      <w:r>
        <w:t xml:space="preserve"> </w:t>
      </w:r>
      <w:r w:rsidRPr="003A3B39">
        <w:rPr>
          <w:rFonts w:cs="Tahoma"/>
        </w:rPr>
        <w:t>w zakładce „gospodarka odpadami komunalnymi”.</w:t>
      </w:r>
    </w:p>
    <w:p w:rsidR="00EE45D7" w:rsidRPr="003A3B39" w:rsidRDefault="00EE45D7" w:rsidP="003A3B39">
      <w:pPr>
        <w:shd w:val="clear" w:color="auto" w:fill="FFFFFF"/>
        <w:jc w:val="both"/>
        <w:rPr>
          <w:rFonts w:cs="Tahoma"/>
          <w:strike/>
        </w:rPr>
      </w:pPr>
      <w:r w:rsidRPr="00685187">
        <w:rPr>
          <w:rFonts w:cs="Tahoma"/>
          <w:b/>
        </w:rPr>
        <w:t>Należy wziąć pod uwagę uchwały Rady  Gminy i Miasta Szadek obowiązujące i te, które będą obowiązywały od 01.01.2020 r.</w:t>
      </w:r>
    </w:p>
    <w:p w:rsidR="00EE45D7" w:rsidRPr="003A3B39" w:rsidRDefault="00EE45D7" w:rsidP="00685187">
      <w:pPr>
        <w:spacing w:after="0" w:line="240" w:lineRule="auto"/>
        <w:jc w:val="both"/>
        <w:rPr>
          <w:rFonts w:cs="Tahoma"/>
        </w:rPr>
      </w:pPr>
      <w:r w:rsidRPr="00A55030">
        <w:rPr>
          <w:rFonts w:cs="Tahoma"/>
          <w:b/>
        </w:rPr>
        <w:t>1</w:t>
      </w:r>
      <w:r>
        <w:rPr>
          <w:rFonts w:cs="Tahoma"/>
          <w:b/>
        </w:rPr>
        <w:t>3</w:t>
      </w:r>
      <w:r w:rsidRPr="003A3B39">
        <w:rPr>
          <w:rFonts w:cs="Tahoma"/>
        </w:rPr>
        <w:t>. Zamawiający nie przewiduje udzielenia zaliczek na poczet wykonania zamówienia.</w:t>
      </w:r>
    </w:p>
    <w:p w:rsidR="00EE45D7" w:rsidRPr="003A3B39" w:rsidRDefault="00EE45D7" w:rsidP="00685187">
      <w:pPr>
        <w:spacing w:after="0" w:line="240" w:lineRule="auto"/>
        <w:jc w:val="both"/>
        <w:rPr>
          <w:rFonts w:cs="Tahoma"/>
        </w:rPr>
      </w:pPr>
      <w:r w:rsidRPr="00A55030">
        <w:rPr>
          <w:rFonts w:cs="Tahoma"/>
          <w:b/>
        </w:rPr>
        <w:t>14</w:t>
      </w:r>
      <w:r w:rsidRPr="003A3B39">
        <w:rPr>
          <w:rFonts w:cs="Tahoma"/>
        </w:rPr>
        <w:t>. Zamawiający nie przewiduje możliwości składania ofert wariantowych ani częściowych.</w:t>
      </w:r>
    </w:p>
    <w:p w:rsidR="00EE45D7" w:rsidRPr="003A3B39" w:rsidRDefault="00EE45D7" w:rsidP="00685187">
      <w:pPr>
        <w:spacing w:after="0" w:line="240" w:lineRule="auto"/>
        <w:jc w:val="both"/>
        <w:rPr>
          <w:rFonts w:cs="Tahoma"/>
        </w:rPr>
      </w:pPr>
      <w:r w:rsidRPr="00A55030">
        <w:rPr>
          <w:rFonts w:cs="Tahoma"/>
          <w:b/>
        </w:rPr>
        <w:t>15</w:t>
      </w:r>
      <w:r w:rsidRPr="003A3B39">
        <w:rPr>
          <w:rFonts w:cs="Tahoma"/>
        </w:rPr>
        <w:t>. Zamawiający nie przewiduje zawarcia umowy ramowej.</w:t>
      </w:r>
    </w:p>
    <w:p w:rsidR="00EE45D7" w:rsidRPr="003A3B39" w:rsidRDefault="00EE45D7" w:rsidP="00685187">
      <w:pPr>
        <w:spacing w:after="0" w:line="240" w:lineRule="auto"/>
        <w:ind w:left="360" w:hanging="360"/>
        <w:jc w:val="both"/>
        <w:rPr>
          <w:rFonts w:cs="Tahoma"/>
        </w:rPr>
      </w:pPr>
      <w:r w:rsidRPr="00A55030">
        <w:rPr>
          <w:rFonts w:cs="Tahoma"/>
          <w:b/>
        </w:rPr>
        <w:t>16</w:t>
      </w:r>
      <w:r w:rsidRPr="003A3B39">
        <w:rPr>
          <w:rFonts w:cs="Tahoma"/>
        </w:rPr>
        <w:t>. Zamawiający nie przewiduje udzielenia zamówień uzupełniających.</w:t>
      </w:r>
    </w:p>
    <w:p w:rsidR="00EE45D7" w:rsidRPr="003A3B39" w:rsidRDefault="00EE45D7" w:rsidP="00685187">
      <w:pPr>
        <w:spacing w:after="0" w:line="240" w:lineRule="auto"/>
        <w:ind w:left="360" w:hanging="360"/>
        <w:jc w:val="both"/>
        <w:rPr>
          <w:rFonts w:cs="Tahoma"/>
        </w:rPr>
      </w:pPr>
      <w:r w:rsidRPr="00A55030">
        <w:rPr>
          <w:rFonts w:cs="Tahoma"/>
          <w:b/>
        </w:rPr>
        <w:t>17</w:t>
      </w:r>
      <w:r w:rsidRPr="003A3B39">
        <w:rPr>
          <w:rFonts w:cs="Tahoma"/>
        </w:rPr>
        <w:t>. Zamawiający nie przewiduje zastosowania aukcji elektronicznej.</w:t>
      </w:r>
    </w:p>
    <w:p w:rsidR="00EE45D7" w:rsidRPr="003A3B39" w:rsidRDefault="00EE45D7" w:rsidP="00685187">
      <w:pPr>
        <w:widowControl w:val="0"/>
        <w:tabs>
          <w:tab w:val="left" w:pos="426"/>
        </w:tabs>
        <w:suppressAutoHyphens/>
        <w:autoSpaceDN w:val="0"/>
        <w:spacing w:after="0" w:line="240" w:lineRule="auto"/>
        <w:ind w:left="360" w:hanging="379"/>
        <w:jc w:val="both"/>
        <w:rPr>
          <w:rFonts w:eastAsia="Arial Unicode MS"/>
          <w:kern w:val="3"/>
          <w:lang w:eastAsia="zh-CN" w:bidi="hi-IN"/>
        </w:rPr>
      </w:pPr>
      <w:r w:rsidRPr="00A55030">
        <w:rPr>
          <w:rFonts w:eastAsia="Arial Unicode MS" w:cs="Tahoma"/>
          <w:b/>
          <w:kern w:val="3"/>
          <w:lang w:eastAsia="zh-CN" w:bidi="hi-IN"/>
        </w:rPr>
        <w:t>18</w:t>
      </w:r>
      <w:r w:rsidRPr="003A3B39">
        <w:rPr>
          <w:rFonts w:eastAsia="Arial Unicode MS" w:cs="Tahoma"/>
          <w:kern w:val="3"/>
          <w:lang w:eastAsia="zh-CN" w:bidi="hi-IN"/>
        </w:rPr>
        <w:t>. Zamawiający dopuszcza możliwość udziału podwykonawców w realizacji niniejszego zamówienia</w:t>
      </w:r>
      <w:r w:rsidRPr="003A3B39">
        <w:rPr>
          <w:rFonts w:eastAsia="Arial Unicode MS"/>
          <w:kern w:val="3"/>
          <w:lang w:eastAsia="zh-CN" w:bidi="hi-IN"/>
        </w:rPr>
        <w:t>. W przypadku, gdy Wykonawca przewiduje wykonanie zamówienia z udziałem podwykonawców, stosowane informacje zamieszcza w Jednolitym Dokumencie. W przypadku nie złożenia ww. informacji Zamawiający uzna, iż Wykonawca zamierza wykonać zamówienie samodzielnie. Zamawiający nie wymaga Jednolitego Dokumentu dotyczącego podwykonawcy.</w:t>
      </w:r>
    </w:p>
    <w:p w:rsidR="00EE45D7" w:rsidRPr="003A3B39" w:rsidRDefault="00EE45D7" w:rsidP="00685187">
      <w:pPr>
        <w:widowControl w:val="0"/>
        <w:tabs>
          <w:tab w:val="left" w:pos="426"/>
        </w:tabs>
        <w:suppressAutoHyphens/>
        <w:autoSpaceDN w:val="0"/>
        <w:spacing w:after="0" w:line="240" w:lineRule="auto"/>
        <w:ind w:left="360" w:hanging="379"/>
        <w:jc w:val="both"/>
        <w:rPr>
          <w:rFonts w:eastAsia="Arial Unicode MS"/>
          <w:kern w:val="3"/>
          <w:lang w:eastAsia="zh-CN" w:bidi="hi-IN"/>
        </w:rPr>
      </w:pPr>
      <w:r w:rsidRPr="00A55030">
        <w:rPr>
          <w:rFonts w:eastAsia="Arial Unicode MS"/>
          <w:b/>
          <w:kern w:val="3"/>
          <w:lang w:eastAsia="zh-CN" w:bidi="hi-IN"/>
        </w:rPr>
        <w:t>19</w:t>
      </w:r>
      <w:r w:rsidRPr="003A3B39">
        <w:rPr>
          <w:rFonts w:eastAsia="Arial Unicode MS"/>
          <w:kern w:val="3"/>
          <w:lang w:eastAsia="zh-CN" w:bidi="hi-IN"/>
        </w:rPr>
        <w:t>. Zamawiający nie przewiduje zwrotu kosztów postępowania.</w:t>
      </w:r>
    </w:p>
    <w:p w:rsidR="00EE45D7" w:rsidRPr="003A3B39" w:rsidRDefault="00EE45D7" w:rsidP="00685187">
      <w:pPr>
        <w:widowControl w:val="0"/>
        <w:suppressAutoHyphens/>
        <w:autoSpaceDN w:val="0"/>
        <w:spacing w:after="0" w:line="240" w:lineRule="auto"/>
        <w:ind w:left="284" w:hanging="19"/>
        <w:jc w:val="both"/>
        <w:rPr>
          <w:rFonts w:eastAsia="Arial Unicode MS"/>
          <w:kern w:val="3"/>
          <w:szCs w:val="24"/>
          <w:lang w:eastAsia="zh-CN" w:bidi="hi-IN"/>
        </w:rPr>
      </w:pPr>
    </w:p>
    <w:p w:rsidR="00EE45D7" w:rsidRPr="003A3B39" w:rsidRDefault="00EE45D7" w:rsidP="003A3B39">
      <w:pPr>
        <w:widowControl w:val="0"/>
        <w:numPr>
          <w:ilvl w:val="0"/>
          <w:numId w:val="2"/>
        </w:numPr>
        <w:suppressAutoHyphens/>
        <w:autoSpaceDN w:val="0"/>
        <w:spacing w:after="0" w:line="240" w:lineRule="auto"/>
        <w:jc w:val="center"/>
        <w:rPr>
          <w:rFonts w:eastAsia="Arial Unicode MS"/>
          <w:kern w:val="3"/>
          <w:sz w:val="24"/>
          <w:szCs w:val="24"/>
          <w:lang w:eastAsia="zh-CN" w:bidi="hi-IN"/>
        </w:rPr>
      </w:pPr>
      <w:r w:rsidRPr="003A3B39">
        <w:rPr>
          <w:rFonts w:eastAsia="Arial Unicode MS"/>
          <w:b/>
          <w:kern w:val="3"/>
          <w:sz w:val="24"/>
          <w:szCs w:val="24"/>
          <w:lang w:eastAsia="zh-CN" w:bidi="hi-IN"/>
        </w:rPr>
        <w:t>WARUNKI REALIZACJI ZAMÓWIENIA</w:t>
      </w:r>
    </w:p>
    <w:p w:rsidR="00EE45D7" w:rsidRPr="003A3B39" w:rsidRDefault="00EE45D7" w:rsidP="003A3B39">
      <w:pPr>
        <w:widowControl w:val="0"/>
        <w:suppressAutoHyphens/>
        <w:autoSpaceDN w:val="0"/>
        <w:spacing w:after="0" w:line="240" w:lineRule="auto"/>
        <w:ind w:left="284" w:hanging="19"/>
        <w:rPr>
          <w:rFonts w:eastAsia="Arial Unicode MS"/>
          <w:kern w:val="3"/>
          <w:sz w:val="24"/>
          <w:szCs w:val="24"/>
          <w:lang w:eastAsia="zh-CN" w:bidi="hi-IN"/>
        </w:rPr>
      </w:pPr>
    </w:p>
    <w:p w:rsidR="00EE45D7" w:rsidRPr="003A3B39" w:rsidRDefault="00EE45D7" w:rsidP="00F643D5">
      <w:pPr>
        <w:widowControl w:val="0"/>
        <w:numPr>
          <w:ilvl w:val="0"/>
          <w:numId w:val="9"/>
        </w:numPr>
        <w:suppressAutoHyphens/>
        <w:autoSpaceDN w:val="0"/>
        <w:spacing w:after="0" w:line="240" w:lineRule="auto"/>
        <w:ind w:left="426" w:hanging="426"/>
        <w:jc w:val="both"/>
        <w:rPr>
          <w:rFonts w:eastAsia="Arial Unicode MS"/>
          <w:kern w:val="3"/>
          <w:sz w:val="24"/>
          <w:szCs w:val="24"/>
          <w:lang w:eastAsia="zh-CN" w:bidi="hi-IN"/>
        </w:rPr>
      </w:pPr>
      <w:r w:rsidRPr="003A3B39">
        <w:rPr>
          <w:rFonts w:eastAsia="Arial Unicode MS"/>
          <w:kern w:val="3"/>
          <w:szCs w:val="24"/>
          <w:lang w:eastAsia="zh-CN" w:bidi="hi-IN"/>
        </w:rPr>
        <w:t xml:space="preserve">Planowany okres realizacji  zamówienia: </w:t>
      </w:r>
      <w:r w:rsidRPr="00685187">
        <w:rPr>
          <w:rFonts w:eastAsia="Arial Unicode MS"/>
          <w:b/>
          <w:kern w:val="3"/>
          <w:szCs w:val="24"/>
          <w:lang w:eastAsia="zh-CN" w:bidi="hi-IN"/>
        </w:rPr>
        <w:t>od 01. 01. 2020 r. do 31. 12. 2020 r</w:t>
      </w:r>
      <w:r w:rsidRPr="003A3B39">
        <w:rPr>
          <w:rFonts w:eastAsia="Arial Unicode MS"/>
          <w:kern w:val="3"/>
          <w:szCs w:val="24"/>
          <w:lang w:eastAsia="zh-CN" w:bidi="hi-IN"/>
        </w:rPr>
        <w:t>., przy czym obowiązki określone w pkt I.7.3), I.8.3), I.9. wykonane zostaną w terminach przewidzianych</w:t>
      </w:r>
      <w:r w:rsidRPr="003A3B39">
        <w:rPr>
          <w:rFonts w:eastAsia="Arial Unicode MS"/>
          <w:kern w:val="3"/>
          <w:szCs w:val="24"/>
          <w:lang w:eastAsia="zh-CN" w:bidi="hi-IN"/>
        </w:rPr>
        <w:br/>
        <w:t>w Rozdziale I SIWZ (Przedmiot zamówienia).</w:t>
      </w:r>
    </w:p>
    <w:p w:rsidR="00EE45D7" w:rsidRPr="003A3B39" w:rsidRDefault="00EE45D7" w:rsidP="00F643D5">
      <w:pPr>
        <w:widowControl w:val="0"/>
        <w:numPr>
          <w:ilvl w:val="0"/>
          <w:numId w:val="9"/>
        </w:numPr>
        <w:suppressAutoHyphens/>
        <w:autoSpaceDN w:val="0"/>
        <w:spacing w:after="0" w:line="240" w:lineRule="auto"/>
        <w:ind w:left="426" w:hanging="426"/>
        <w:jc w:val="both"/>
        <w:rPr>
          <w:rFonts w:eastAsia="Arial Unicode MS"/>
          <w:kern w:val="3"/>
          <w:sz w:val="24"/>
          <w:szCs w:val="24"/>
          <w:lang w:eastAsia="zh-CN" w:bidi="hi-IN"/>
        </w:rPr>
      </w:pPr>
      <w:r w:rsidRPr="003A3B39">
        <w:rPr>
          <w:rFonts w:eastAsia="Arial Unicode MS"/>
          <w:kern w:val="3"/>
          <w:szCs w:val="24"/>
          <w:lang w:eastAsia="zh-CN" w:bidi="hi-IN"/>
        </w:rPr>
        <w:t>Płatność za wykonywanie niniejszego zamówienia realizowana będzie w okresach dwumiesięcznych</w:t>
      </w:r>
      <w:r w:rsidRPr="003A3B39">
        <w:rPr>
          <w:rFonts w:eastAsia="Arial Unicode MS"/>
          <w:b/>
          <w:kern w:val="3"/>
          <w:szCs w:val="24"/>
          <w:lang w:eastAsia="zh-CN" w:bidi="hi-IN"/>
        </w:rPr>
        <w:t>.</w:t>
      </w:r>
    </w:p>
    <w:p w:rsidR="00EE45D7" w:rsidRPr="003A3B39" w:rsidRDefault="00EE45D7" w:rsidP="00F643D5">
      <w:pPr>
        <w:widowControl w:val="0"/>
        <w:numPr>
          <w:ilvl w:val="0"/>
          <w:numId w:val="9"/>
        </w:numPr>
        <w:suppressAutoHyphens/>
        <w:autoSpaceDN w:val="0"/>
        <w:spacing w:after="0" w:line="240" w:lineRule="auto"/>
        <w:ind w:left="426" w:hanging="426"/>
        <w:rPr>
          <w:rFonts w:eastAsia="Arial Unicode MS"/>
          <w:kern w:val="3"/>
          <w:sz w:val="24"/>
          <w:szCs w:val="24"/>
          <w:lang w:eastAsia="zh-CN" w:bidi="hi-IN"/>
        </w:rPr>
      </w:pPr>
      <w:r w:rsidRPr="003A3B39">
        <w:rPr>
          <w:rFonts w:eastAsia="Arial Unicode MS"/>
          <w:kern w:val="3"/>
          <w:szCs w:val="24"/>
          <w:lang w:eastAsia="zh-CN" w:bidi="hi-IN"/>
        </w:rPr>
        <w:t>Realizacja przyszłej umowy będzie nadzorowana przez:  Zbigniewa Augustyniaka, Grzegorza Janczaka, Michała Góralczyka.</w:t>
      </w:r>
    </w:p>
    <w:p w:rsidR="00EE45D7" w:rsidRPr="003A3B39" w:rsidRDefault="00EE45D7" w:rsidP="00F643D5">
      <w:pPr>
        <w:widowControl w:val="0"/>
        <w:numPr>
          <w:ilvl w:val="0"/>
          <w:numId w:val="9"/>
        </w:numPr>
        <w:suppressAutoHyphens/>
        <w:autoSpaceDN w:val="0"/>
        <w:spacing w:after="0" w:line="240" w:lineRule="auto"/>
        <w:ind w:left="426" w:hanging="426"/>
        <w:jc w:val="both"/>
        <w:rPr>
          <w:rFonts w:eastAsia="Arial Unicode MS" w:cs="Tahoma"/>
          <w:kern w:val="3"/>
          <w:lang w:eastAsia="zh-CN" w:bidi="hi-IN"/>
        </w:rPr>
      </w:pPr>
      <w:r w:rsidRPr="003A3B39">
        <w:rPr>
          <w:rFonts w:eastAsia="Arial Unicode MS" w:cs="Tahoma"/>
          <w:kern w:val="3"/>
          <w:lang w:eastAsia="zh-CN" w:bidi="hi-IN"/>
        </w:rPr>
        <w:t>Miejsce realizacji umowy: Gmina i Miasto Szadek.</w:t>
      </w:r>
    </w:p>
    <w:p w:rsidR="00EE45D7" w:rsidRPr="003A3B39" w:rsidRDefault="00EE45D7" w:rsidP="00685187">
      <w:pPr>
        <w:widowControl w:val="0"/>
        <w:suppressAutoHyphens/>
        <w:autoSpaceDN w:val="0"/>
        <w:spacing w:after="0" w:line="240" w:lineRule="auto"/>
        <w:ind w:left="426"/>
        <w:jc w:val="both"/>
        <w:rPr>
          <w:rFonts w:eastAsia="Arial Unicode MS" w:cs="Tahoma"/>
          <w:kern w:val="3"/>
          <w:lang w:eastAsia="zh-CN" w:bidi="hi-IN"/>
        </w:rPr>
      </w:pPr>
    </w:p>
    <w:p w:rsidR="00EE45D7" w:rsidRPr="003A3B39" w:rsidRDefault="00EE45D7" w:rsidP="00685187">
      <w:pPr>
        <w:keepNext/>
        <w:numPr>
          <w:ilvl w:val="0"/>
          <w:numId w:val="2"/>
        </w:numPr>
        <w:suppressAutoHyphens/>
        <w:autoSpaceDN w:val="0"/>
        <w:spacing w:after="0" w:line="240" w:lineRule="auto"/>
        <w:ind w:left="714" w:hanging="357"/>
        <w:jc w:val="center"/>
        <w:outlineLvl w:val="6"/>
        <w:rPr>
          <w:b/>
          <w:sz w:val="24"/>
          <w:szCs w:val="24"/>
          <w:lang w:eastAsia="pl-PL"/>
        </w:rPr>
      </w:pPr>
      <w:r w:rsidRPr="003A3B39">
        <w:rPr>
          <w:b/>
          <w:sz w:val="24"/>
          <w:szCs w:val="24"/>
          <w:lang w:eastAsia="pl-PL"/>
        </w:rPr>
        <w:t>OPIS SPOSOBU PRZYGOTOWANIA OFERTY</w:t>
      </w:r>
    </w:p>
    <w:p w:rsidR="00EE45D7" w:rsidRPr="003A3B39" w:rsidRDefault="00EE45D7" w:rsidP="00685187">
      <w:pPr>
        <w:spacing w:after="0" w:line="240" w:lineRule="auto"/>
      </w:pPr>
    </w:p>
    <w:p w:rsidR="00EE45D7" w:rsidRPr="003A3B39" w:rsidRDefault="00EE45D7" w:rsidP="00685187">
      <w:pPr>
        <w:tabs>
          <w:tab w:val="left" w:pos="-2160"/>
          <w:tab w:val="left" w:pos="-1451"/>
        </w:tabs>
        <w:suppressAutoHyphens/>
        <w:autoSpaceDN w:val="0"/>
        <w:spacing w:after="0" w:line="240" w:lineRule="auto"/>
        <w:ind w:left="66"/>
        <w:jc w:val="both"/>
        <w:rPr>
          <w:rFonts w:ascii="Tahoma" w:eastAsia="Arial Unicode MS" w:hAnsi="Tahoma" w:cs="Arial Unicode MS"/>
          <w:kern w:val="3"/>
          <w:szCs w:val="21"/>
          <w:lang w:eastAsia="zh-CN" w:bidi="hi-IN"/>
        </w:rPr>
      </w:pPr>
    </w:p>
    <w:p w:rsidR="00EE45D7" w:rsidRPr="00541782" w:rsidRDefault="00EE45D7" w:rsidP="00A34D43">
      <w:pPr>
        <w:numPr>
          <w:ilvl w:val="0"/>
          <w:numId w:val="48"/>
        </w:numPr>
        <w:tabs>
          <w:tab w:val="left" w:pos="360"/>
        </w:tabs>
        <w:spacing w:after="0" w:line="240" w:lineRule="auto"/>
        <w:ind w:left="284" w:hanging="284"/>
        <w:jc w:val="both"/>
        <w:rPr>
          <w:rFonts w:cs="Tahoma"/>
          <w:lang w:eastAsia="ar-SA"/>
        </w:rPr>
      </w:pPr>
      <w:r w:rsidRPr="00FE6E85">
        <w:rPr>
          <w:lang w:eastAsia="ar-SA"/>
        </w:rPr>
        <w:t>Wykonawca składa ofertę zgodnie z wymogami określonymi w ustawie Prawo Zamówień Publicznych z dnia 29.01.2004 r. (</w:t>
      </w:r>
      <w:proofErr w:type="spellStart"/>
      <w:r w:rsidRPr="00FE6E85">
        <w:t>t.j</w:t>
      </w:r>
      <w:proofErr w:type="spellEnd"/>
      <w:r w:rsidRPr="00FE6E85">
        <w:t>. Dz. U. z 2018 r. poz. 1986 ze zm. – dalej: ustawa PZP),</w:t>
      </w:r>
      <w:r w:rsidRPr="00FE6E85">
        <w:rPr>
          <w:lang w:eastAsia="ar-SA"/>
        </w:rPr>
        <w:t xml:space="preserve"> aktach wykonawczych do ustawy oraz niniejszej Specyfikacji Istotnych Warunków Zamówienia (dalej: SIWZ).</w:t>
      </w:r>
    </w:p>
    <w:p w:rsidR="00EE45D7" w:rsidRPr="00541782" w:rsidRDefault="00EE45D7" w:rsidP="00541782">
      <w:pPr>
        <w:tabs>
          <w:tab w:val="left" w:pos="360"/>
        </w:tabs>
        <w:spacing w:after="0" w:line="240" w:lineRule="auto"/>
        <w:jc w:val="both"/>
        <w:rPr>
          <w:rFonts w:cs="Tahoma"/>
          <w:lang w:eastAsia="ar-SA"/>
        </w:rPr>
      </w:pPr>
    </w:p>
    <w:p w:rsidR="00EE45D7" w:rsidRDefault="00EE45D7" w:rsidP="00A34D43">
      <w:pPr>
        <w:numPr>
          <w:ilvl w:val="0"/>
          <w:numId w:val="48"/>
        </w:numPr>
        <w:tabs>
          <w:tab w:val="left" w:pos="360"/>
        </w:tabs>
        <w:spacing w:after="0" w:line="240" w:lineRule="auto"/>
        <w:ind w:left="284" w:hanging="284"/>
        <w:jc w:val="both"/>
        <w:rPr>
          <w:rFonts w:cs="Tahoma"/>
          <w:lang w:eastAsia="ar-SA"/>
        </w:rPr>
      </w:pPr>
      <w:r w:rsidRPr="00FE6E85">
        <w:rPr>
          <w:rFonts w:cs="Tahoma"/>
          <w:lang w:eastAsia="ar-SA"/>
        </w:rPr>
        <w:t>Treść oferty musi odpowiadać treści SIWZ.</w:t>
      </w:r>
    </w:p>
    <w:p w:rsidR="00EE45D7" w:rsidRPr="00FE6E85" w:rsidRDefault="00EE45D7" w:rsidP="00541782">
      <w:pPr>
        <w:tabs>
          <w:tab w:val="left" w:pos="360"/>
        </w:tabs>
        <w:spacing w:after="0" w:line="240" w:lineRule="auto"/>
        <w:jc w:val="both"/>
        <w:rPr>
          <w:rFonts w:cs="Tahoma"/>
          <w:lang w:eastAsia="ar-SA"/>
        </w:rPr>
      </w:pPr>
    </w:p>
    <w:p w:rsidR="00EE45D7" w:rsidRPr="00FE6E85" w:rsidRDefault="00EE45D7" w:rsidP="00A34D43">
      <w:pPr>
        <w:numPr>
          <w:ilvl w:val="0"/>
          <w:numId w:val="48"/>
        </w:numPr>
        <w:tabs>
          <w:tab w:val="left" w:pos="360"/>
        </w:tabs>
        <w:spacing w:after="0" w:line="240" w:lineRule="auto"/>
        <w:ind w:left="360"/>
        <w:jc w:val="both"/>
        <w:rPr>
          <w:rFonts w:cs="Tahoma"/>
          <w:bCs/>
        </w:rPr>
      </w:pPr>
      <w:r w:rsidRPr="00FE6E85">
        <w:rPr>
          <w:rFonts w:cs="Tahoma"/>
          <w:bCs/>
        </w:rPr>
        <w:t xml:space="preserve">Wykonawca składa ofertę wyłącznie za pośrednictwem Formularza do złożenia, zmiany, wycofania oferty dostępnego na </w:t>
      </w:r>
      <w:proofErr w:type="spellStart"/>
      <w:r w:rsidRPr="00FE6E85">
        <w:rPr>
          <w:rFonts w:cs="Tahoma"/>
          <w:bCs/>
        </w:rPr>
        <w:t>ePUAP</w:t>
      </w:r>
      <w:proofErr w:type="spellEnd"/>
      <w:r w:rsidRPr="00FE6E85">
        <w:rPr>
          <w:rFonts w:cs="Tahoma"/>
          <w:bCs/>
        </w:rPr>
        <w:t xml:space="preserve"> i udostępnionego również na </w:t>
      </w:r>
      <w:proofErr w:type="spellStart"/>
      <w:r w:rsidRPr="00FE6E85">
        <w:rPr>
          <w:rFonts w:cs="Tahoma"/>
          <w:bCs/>
        </w:rPr>
        <w:t>miniPortalu</w:t>
      </w:r>
      <w:proofErr w:type="spellEnd"/>
      <w:r w:rsidRPr="00FE6E85">
        <w:rPr>
          <w:rFonts w:cs="Tahoma"/>
          <w:bCs/>
        </w:rPr>
        <w:t xml:space="preserve">. Klucz publiczny niezbędny do zaszyfrowania oferty przez Wykonawcę jest dostępny dla Wykonawców na </w:t>
      </w:r>
      <w:proofErr w:type="spellStart"/>
      <w:r w:rsidRPr="00FE6E85">
        <w:rPr>
          <w:rFonts w:cs="Tahoma"/>
          <w:bCs/>
        </w:rPr>
        <w:t>miniPortalu</w:t>
      </w:r>
      <w:proofErr w:type="spellEnd"/>
      <w:r w:rsidRPr="00FE6E85">
        <w:rPr>
          <w:rFonts w:cs="Tahoma"/>
          <w:bCs/>
        </w:rPr>
        <w:t xml:space="preserve"> i na stronie internetowej Zamawiającego. Do formularza do składania ofert można załączyć tylko jeden załącznik o maksymalnym rozmiarze 150MB. W celu załączenia większej ilości dokumentów w jednym załączniku należy podpisać je (każdy osobno) kwalifikowanym podpisem elektronicznym, skompresować i zapisać te pliki w formacie ZIP i dopiero zaszyfrować Aplikacją do szyfrowania, a następnie załączyć do formularza do składania ofert.</w:t>
      </w:r>
    </w:p>
    <w:p w:rsidR="00EE45D7" w:rsidRPr="00FE6E85" w:rsidRDefault="00EE45D7" w:rsidP="00FE6E85">
      <w:pPr>
        <w:tabs>
          <w:tab w:val="left" w:pos="360"/>
        </w:tabs>
        <w:jc w:val="both"/>
        <w:rPr>
          <w:rFonts w:cs="Tahoma"/>
          <w:bCs/>
        </w:rPr>
      </w:pPr>
    </w:p>
    <w:p w:rsidR="00EE45D7" w:rsidRPr="00FE6E85" w:rsidRDefault="00EE45D7" w:rsidP="00A34D43">
      <w:pPr>
        <w:numPr>
          <w:ilvl w:val="0"/>
          <w:numId w:val="48"/>
        </w:numPr>
        <w:tabs>
          <w:tab w:val="left" w:pos="360"/>
        </w:tabs>
        <w:spacing w:after="0" w:line="240" w:lineRule="auto"/>
        <w:ind w:left="360"/>
        <w:jc w:val="both"/>
        <w:rPr>
          <w:rFonts w:cs="Tahoma"/>
          <w:bCs/>
        </w:rPr>
      </w:pPr>
      <w:r w:rsidRPr="00FE6E85">
        <w:rPr>
          <w:rFonts w:cs="Tahoma"/>
          <w:bCs/>
        </w:rPr>
        <w:lastRenderedPageBreak/>
        <w:t xml:space="preserve">Wykonawca może złożyć tylko jedną ofertę. Złożenie większej liczby ofert spowoduje odrzucenie wszystkich ofert złożonych przez tego Wykonawcę. </w:t>
      </w:r>
    </w:p>
    <w:p w:rsidR="00EE45D7" w:rsidRPr="00FE6E85" w:rsidRDefault="00EE45D7" w:rsidP="00FE6E85">
      <w:pPr>
        <w:tabs>
          <w:tab w:val="left" w:pos="360"/>
        </w:tabs>
        <w:ind w:left="360"/>
        <w:jc w:val="both"/>
        <w:rPr>
          <w:rFonts w:cs="Tahoma"/>
          <w:bCs/>
        </w:rPr>
      </w:pPr>
    </w:p>
    <w:p w:rsidR="00EE45D7" w:rsidRDefault="00EE45D7" w:rsidP="00A34D43">
      <w:pPr>
        <w:numPr>
          <w:ilvl w:val="0"/>
          <w:numId w:val="48"/>
        </w:numPr>
        <w:tabs>
          <w:tab w:val="left" w:pos="360"/>
        </w:tabs>
        <w:spacing w:after="0" w:line="240" w:lineRule="auto"/>
        <w:ind w:left="360"/>
        <w:jc w:val="both"/>
        <w:rPr>
          <w:rFonts w:cs="Tahoma"/>
          <w:bCs/>
        </w:rPr>
      </w:pPr>
      <w:r w:rsidRPr="00FE6E85">
        <w:rPr>
          <w:rFonts w:cs="Tahoma"/>
          <w:bC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EE45D7" w:rsidRDefault="00EE45D7" w:rsidP="00577815">
      <w:pPr>
        <w:tabs>
          <w:tab w:val="left" w:pos="360"/>
        </w:tabs>
        <w:spacing w:after="0" w:line="240" w:lineRule="auto"/>
        <w:jc w:val="both"/>
        <w:rPr>
          <w:rFonts w:cs="Tahoma"/>
          <w:bCs/>
        </w:rPr>
      </w:pPr>
    </w:p>
    <w:p w:rsidR="00EE45D7" w:rsidRDefault="00EE45D7" w:rsidP="00577815">
      <w:pPr>
        <w:tabs>
          <w:tab w:val="left" w:pos="360"/>
        </w:tabs>
        <w:spacing w:after="0" w:line="240" w:lineRule="auto"/>
        <w:jc w:val="both"/>
        <w:rPr>
          <w:rFonts w:cs="Tahoma"/>
          <w:b/>
          <w:bCs/>
          <w:u w:val="single"/>
        </w:rPr>
      </w:pPr>
      <w:r w:rsidRPr="00577815">
        <w:rPr>
          <w:rFonts w:cs="Tahoma"/>
          <w:b/>
          <w:bCs/>
          <w:u w:val="single"/>
        </w:rPr>
        <w:t>UWAGA</w:t>
      </w:r>
    </w:p>
    <w:p w:rsidR="00EE45D7" w:rsidRPr="00577815" w:rsidRDefault="00EE45D7" w:rsidP="00577815">
      <w:pPr>
        <w:tabs>
          <w:tab w:val="left" w:pos="360"/>
        </w:tabs>
        <w:spacing w:after="0" w:line="240" w:lineRule="auto"/>
        <w:jc w:val="both"/>
        <w:rPr>
          <w:rFonts w:cs="Tahoma"/>
          <w:b/>
          <w:bCs/>
          <w:u w:val="single"/>
        </w:rPr>
      </w:pPr>
      <w:r w:rsidRPr="00577815">
        <w:rPr>
          <w:b/>
        </w:rPr>
        <w:t>Jednolity dokument (JEDZ – Jednolity Europejski Dokument Zamówienia) należy przygotować przy pomocy serwisu ESPD (http://ec.europa.eu/growth/espd - uwaga: na przedmiotowej stronie JEDZ nazywany jest ESPD) i załącznika nr 3 do SIWZ (plik JEDZ.xml). W serwisie ESPD należy: - wybrać język, - wskazać „jestem Wykonawcą” - przy pytaniu: „kim jesteś?”, - wybrać „zaimportować ESPD” – przy pytaniu „co chcesz zrobić?”, - załadować załącznik nr 3 do SIWZ (plik JEDZ.xml) – po uprzednim pobraniu go ze strony internetowej Zamawiającego, - wybrać państwo- przy pytaniu: „gdzie znajduje się siedziba Państwa przedsiębiorstwa?”, - wypełnić JEDZ/ESPD przechodząc przez kolejne części formularza ( nie należy wypełniać części V formularza, gdyż nie dotyczy przetargu nieograniczonego), - na końcu formularza należy wybrać „Przegląd”, a następnie wybrać „Pobierz jako” oraz „Format PDF” – w ten sposób zostanie utworzony JEDZ/ESPD w formie pliku PDF. JEDZ należy przesłać w postaci elektronicznej opatrzonej kwalifikowanym podpisem elektronicznym. Oświadczenia podmiotów składających ofertę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w:t>
      </w:r>
    </w:p>
    <w:p w:rsidR="00EE45D7" w:rsidRPr="00FE6E85" w:rsidRDefault="00EE45D7" w:rsidP="00FE6E85">
      <w:pPr>
        <w:tabs>
          <w:tab w:val="left" w:pos="360"/>
        </w:tabs>
        <w:ind w:left="360" w:hanging="360"/>
        <w:rPr>
          <w:rFonts w:cs="Tahoma"/>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 xml:space="preserve">W przedmiotowym postępowaniu Wykonawca składa ofertę pod rygorem nieważności w języku polskim z zachowaniem postaci elektronicznej w formacie danych.doc,.docx lub.pdf oraz podpisana kwalifikowanym podpisem elektronicznym. Sposób złożenia oferty, w tym jej zaszyfrowania został opisany w Regulaminie korzystania z </w:t>
      </w:r>
      <w:proofErr w:type="spellStart"/>
      <w:r w:rsidRPr="00FE6E85">
        <w:rPr>
          <w:rFonts w:cs="Tahoma"/>
        </w:rPr>
        <w:t>miniPortalu</w:t>
      </w:r>
      <w:proofErr w:type="spellEnd"/>
      <w:r w:rsidRPr="00FE6E85">
        <w:rPr>
          <w:rFonts w:cs="Tahoma"/>
        </w:rPr>
        <w:t xml:space="preserve">. </w:t>
      </w:r>
      <w:r w:rsidRPr="00FE6E85">
        <w:rPr>
          <w:rFonts w:cs="Tahoma"/>
          <w:b/>
          <w:u w:val="single"/>
        </w:rPr>
        <w:t xml:space="preserve">Wykonawcy zobowiązani są do postępowania zgodnie z Regulaminem </w:t>
      </w:r>
      <w:proofErr w:type="spellStart"/>
      <w:r w:rsidRPr="00FE6E85">
        <w:rPr>
          <w:rFonts w:cs="Tahoma"/>
          <w:b/>
          <w:u w:val="single"/>
        </w:rPr>
        <w:t>miniPortalu</w:t>
      </w:r>
      <w:proofErr w:type="spellEnd"/>
      <w:r w:rsidRPr="00FE6E85">
        <w:rPr>
          <w:rFonts w:cs="Tahoma"/>
          <w:b/>
          <w:u w:val="single"/>
        </w:rPr>
        <w:t>.</w:t>
      </w:r>
      <w:r w:rsidRPr="00FE6E85">
        <w:rPr>
          <w:rFonts w:cs="Tahoma"/>
        </w:rPr>
        <w:t xml:space="preserve"> Ofertę należy złożyć w oryginale. </w:t>
      </w:r>
    </w:p>
    <w:p w:rsidR="00EE45D7" w:rsidRPr="00FE6E85" w:rsidRDefault="00EE45D7" w:rsidP="00FE6E85">
      <w:pPr>
        <w:tabs>
          <w:tab w:val="left" w:pos="360"/>
        </w:tabs>
        <w:ind w:left="360"/>
        <w:jc w:val="both"/>
        <w:rPr>
          <w:rFonts w:cs="Tahoma"/>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Dokumenty wchodzące w skład oferty muszą być złożone w formie oryginałów w postaci dokumentów elektronicznych lub poświadczonych elektronicznie przez Wykonawcę za zgodność z oryginałem kopii.</w:t>
      </w:r>
    </w:p>
    <w:p w:rsidR="00EE45D7" w:rsidRPr="00FE6E85" w:rsidRDefault="00EE45D7" w:rsidP="00FE6E85">
      <w:pPr>
        <w:tabs>
          <w:tab w:val="left" w:pos="360"/>
        </w:tabs>
        <w:ind w:left="360"/>
        <w:jc w:val="both"/>
        <w:rPr>
          <w:rFonts w:cs="Tahoma"/>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Oferta oraz pozostałe dokumenty, dla których Zamawiający określił wzory w formie załączników do SIWZ, winny być sporządzone zgodnie z tymi wzorami, co do treści oraz opisu. Zamawiający zaleca wykorzystanie formularzy dołączonych do SIWZ.</w:t>
      </w:r>
    </w:p>
    <w:p w:rsidR="00EE45D7" w:rsidRPr="00FE6E85" w:rsidRDefault="00EE45D7" w:rsidP="00FE6E85">
      <w:pPr>
        <w:pStyle w:val="Akapitzlist"/>
        <w:ind w:left="0"/>
        <w:rPr>
          <w:rFonts w:cs="Tahoma"/>
          <w:sz w:val="22"/>
          <w:szCs w:val="22"/>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 xml:space="preserve">Dokumenty tworzące ofertę muszą być podpisane przez osobę/osoby upoważnione do składania oświadczeń woli w imieniu Wykonawcy kwalifikowanym podpisem elektronicznym. Upoważnienie do podpisania oferty powinno wynikać z dokumentu stwierdzającego status prawny Wykonawcy (odpis z właściwego rejestru lub centralnej ewidencji i informacji </w:t>
      </w:r>
      <w:r>
        <w:rPr>
          <w:rFonts w:cs="Tahoma"/>
        </w:rPr>
        <w:br/>
      </w:r>
      <w:r w:rsidRPr="00FE6E85">
        <w:rPr>
          <w:rFonts w:cs="Tahoma"/>
        </w:rPr>
        <w:t>o działalności gospodarczej).</w:t>
      </w:r>
      <w:r w:rsidRPr="00FE6E85">
        <w:rPr>
          <w:rFonts w:cs="Tahoma"/>
          <w:u w:val="single"/>
        </w:rPr>
        <w:t xml:space="preserve"> Jeżeli  ofertę podpisuje inna osoba, to należy dołączyć </w:t>
      </w:r>
      <w:r w:rsidRPr="00FE6E85">
        <w:rPr>
          <w:rFonts w:cs="Tahoma"/>
          <w:b/>
          <w:u w:val="single"/>
        </w:rPr>
        <w:t>stosowne pełnomocnictwo dla tej osoby do podpisania oferty.</w:t>
      </w:r>
      <w:r w:rsidRPr="00FE6E85">
        <w:rPr>
          <w:rFonts w:cs="Tahoma"/>
          <w:b/>
        </w:rPr>
        <w:t xml:space="preserve"> </w:t>
      </w:r>
    </w:p>
    <w:p w:rsidR="00EE45D7" w:rsidRPr="00FE6E85" w:rsidRDefault="00EE45D7" w:rsidP="00FE6E85">
      <w:pPr>
        <w:tabs>
          <w:tab w:val="left" w:pos="360"/>
        </w:tabs>
        <w:ind w:left="360"/>
        <w:jc w:val="both"/>
        <w:rPr>
          <w:rFonts w:cs="Tahoma"/>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color w:val="000000"/>
          <w:spacing w:val="8"/>
        </w:rPr>
        <w:t xml:space="preserve">Pełnomocnictwo do składania ofert składane jest </w:t>
      </w:r>
      <w:r w:rsidRPr="00FE6E85">
        <w:rPr>
          <w:rFonts w:cs="Tahoma"/>
          <w:color w:val="000000"/>
          <w:spacing w:val="1"/>
        </w:rPr>
        <w:t xml:space="preserve">w  oryginale </w:t>
      </w:r>
      <w:r w:rsidRPr="00FE6E85">
        <w:rPr>
          <w:rFonts w:cs="Tahoma"/>
          <w:spacing w:val="1"/>
        </w:rPr>
        <w:t xml:space="preserve">opatrzone kwalifikowanym podpisem elektronicznym  </w:t>
      </w:r>
      <w:r w:rsidRPr="00FE6E85">
        <w:rPr>
          <w:rFonts w:cs="Tahoma"/>
          <w:u w:val="single"/>
        </w:rPr>
        <w:t xml:space="preserve">osób/osoby upoważnionej do składania oświadczeń woli w imieniu </w:t>
      </w:r>
      <w:r w:rsidRPr="00FE6E85">
        <w:rPr>
          <w:rFonts w:cs="Tahoma"/>
          <w:u w:val="single"/>
        </w:rPr>
        <w:lastRenderedPageBreak/>
        <w:t>Wykonawcy</w:t>
      </w:r>
      <w:r w:rsidRPr="00FE6E85">
        <w:rPr>
          <w:rFonts w:cs="Tahoma"/>
          <w:spacing w:val="1"/>
        </w:rPr>
        <w:t xml:space="preserve"> lub w przypadku kopii pełnomocnictwa wymaga się pozyskania notarialnego uwierzytelnienia odpisu pełnomocnictwa opatrzonego kwalifikowanym podpisem elektronicznym notariusza, zgodnie z art. 97 ust. 2 ustawy z dnia 14 lutego 1991r. Prawo o notariacie (t. j. Dz.U. 2017 poz. 2291). Uwaga</w:t>
      </w:r>
      <w:r w:rsidRPr="00FE6E85">
        <w:rPr>
          <w:rFonts w:cs="Tahoma"/>
          <w:color w:val="000000"/>
          <w:spacing w:val="1"/>
        </w:rPr>
        <w:t xml:space="preserve">: treść pełnomocnictwa powinna </w:t>
      </w:r>
      <w:r w:rsidRPr="00FE6E85">
        <w:rPr>
          <w:rFonts w:cs="Tahoma"/>
          <w:color w:val="000000"/>
          <w:spacing w:val="-1"/>
        </w:rPr>
        <w:t>dokładnie określać zakres umocowania.</w:t>
      </w:r>
    </w:p>
    <w:p w:rsidR="00EE45D7" w:rsidRPr="00FE6E85" w:rsidRDefault="00EE45D7" w:rsidP="00FE6E85">
      <w:pPr>
        <w:tabs>
          <w:tab w:val="left" w:pos="360"/>
        </w:tabs>
        <w:ind w:left="360"/>
        <w:jc w:val="both"/>
        <w:rPr>
          <w:rFonts w:cs="Tahoma"/>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W przypadku złożenia oferty przez wykonawców wspólnie ubiegających się o zamówienie, oferta musi być podpisana kwalifikowanym podpisem elektronicznym, przez osoby upoważnione do reprezentowania Wykonawcy (Wykonawców wspólnie ubiegających się o udzielenie zamówienia). Oznacza to, iż jeżeli z dokumentu określającego status prawny Wykonawcy lub pełnomocnictwa wynika, iż do reprezentowania Wykonawcy upoważnionych jest kilka osób to dokumenty wchodzące w skład oferty muszą być podpisane kwalifikowanym podpisem elektronicznym przez wszystkie osoby.</w:t>
      </w:r>
    </w:p>
    <w:p w:rsidR="00EE45D7" w:rsidRPr="00FE6E85" w:rsidRDefault="00EE45D7" w:rsidP="00FE6E85">
      <w:pPr>
        <w:tabs>
          <w:tab w:val="left" w:pos="0"/>
          <w:tab w:val="left" w:pos="360"/>
        </w:tabs>
        <w:rPr>
          <w:rFonts w:cs="Tahoma"/>
        </w:rPr>
      </w:pPr>
    </w:p>
    <w:p w:rsidR="00EE45D7" w:rsidRPr="00FD78D3" w:rsidRDefault="00EE45D7" w:rsidP="00A34D43">
      <w:pPr>
        <w:numPr>
          <w:ilvl w:val="0"/>
          <w:numId w:val="48"/>
        </w:numPr>
        <w:tabs>
          <w:tab w:val="left" w:pos="0"/>
          <w:tab w:val="left" w:pos="360"/>
        </w:tabs>
        <w:spacing w:after="0" w:line="240" w:lineRule="auto"/>
        <w:ind w:left="360"/>
        <w:jc w:val="both"/>
        <w:rPr>
          <w:rFonts w:cs="Tahoma"/>
          <w:color w:val="000000" w:themeColor="text1"/>
        </w:rPr>
      </w:pPr>
      <w:r w:rsidRPr="00FE6E85">
        <w:rPr>
          <w:rFonts w:cs="Tahoma"/>
          <w:u w:val="single"/>
        </w:rPr>
        <w:t>Dokumenty lub oświadczenia</w:t>
      </w:r>
      <w:r w:rsidRPr="00FE6E85">
        <w:rPr>
          <w:rFonts w:cs="Tahoma"/>
        </w:rPr>
        <w:t xml:space="preserve">, o których mowa w rozdziale </w:t>
      </w:r>
      <w:r w:rsidRPr="00FD78D3">
        <w:rPr>
          <w:rFonts w:cs="Tahoma"/>
          <w:color w:val="000000" w:themeColor="text1"/>
        </w:rPr>
        <w:t xml:space="preserve">V.3 SIWZ dotyczące wykonawcy i innych podmiotów, na których zdolnościach lub sytuacji polega wykonawca na zasadach określonych w art. 22a ustawy albo przez podwykonawcę </w:t>
      </w:r>
      <w:r w:rsidRPr="00FD78D3">
        <w:rPr>
          <w:rFonts w:cs="Tahoma"/>
          <w:b/>
          <w:color w:val="000000" w:themeColor="text1"/>
          <w:u w:val="single"/>
        </w:rPr>
        <w:t xml:space="preserve">składane są w oryginale w postaci dokumentu elektronicznego lub w elektronicznej kopii dokumentu lub oświadczenia poświadczonej za zgodność z oryginałem. </w:t>
      </w:r>
    </w:p>
    <w:p w:rsidR="00EE45D7" w:rsidRPr="00FE6E85" w:rsidRDefault="00EE45D7" w:rsidP="00FE6E85">
      <w:pPr>
        <w:tabs>
          <w:tab w:val="left" w:pos="0"/>
          <w:tab w:val="left" w:pos="360"/>
        </w:tabs>
        <w:jc w:val="both"/>
        <w:rPr>
          <w:rFonts w:cs="Tahoma"/>
        </w:rPr>
      </w:pPr>
    </w:p>
    <w:p w:rsidR="00EE45D7" w:rsidRPr="00FE6E85" w:rsidRDefault="00EE45D7" w:rsidP="00A34D43">
      <w:pPr>
        <w:numPr>
          <w:ilvl w:val="0"/>
          <w:numId w:val="48"/>
        </w:numPr>
        <w:tabs>
          <w:tab w:val="left" w:pos="0"/>
          <w:tab w:val="left" w:pos="360"/>
        </w:tabs>
        <w:spacing w:after="0" w:line="240" w:lineRule="auto"/>
        <w:ind w:left="360"/>
        <w:jc w:val="both"/>
        <w:rPr>
          <w:rFonts w:cs="Tahoma"/>
        </w:rPr>
      </w:pPr>
      <w:r w:rsidRPr="00FE6E85">
        <w:rPr>
          <w:rFonts w:cs="Tahoma"/>
        </w:rPr>
        <w:t xml:space="preserve">Poświadczenia za zgodność z oryginałem dokonuje odpowiednio wykonawca, podmiot, na którego zdolnościach lub sytuacji polega wykonawca, wykonawcy wspólnie ubiegający się </w:t>
      </w:r>
      <w:r>
        <w:rPr>
          <w:rFonts w:cs="Tahoma"/>
        </w:rPr>
        <w:br/>
      </w:r>
      <w:r w:rsidRPr="00FE6E85">
        <w:rPr>
          <w:rFonts w:cs="Tahoma"/>
        </w:rPr>
        <w:t xml:space="preserve">o udzielenie zamówienia publicznego albo podwykonawca, w zakresie dokumentów lub oświadczeń, które każdego z nich dotyczą. Poświadczenie za zgodność z oryginałem elektronicznej kopii dokumentu, o której mowa w ust. 12 powyżej, następuje przy użyciu kwalifikowanego podpisu elektronicznego. </w:t>
      </w:r>
    </w:p>
    <w:p w:rsidR="00EE45D7" w:rsidRPr="00FE6E85" w:rsidRDefault="00EE45D7" w:rsidP="00FE6E85">
      <w:pPr>
        <w:pStyle w:val="Akapitzlist"/>
        <w:ind w:left="0"/>
        <w:rPr>
          <w:rFonts w:cs="Tahoma"/>
          <w:sz w:val="22"/>
          <w:szCs w:val="22"/>
        </w:rPr>
      </w:pPr>
    </w:p>
    <w:p w:rsidR="00EE45D7" w:rsidRPr="00FE6E85" w:rsidRDefault="00EE45D7" w:rsidP="00FE6E85">
      <w:pPr>
        <w:pStyle w:val="Akapitzlist"/>
        <w:ind w:left="0"/>
        <w:rPr>
          <w:rFonts w:cs="Tahoma"/>
          <w:sz w:val="22"/>
          <w:szCs w:val="22"/>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o wspólnie z nim o udzielenie zamówienia, przez podmiot, na którego zdolnościach lub sytuacji polega Wykonawca albo przez podwykonawcę.</w:t>
      </w:r>
    </w:p>
    <w:p w:rsidR="00EE45D7" w:rsidRPr="00FE6E85" w:rsidRDefault="00EE45D7" w:rsidP="00FE6E85">
      <w:pPr>
        <w:tabs>
          <w:tab w:val="left" w:pos="360"/>
        </w:tabs>
        <w:ind w:left="360"/>
        <w:jc w:val="both"/>
        <w:rPr>
          <w:rFonts w:cs="Tahoma"/>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 xml:space="preserve">Dokumenty lub oświadczenia składane wraz z ofertą jak i na żądanie Zamawiającego w językach obcych mają być złożone z tłumaczeniem  na język polski. Tłumaczenie może zostać złożone zarówno w formie oryginału jak i elektronicznej kopii dokumentu poświadczonej za zgodność z oryginałem zgodnie z zasadami opisanymi w niniejszym rozdziale SIWZ. </w:t>
      </w:r>
    </w:p>
    <w:p w:rsidR="00EE45D7" w:rsidRPr="00FE6E85" w:rsidRDefault="00EE45D7" w:rsidP="00FE6E85">
      <w:pPr>
        <w:tabs>
          <w:tab w:val="left" w:pos="360"/>
        </w:tabs>
        <w:ind w:left="360"/>
        <w:jc w:val="both"/>
        <w:rPr>
          <w:rFonts w:cs="Tahoma"/>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Zamawiający zażąda od wykonawcy przedstawienia tłumaczenia na język polski wskazanych przez Wykonawcę i pobranych samodzielnie przez Zamawiającego dokumentów.</w:t>
      </w:r>
    </w:p>
    <w:p w:rsidR="00EE45D7" w:rsidRPr="00FE6E85" w:rsidRDefault="00EE45D7" w:rsidP="00FE6E85">
      <w:pPr>
        <w:pStyle w:val="Akapitzlist"/>
        <w:rPr>
          <w:rFonts w:cs="Tahoma"/>
          <w:sz w:val="22"/>
          <w:szCs w:val="22"/>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Zamawiający może żądać przedstawienia oryginału lub notarialnie poświadczonej elektronicznej kopii dokumentów lub oświadczeń określonych w SIWZ, wyłącznie wtedy, gdy złożona kopia dokumentu jest nieczytelna lub budzi wątpliwości co do jej prawdziwości.</w:t>
      </w:r>
    </w:p>
    <w:p w:rsidR="00EE45D7" w:rsidRPr="00FE6E85" w:rsidRDefault="00EE45D7" w:rsidP="00FE6E85">
      <w:pPr>
        <w:pStyle w:val="Akapitzlist"/>
        <w:rPr>
          <w:rFonts w:cs="Tahoma"/>
          <w:color w:val="FF0000"/>
          <w:sz w:val="22"/>
          <w:szCs w:val="22"/>
        </w:rPr>
      </w:pPr>
    </w:p>
    <w:p w:rsidR="00EE45D7" w:rsidRPr="00FE6E85" w:rsidRDefault="00EE45D7" w:rsidP="00A34D43">
      <w:pPr>
        <w:numPr>
          <w:ilvl w:val="0"/>
          <w:numId w:val="48"/>
        </w:numPr>
        <w:tabs>
          <w:tab w:val="left" w:pos="-5954"/>
        </w:tabs>
        <w:spacing w:after="0" w:line="240" w:lineRule="auto"/>
        <w:ind w:left="426" w:hanging="426"/>
        <w:jc w:val="both"/>
        <w:rPr>
          <w:rFonts w:cs="Tahoma"/>
        </w:rPr>
      </w:pPr>
      <w:r w:rsidRPr="00FE6E85">
        <w:rPr>
          <w:rFonts w:cs="Tahoma"/>
        </w:rPr>
        <w:t xml:space="preserve">Jeżeli oferta zawiera dokumenty, które stanowią tajemnicę przedsiębiorstwa w rozumieniu art. 11 ust. 4 ustawy z dnia 16 kwietnia 1993 r. o zwalczaniu nieuczciwej konkurencji – </w:t>
      </w:r>
      <w:proofErr w:type="spellStart"/>
      <w:r w:rsidRPr="00FE6E85">
        <w:rPr>
          <w:rFonts w:cs="Tahoma"/>
        </w:rPr>
        <w:t>t.j</w:t>
      </w:r>
      <w:proofErr w:type="spellEnd"/>
      <w:r w:rsidRPr="00FE6E85">
        <w:rPr>
          <w:rFonts w:cs="Tahoma"/>
        </w:rPr>
        <w:t xml:space="preserve">. Dz. U. z 2003 r. </w:t>
      </w:r>
      <w:r w:rsidRPr="00FE6E85">
        <w:rPr>
          <w:rStyle w:val="grame"/>
          <w:rFonts w:cs="Tahoma"/>
        </w:rPr>
        <w:t>nr</w:t>
      </w:r>
      <w:r w:rsidRPr="00FE6E85">
        <w:rPr>
          <w:rFonts w:cs="Tahoma"/>
        </w:rPr>
        <w:t xml:space="preserve"> 153, poz. 1503 ze zm., Wykonawca którego to dotyczy winien </w:t>
      </w:r>
      <w:r w:rsidRPr="00FE6E85">
        <w:rPr>
          <w:rFonts w:cs="Tahoma"/>
          <w:u w:val="single"/>
        </w:rPr>
        <w:t>złożyć je w osobnym pliku wraz z jednoczesnym zaznaczeniem polecenia „Załącznik stanowiący tajemnicę przedsiębiorstwa”, a następnie wraz z plikami stanowiącymi jawną część skompresowane do jednego pliku archiwum (ZIP).</w:t>
      </w:r>
      <w:r w:rsidRPr="00FE6E85">
        <w:rPr>
          <w:rFonts w:cs="Tahoma"/>
        </w:rPr>
        <w:t xml:space="preserve"> Do części jawnej należy załączyć oświadczenie </w:t>
      </w:r>
      <w:r w:rsidRPr="00FE6E85">
        <w:rPr>
          <w:rFonts w:cs="Tahoma"/>
          <w:u w:val="single"/>
        </w:rPr>
        <w:t xml:space="preserve">o zakazie udostępniania  oznaczonego jako tajemnica przedsiębiorstwa załącznika.  </w:t>
      </w:r>
      <w:r w:rsidRPr="00FE6E85">
        <w:rPr>
          <w:rFonts w:cs="Tahoma"/>
        </w:rPr>
        <w:t>Brak jednoznacznego wskazania, które informacje stanowią tajemnicę przedsiębiorstwa oznaczać będzie</w:t>
      </w:r>
      <w:r w:rsidRPr="00FE6E85">
        <w:rPr>
          <w:rFonts w:cs="Tahoma"/>
          <w:color w:val="000000"/>
        </w:rPr>
        <w:t>, że wszelkie oświadczenia i zaświadczenia składane w trakcie niniejszego postępowania są jawne bez zastrzeżeń.</w:t>
      </w:r>
    </w:p>
    <w:p w:rsidR="00EE45D7" w:rsidRPr="00FE6E85" w:rsidRDefault="00EE45D7" w:rsidP="00FE6E85">
      <w:pPr>
        <w:pStyle w:val="Akapitzlist"/>
        <w:rPr>
          <w:rFonts w:cs="Tahoma"/>
          <w:sz w:val="22"/>
          <w:szCs w:val="22"/>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gdy wykonawca nie zabezpieczy odpowiednio poufności informacji, Zamawiający nie bierze odpowiedzialności za ewentualne ujawnienie ich treści. Wykonawca nie może zastrzec informacji, o których mowa w art. 86 ust. 4 ustawy PZP.</w:t>
      </w:r>
    </w:p>
    <w:p w:rsidR="00EE45D7" w:rsidRPr="00FE6E85" w:rsidRDefault="00EE45D7" w:rsidP="00FE6E85">
      <w:pPr>
        <w:pStyle w:val="Akapitzlist"/>
        <w:rPr>
          <w:rFonts w:cs="Tahoma"/>
          <w:sz w:val="22"/>
          <w:szCs w:val="22"/>
        </w:rPr>
      </w:pPr>
    </w:p>
    <w:p w:rsidR="00EE45D7" w:rsidRPr="00FE6E85" w:rsidRDefault="00EE45D7" w:rsidP="00A34D43">
      <w:pPr>
        <w:numPr>
          <w:ilvl w:val="0"/>
          <w:numId w:val="48"/>
        </w:numPr>
        <w:tabs>
          <w:tab w:val="left" w:pos="360"/>
        </w:tabs>
        <w:spacing w:after="0" w:line="240" w:lineRule="auto"/>
        <w:ind w:left="360"/>
        <w:jc w:val="both"/>
        <w:rPr>
          <w:rFonts w:cs="Tahoma"/>
        </w:rPr>
      </w:pPr>
      <w:r w:rsidRPr="00FE6E85">
        <w:rPr>
          <w:rFonts w:cs="Tahom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za pomocą formularza zmiany dostępnego poprzez konto </w:t>
      </w:r>
      <w:proofErr w:type="spellStart"/>
      <w:r w:rsidRPr="00FE6E85">
        <w:rPr>
          <w:rFonts w:cs="Tahoma"/>
        </w:rPr>
        <w:t>ePUAP</w:t>
      </w:r>
      <w:proofErr w:type="spellEnd"/>
      <w:r w:rsidRPr="00FE6E85">
        <w:rPr>
          <w:rFonts w:cs="Tahoma"/>
        </w:rPr>
        <w:t xml:space="preserve">  i udostępnionego również na </w:t>
      </w:r>
      <w:proofErr w:type="spellStart"/>
      <w:r w:rsidRPr="00FE6E85">
        <w:rPr>
          <w:rFonts w:cs="Tahoma"/>
        </w:rPr>
        <w:t>miniPortalu</w:t>
      </w:r>
      <w:proofErr w:type="spellEnd"/>
      <w:r w:rsidRPr="00FE6E85">
        <w:rPr>
          <w:rFonts w:cs="Tahoma"/>
        </w:rPr>
        <w:t xml:space="preserve">. Sposób zmiany oferty opisany został w instrukcji użytkownika dostępnej na mini Portalu oraz  w Regulaminie </w:t>
      </w:r>
      <w:proofErr w:type="spellStart"/>
      <w:r w:rsidRPr="00FE6E85">
        <w:rPr>
          <w:rFonts w:cs="Tahoma"/>
        </w:rPr>
        <w:t>ePUAP</w:t>
      </w:r>
      <w:proofErr w:type="spellEnd"/>
      <w:r w:rsidRPr="00FE6E85">
        <w:rPr>
          <w:rFonts w:cs="Tahoma"/>
        </w:rPr>
        <w:t xml:space="preserve">. Formularze oznaczone jako „ZMIANA” zostaną otwarte przy otwieraniu oferty Wykonawcy, który wprowadził zmiany i po stwierdzeniu poprawności procedury dokonywania zmian, zostaną dołączone do oferty. Zmiany, poprawki, modyfikacje i uzupełnienia do złożonej oferty należy opatrzyć kwalifikowanym podpisem elektronicznym. </w:t>
      </w:r>
    </w:p>
    <w:p w:rsidR="00EE45D7" w:rsidRPr="00FE6E85" w:rsidRDefault="00EE45D7" w:rsidP="00FE6E85">
      <w:pPr>
        <w:tabs>
          <w:tab w:val="left" w:pos="360"/>
        </w:tabs>
        <w:ind w:left="360"/>
        <w:jc w:val="both"/>
        <w:rPr>
          <w:rFonts w:cs="Tahoma"/>
        </w:rPr>
      </w:pPr>
    </w:p>
    <w:p w:rsidR="00EE45D7" w:rsidRPr="00FE6E85" w:rsidRDefault="00EE45D7" w:rsidP="00A34D43">
      <w:pPr>
        <w:numPr>
          <w:ilvl w:val="0"/>
          <w:numId w:val="48"/>
        </w:numPr>
        <w:spacing w:after="0" w:line="240" w:lineRule="auto"/>
        <w:ind w:left="426" w:hanging="426"/>
        <w:jc w:val="both"/>
        <w:rPr>
          <w:rFonts w:cs="Tahoma"/>
        </w:rPr>
      </w:pPr>
      <w:r w:rsidRPr="00FE6E85">
        <w:rPr>
          <w:rFonts w:cs="Tahoma"/>
        </w:rPr>
        <w:t xml:space="preserve">Wykonawca ma prawo przed upływem terminu składania ofert wycofać się z postępowania poprzez złożenie pisemnego powiadomienia, według tych samych zasad jak wprowadzanie zmian i poprawek tj. za pomocą formularza wycofania oferty dostępnego poprzez konto </w:t>
      </w:r>
      <w:proofErr w:type="spellStart"/>
      <w:r w:rsidRPr="00FE6E85">
        <w:rPr>
          <w:rFonts w:cs="Tahoma"/>
        </w:rPr>
        <w:t>ePUAP</w:t>
      </w:r>
      <w:proofErr w:type="spellEnd"/>
      <w:r w:rsidRPr="00FE6E85">
        <w:rPr>
          <w:rFonts w:cs="Tahoma"/>
        </w:rPr>
        <w:t xml:space="preserve"> i udostępnionego również przez </w:t>
      </w:r>
      <w:proofErr w:type="spellStart"/>
      <w:r w:rsidRPr="00FE6E85">
        <w:rPr>
          <w:rFonts w:cs="Tahoma"/>
        </w:rPr>
        <w:t>miniPortal</w:t>
      </w:r>
      <w:proofErr w:type="spellEnd"/>
      <w:r w:rsidRPr="00FE6E85">
        <w:rPr>
          <w:rFonts w:cs="Tahoma"/>
        </w:rPr>
        <w:t xml:space="preserve">. Sposób zmiany oferty opisany został w instrukcji użytkownika dostępnej na mini Portalu oraz  w Regulaminie </w:t>
      </w:r>
      <w:proofErr w:type="spellStart"/>
      <w:r w:rsidRPr="00FE6E85">
        <w:rPr>
          <w:rFonts w:cs="Tahoma"/>
        </w:rPr>
        <w:t>ePUAP</w:t>
      </w:r>
      <w:proofErr w:type="spellEnd"/>
      <w:r w:rsidRPr="00FE6E85">
        <w:rPr>
          <w:rFonts w:cs="Tahoma"/>
        </w:rPr>
        <w:t>. Formularze oznaczone jako „WYCOFANIE OFERTY”  będą otwierane w pierwszej kolejności po potwierdzeniu poprawności postępowania Wykonawcy oraz zgodności ze złożonymi ofertami.</w:t>
      </w:r>
      <w:r w:rsidRPr="00FE6E85">
        <w:t xml:space="preserve"> </w:t>
      </w:r>
      <w:r w:rsidRPr="00FE6E85">
        <w:rPr>
          <w:rFonts w:cs="Tahoma"/>
        </w:rPr>
        <w:t>Wycofanie oferty należy opatrzyć kwalifikowanym podpisem elektronicznym. Oferty wycofywane nie będą otwierane.</w:t>
      </w:r>
    </w:p>
    <w:p w:rsidR="00EE45D7" w:rsidRPr="00FE6E85" w:rsidRDefault="00EE45D7" w:rsidP="00FE6E85">
      <w:pPr>
        <w:ind w:left="426"/>
        <w:jc w:val="both"/>
        <w:rPr>
          <w:rFonts w:cs="Tahoma"/>
        </w:rPr>
      </w:pPr>
    </w:p>
    <w:p w:rsidR="00EE45D7" w:rsidRPr="00FE6E85" w:rsidRDefault="00EE45D7" w:rsidP="00A34D43">
      <w:pPr>
        <w:numPr>
          <w:ilvl w:val="0"/>
          <w:numId w:val="48"/>
        </w:numPr>
        <w:spacing w:after="0" w:line="240" w:lineRule="auto"/>
        <w:ind w:left="426" w:hanging="426"/>
        <w:jc w:val="both"/>
        <w:rPr>
          <w:rFonts w:cs="Tahoma"/>
        </w:rPr>
      </w:pPr>
      <w:r w:rsidRPr="00FE6E85">
        <w:rPr>
          <w:rFonts w:cs="Tahoma"/>
        </w:rPr>
        <w:t>Wykonawca po upływie terminu składania ofert nie może skutecznie dokonać  zmiany ani wycofać złożonej oferty.</w:t>
      </w:r>
    </w:p>
    <w:p w:rsidR="00EE45D7" w:rsidRPr="00FE6E85" w:rsidRDefault="00EE45D7" w:rsidP="00FE6E85">
      <w:pPr>
        <w:ind w:left="426"/>
        <w:jc w:val="both"/>
        <w:rPr>
          <w:rFonts w:cs="Tahoma"/>
        </w:rPr>
      </w:pPr>
    </w:p>
    <w:p w:rsidR="00EE45D7" w:rsidRPr="009E12B2" w:rsidRDefault="00EE45D7" w:rsidP="00A34D43">
      <w:pPr>
        <w:numPr>
          <w:ilvl w:val="0"/>
          <w:numId w:val="48"/>
        </w:numPr>
        <w:spacing w:after="0" w:line="240" w:lineRule="auto"/>
        <w:ind w:left="426" w:hanging="426"/>
        <w:jc w:val="both"/>
        <w:rPr>
          <w:rFonts w:cs="Tahoma"/>
          <w:color w:val="000000" w:themeColor="text1"/>
        </w:rPr>
      </w:pPr>
      <w:r w:rsidRPr="009E12B2">
        <w:rPr>
          <w:rFonts w:cs="Tahoma"/>
          <w:color w:val="000000" w:themeColor="text1"/>
        </w:rPr>
        <w:t xml:space="preserve">W przypadku złożenia oferty po upływie terminu określonego w pkt.2 Rozdziału X, Zamawiający zwraca ofertę po upływie terminu przewidzianego na złożenie odwołania. </w:t>
      </w:r>
    </w:p>
    <w:p w:rsidR="00EE45D7" w:rsidRPr="00FE6E85" w:rsidRDefault="00EE45D7" w:rsidP="00BF39B1">
      <w:pPr>
        <w:tabs>
          <w:tab w:val="left" w:pos="3285"/>
        </w:tabs>
        <w:spacing w:line="240" w:lineRule="auto"/>
      </w:pPr>
    </w:p>
    <w:p w:rsidR="00EE45D7" w:rsidRDefault="00EE45D7" w:rsidP="00BF39B1">
      <w:pPr>
        <w:tabs>
          <w:tab w:val="left" w:pos="3285"/>
        </w:tabs>
        <w:spacing w:line="240" w:lineRule="auto"/>
      </w:pPr>
    </w:p>
    <w:p w:rsidR="009E12B2" w:rsidRPr="003A3B39" w:rsidRDefault="009E12B2" w:rsidP="00BF39B1">
      <w:pPr>
        <w:tabs>
          <w:tab w:val="left" w:pos="3285"/>
        </w:tabs>
        <w:spacing w:line="240" w:lineRule="auto"/>
      </w:pPr>
    </w:p>
    <w:p w:rsidR="00EE45D7" w:rsidRPr="003A3B39" w:rsidRDefault="00EE45D7" w:rsidP="00BF39B1">
      <w:pPr>
        <w:widowControl w:val="0"/>
        <w:numPr>
          <w:ilvl w:val="0"/>
          <w:numId w:val="2"/>
        </w:numPr>
        <w:suppressAutoHyphens/>
        <w:autoSpaceDN w:val="0"/>
        <w:spacing w:after="0" w:line="240" w:lineRule="auto"/>
        <w:jc w:val="center"/>
        <w:rPr>
          <w:rFonts w:eastAsia="Arial Unicode MS" w:cs="Arial Unicode MS"/>
          <w:b/>
          <w:kern w:val="3"/>
          <w:szCs w:val="21"/>
          <w:lang w:eastAsia="zh-CN" w:bidi="hi-IN"/>
        </w:rPr>
      </w:pPr>
      <w:r w:rsidRPr="003A3B39">
        <w:rPr>
          <w:rFonts w:eastAsia="Arial Unicode MS" w:cs="Arial Unicode MS"/>
          <w:b/>
          <w:kern w:val="3"/>
          <w:szCs w:val="21"/>
          <w:lang w:eastAsia="zh-CN" w:bidi="hi-IN"/>
        </w:rPr>
        <w:lastRenderedPageBreak/>
        <w:t>WARUNKI UDZIAŁU W POSTĘPOWANIU ORAZ OPIS SPOSOBU DOKONYWANIA OCENY SPEŁNIANIA TYCH WARUNKÓW</w:t>
      </w:r>
    </w:p>
    <w:p w:rsidR="00EE45D7" w:rsidRPr="003A3B39" w:rsidRDefault="00EE45D7" w:rsidP="00BF39B1">
      <w:pPr>
        <w:spacing w:line="240" w:lineRule="auto"/>
        <w:ind w:left="540"/>
      </w:pPr>
    </w:p>
    <w:p w:rsidR="00EE45D7" w:rsidRPr="003A3B39" w:rsidRDefault="00EE45D7" w:rsidP="00BB10BE">
      <w:pPr>
        <w:numPr>
          <w:ilvl w:val="0"/>
          <w:numId w:val="10"/>
        </w:numPr>
        <w:suppressAutoHyphens/>
        <w:autoSpaceDN w:val="0"/>
        <w:spacing w:after="0" w:line="240" w:lineRule="auto"/>
        <w:ind w:left="426" w:hanging="426"/>
        <w:jc w:val="both"/>
        <w:rPr>
          <w:u w:val="single"/>
        </w:rPr>
      </w:pPr>
      <w:r w:rsidRPr="003A3B39">
        <w:rPr>
          <w:u w:val="single"/>
        </w:rPr>
        <w:t>O udzielen</w:t>
      </w:r>
      <w:r>
        <w:rPr>
          <w:u w:val="single"/>
        </w:rPr>
        <w:t>ie zamówienia mogą ubiegać się W</w:t>
      </w:r>
      <w:r w:rsidRPr="003A3B39">
        <w:rPr>
          <w:u w:val="single"/>
        </w:rPr>
        <w:t>ykonawcy, któr</w:t>
      </w:r>
      <w:r>
        <w:rPr>
          <w:u w:val="single"/>
        </w:rPr>
        <w:t>z</w:t>
      </w:r>
      <w:r w:rsidRPr="003A3B39">
        <w:rPr>
          <w:u w:val="single"/>
        </w:rPr>
        <w:t>y spełniają warunki, o których mowa  w art. 22 ust. 1 ustawy prawo zamówień publicznych tj.:</w:t>
      </w:r>
    </w:p>
    <w:p w:rsidR="00EE45D7" w:rsidRPr="003A3B39" w:rsidRDefault="00EE45D7" w:rsidP="00BF39B1">
      <w:pPr>
        <w:suppressAutoHyphens/>
        <w:autoSpaceDE w:val="0"/>
        <w:autoSpaceDN w:val="0"/>
        <w:spacing w:after="0" w:line="240" w:lineRule="auto"/>
        <w:ind w:left="360"/>
        <w:jc w:val="both"/>
      </w:pPr>
    </w:p>
    <w:p w:rsidR="00EE45D7" w:rsidRPr="00094151" w:rsidRDefault="00EE45D7" w:rsidP="00A34D43">
      <w:pPr>
        <w:pStyle w:val="Akapitzlist"/>
        <w:numPr>
          <w:ilvl w:val="0"/>
          <w:numId w:val="39"/>
        </w:numPr>
        <w:rPr>
          <w:rFonts w:cs="Calibri"/>
          <w:sz w:val="22"/>
          <w:szCs w:val="22"/>
        </w:rPr>
      </w:pPr>
      <w:r w:rsidRPr="00094151">
        <w:rPr>
          <w:rFonts w:cs="Calibri"/>
          <w:sz w:val="22"/>
          <w:szCs w:val="22"/>
        </w:rPr>
        <w:t>nie podlegają wykluczeniu;</w:t>
      </w:r>
    </w:p>
    <w:p w:rsidR="00EE45D7" w:rsidRPr="00094151" w:rsidRDefault="00EE45D7" w:rsidP="00A34D43">
      <w:pPr>
        <w:pStyle w:val="Akapitzlist"/>
        <w:numPr>
          <w:ilvl w:val="0"/>
          <w:numId w:val="39"/>
        </w:numPr>
        <w:rPr>
          <w:rFonts w:cs="Calibri"/>
          <w:sz w:val="22"/>
          <w:szCs w:val="22"/>
        </w:rPr>
      </w:pPr>
      <w:r w:rsidRPr="00094151">
        <w:rPr>
          <w:rFonts w:cs="Calibri"/>
          <w:sz w:val="22"/>
          <w:szCs w:val="22"/>
        </w:rPr>
        <w:t>spełniają warunki udziału w postępowaniu.</w:t>
      </w:r>
    </w:p>
    <w:p w:rsidR="00EE45D7" w:rsidRPr="003A3B39" w:rsidRDefault="00EE45D7" w:rsidP="00BF39B1">
      <w:pPr>
        <w:tabs>
          <w:tab w:val="left" w:pos="1418"/>
        </w:tabs>
        <w:suppressAutoHyphens/>
        <w:autoSpaceDE w:val="0"/>
        <w:autoSpaceDN w:val="0"/>
        <w:spacing w:after="0" w:line="240" w:lineRule="auto"/>
        <w:ind w:left="1418"/>
        <w:jc w:val="both"/>
      </w:pPr>
    </w:p>
    <w:p w:rsidR="00EE45D7" w:rsidRPr="003A3B39" w:rsidRDefault="00EE45D7" w:rsidP="00F643D5">
      <w:pPr>
        <w:numPr>
          <w:ilvl w:val="0"/>
          <w:numId w:val="11"/>
        </w:numPr>
        <w:tabs>
          <w:tab w:val="left" w:pos="360"/>
        </w:tabs>
        <w:suppressAutoHyphens/>
        <w:autoSpaceDN w:val="0"/>
        <w:spacing w:after="0" w:line="240" w:lineRule="auto"/>
        <w:jc w:val="both"/>
        <w:rPr>
          <w:rFonts w:eastAsia="Arial Unicode MS" w:cs="Arial Unicode MS"/>
          <w:vanish/>
          <w:u w:val="single"/>
          <w:lang w:eastAsia="zh-CN" w:bidi="hi-IN"/>
        </w:rPr>
      </w:pPr>
    </w:p>
    <w:p w:rsidR="00EE45D7" w:rsidRPr="00094151" w:rsidRDefault="00EE45D7" w:rsidP="00BB10BE">
      <w:pPr>
        <w:numPr>
          <w:ilvl w:val="0"/>
          <w:numId w:val="10"/>
        </w:numPr>
        <w:tabs>
          <w:tab w:val="left" w:pos="426"/>
        </w:tabs>
        <w:suppressAutoHyphens/>
        <w:autoSpaceDN w:val="0"/>
        <w:spacing w:after="0" w:line="240" w:lineRule="auto"/>
        <w:ind w:left="426" w:hanging="426"/>
        <w:jc w:val="both"/>
        <w:rPr>
          <w:u w:val="single"/>
          <w:lang w:eastAsia="pl-PL"/>
        </w:rPr>
      </w:pPr>
      <w:r w:rsidRPr="00094151">
        <w:rPr>
          <w:u w:val="single"/>
        </w:rPr>
        <w:t>Z postępowania o udzielenie zamówienia wyklucza się</w:t>
      </w:r>
      <w:r w:rsidRPr="00094151">
        <w:t>:</w:t>
      </w:r>
    </w:p>
    <w:p w:rsidR="00EE45D7" w:rsidRPr="003A3B39" w:rsidRDefault="00EE45D7" w:rsidP="00BF39B1">
      <w:pPr>
        <w:widowControl w:val="0"/>
        <w:suppressAutoHyphens/>
        <w:autoSpaceDN w:val="0"/>
        <w:spacing w:after="0" w:line="240" w:lineRule="auto"/>
        <w:ind w:left="720"/>
        <w:rPr>
          <w:rFonts w:eastAsia="Arial Unicode MS" w:cs="Tahoma"/>
          <w:kern w:val="3"/>
          <w:lang w:eastAsia="zh-CN" w:bidi="hi-IN"/>
        </w:rPr>
      </w:pP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który nie wykazał spełniania warunków udziału w postępowaniu lub nie został zaproszony do negocjacji lub złożenia ofert wstępnych albo ofert, lub nie wykazał braku podstaw wykluczenia;</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będącego osobą fizyczną, którego prawomocnie skazano za przestępstwo:</w:t>
      </w:r>
    </w:p>
    <w:p w:rsidR="00EE45D7" w:rsidRPr="004A378E" w:rsidRDefault="00EE45D7" w:rsidP="00A34D43">
      <w:pPr>
        <w:pStyle w:val="Akapitzlist"/>
        <w:numPr>
          <w:ilvl w:val="0"/>
          <w:numId w:val="41"/>
        </w:numPr>
        <w:jc w:val="both"/>
        <w:rPr>
          <w:rFonts w:cs="Calibri"/>
          <w:sz w:val="22"/>
          <w:szCs w:val="22"/>
        </w:rPr>
      </w:pPr>
      <w:r w:rsidRPr="004A378E">
        <w:rPr>
          <w:rFonts w:cs="Calibri"/>
          <w:sz w:val="22"/>
          <w:szCs w:val="22"/>
        </w:rPr>
        <w:t xml:space="preserve">o którym mowa w </w:t>
      </w:r>
      <w:hyperlink r:id="rId6" w:anchor="/dokument/16798683#art%28165%28a%29%29" w:history="1">
        <w:r w:rsidRPr="004A378E">
          <w:rPr>
            <w:rStyle w:val="Hipercze"/>
            <w:rFonts w:ascii="Calibri" w:hAnsi="Calibri" w:cs="Calibri"/>
            <w:color w:val="auto"/>
            <w:sz w:val="22"/>
            <w:szCs w:val="22"/>
          </w:rPr>
          <w:t>art. 165a</w:t>
        </w:r>
      </w:hyperlink>
      <w:r w:rsidRPr="004A378E">
        <w:rPr>
          <w:rFonts w:cs="Calibri"/>
          <w:sz w:val="22"/>
          <w:szCs w:val="22"/>
        </w:rPr>
        <w:t xml:space="preserve">, </w:t>
      </w:r>
      <w:hyperlink r:id="rId7" w:anchor="/dokument/16798683#art%28181%29" w:history="1">
        <w:r w:rsidRPr="004A378E">
          <w:rPr>
            <w:rStyle w:val="Hipercze"/>
            <w:rFonts w:ascii="Calibri" w:hAnsi="Calibri" w:cs="Calibri"/>
            <w:color w:val="auto"/>
            <w:sz w:val="22"/>
            <w:szCs w:val="22"/>
          </w:rPr>
          <w:t>art. 181-188</w:t>
        </w:r>
      </w:hyperlink>
      <w:r w:rsidRPr="004A378E">
        <w:rPr>
          <w:rFonts w:cs="Calibri"/>
          <w:sz w:val="22"/>
          <w:szCs w:val="22"/>
        </w:rPr>
        <w:t xml:space="preserve">, </w:t>
      </w:r>
      <w:hyperlink r:id="rId8" w:anchor="/dokument/16798683#art%28189%28a%29%29" w:history="1">
        <w:r w:rsidRPr="004A378E">
          <w:rPr>
            <w:rStyle w:val="Hipercze"/>
            <w:rFonts w:ascii="Calibri" w:hAnsi="Calibri" w:cs="Calibri"/>
            <w:color w:val="auto"/>
            <w:sz w:val="22"/>
            <w:szCs w:val="22"/>
          </w:rPr>
          <w:t>art. 189a</w:t>
        </w:r>
      </w:hyperlink>
      <w:r w:rsidRPr="004A378E">
        <w:rPr>
          <w:rFonts w:cs="Calibri"/>
          <w:sz w:val="22"/>
          <w:szCs w:val="22"/>
        </w:rPr>
        <w:t xml:space="preserve">, </w:t>
      </w:r>
      <w:hyperlink r:id="rId9" w:anchor="/dokument/16798683#art%28218%29" w:history="1">
        <w:r w:rsidRPr="004A378E">
          <w:rPr>
            <w:rStyle w:val="Hipercze"/>
            <w:rFonts w:ascii="Calibri" w:hAnsi="Calibri" w:cs="Calibri"/>
            <w:color w:val="auto"/>
            <w:sz w:val="22"/>
            <w:szCs w:val="22"/>
          </w:rPr>
          <w:t>art. 218-221</w:t>
        </w:r>
      </w:hyperlink>
      <w:r w:rsidRPr="004A378E">
        <w:rPr>
          <w:rFonts w:cs="Calibri"/>
          <w:sz w:val="22"/>
          <w:szCs w:val="22"/>
        </w:rPr>
        <w:t xml:space="preserve">, </w:t>
      </w:r>
      <w:hyperlink r:id="rId10" w:anchor="/dokument/16798683#art%28228%29" w:history="1">
        <w:r w:rsidRPr="004A378E">
          <w:rPr>
            <w:rStyle w:val="Hipercze"/>
            <w:rFonts w:ascii="Calibri" w:hAnsi="Calibri" w:cs="Calibri"/>
            <w:color w:val="auto"/>
            <w:sz w:val="22"/>
            <w:szCs w:val="22"/>
          </w:rPr>
          <w:t>art. 228-230a</w:t>
        </w:r>
      </w:hyperlink>
      <w:r w:rsidRPr="004A378E">
        <w:rPr>
          <w:rFonts w:cs="Calibri"/>
          <w:sz w:val="22"/>
          <w:szCs w:val="22"/>
        </w:rPr>
        <w:t xml:space="preserve">, </w:t>
      </w:r>
      <w:hyperlink r:id="rId11" w:anchor="/dokument/16798683#art%28250%28a%29%29" w:history="1">
        <w:r w:rsidRPr="004A378E">
          <w:rPr>
            <w:rStyle w:val="Hipercze"/>
            <w:rFonts w:ascii="Calibri" w:hAnsi="Calibri" w:cs="Calibri"/>
            <w:color w:val="auto"/>
            <w:sz w:val="22"/>
            <w:szCs w:val="22"/>
          </w:rPr>
          <w:t>art. 250a</w:t>
        </w:r>
      </w:hyperlink>
      <w:r w:rsidRPr="004A378E">
        <w:rPr>
          <w:rFonts w:cs="Calibri"/>
          <w:sz w:val="22"/>
          <w:szCs w:val="22"/>
        </w:rPr>
        <w:t xml:space="preserve">, </w:t>
      </w:r>
      <w:hyperlink r:id="rId12" w:anchor="/dokument/16798683#art%28258%29" w:history="1">
        <w:r w:rsidRPr="004A378E">
          <w:rPr>
            <w:rStyle w:val="Hipercze"/>
            <w:rFonts w:ascii="Calibri" w:hAnsi="Calibri" w:cs="Calibri"/>
            <w:color w:val="auto"/>
            <w:sz w:val="22"/>
            <w:szCs w:val="22"/>
          </w:rPr>
          <w:t>art. 258</w:t>
        </w:r>
      </w:hyperlink>
      <w:r w:rsidRPr="004A378E">
        <w:rPr>
          <w:rFonts w:cs="Calibri"/>
          <w:sz w:val="22"/>
          <w:szCs w:val="22"/>
        </w:rPr>
        <w:t xml:space="preserve"> lub </w:t>
      </w:r>
      <w:hyperlink r:id="rId13" w:anchor="/dokument/16798683#art%28270%29" w:history="1">
        <w:r w:rsidRPr="004A378E">
          <w:rPr>
            <w:rStyle w:val="Hipercze"/>
            <w:rFonts w:ascii="Calibri" w:hAnsi="Calibri" w:cs="Calibri"/>
            <w:color w:val="auto"/>
            <w:sz w:val="22"/>
            <w:szCs w:val="22"/>
          </w:rPr>
          <w:t>art. 270-309</w:t>
        </w:r>
      </w:hyperlink>
      <w:r w:rsidRPr="004A378E">
        <w:rPr>
          <w:rFonts w:cs="Calibri"/>
          <w:sz w:val="22"/>
          <w:szCs w:val="22"/>
        </w:rPr>
        <w:t xml:space="preserve"> ustawy z dnia 6 czerwca 1997 r. - Kodeks karny (Dz. U. poz. 553, z </w:t>
      </w:r>
      <w:proofErr w:type="spellStart"/>
      <w:r w:rsidRPr="004A378E">
        <w:rPr>
          <w:rFonts w:cs="Calibri"/>
          <w:sz w:val="22"/>
          <w:szCs w:val="22"/>
        </w:rPr>
        <w:t>późn</w:t>
      </w:r>
      <w:proofErr w:type="spellEnd"/>
      <w:r w:rsidRPr="004A378E">
        <w:rPr>
          <w:rFonts w:cs="Calibri"/>
          <w:sz w:val="22"/>
          <w:szCs w:val="22"/>
        </w:rPr>
        <w:t xml:space="preserve">. zm.) lub </w:t>
      </w:r>
      <w:hyperlink r:id="rId14" w:anchor="/dokument/17631344#art%2846%29" w:history="1">
        <w:r w:rsidRPr="004A378E">
          <w:rPr>
            <w:rStyle w:val="Hipercze"/>
            <w:rFonts w:ascii="Calibri" w:hAnsi="Calibri" w:cs="Calibri"/>
            <w:color w:val="auto"/>
            <w:sz w:val="22"/>
            <w:szCs w:val="22"/>
          </w:rPr>
          <w:t>art. 46</w:t>
        </w:r>
      </w:hyperlink>
      <w:r w:rsidRPr="004A378E">
        <w:rPr>
          <w:rFonts w:cs="Calibri"/>
          <w:sz w:val="22"/>
          <w:szCs w:val="22"/>
        </w:rPr>
        <w:t xml:space="preserve"> lub </w:t>
      </w:r>
      <w:hyperlink r:id="rId15" w:anchor="/dokument/17631344#art%2848%29" w:history="1">
        <w:r w:rsidRPr="004A378E">
          <w:rPr>
            <w:rStyle w:val="Hipercze"/>
            <w:rFonts w:ascii="Calibri" w:hAnsi="Calibri" w:cs="Calibri"/>
            <w:color w:val="auto"/>
            <w:sz w:val="22"/>
            <w:szCs w:val="22"/>
          </w:rPr>
          <w:t>art. 48</w:t>
        </w:r>
      </w:hyperlink>
      <w:r w:rsidRPr="004A378E">
        <w:rPr>
          <w:rFonts w:cs="Calibri"/>
          <w:sz w:val="22"/>
          <w:szCs w:val="22"/>
        </w:rPr>
        <w:t xml:space="preserve"> ustawy z dnia 25 czerwca 2010 r. o sporcie (Dz. U. z 2016 r. poz. 176);</w:t>
      </w:r>
    </w:p>
    <w:p w:rsidR="00EE45D7" w:rsidRPr="004A378E" w:rsidRDefault="00EE45D7" w:rsidP="00A34D43">
      <w:pPr>
        <w:pStyle w:val="Akapitzlist"/>
        <w:numPr>
          <w:ilvl w:val="0"/>
          <w:numId w:val="41"/>
        </w:numPr>
        <w:jc w:val="both"/>
        <w:rPr>
          <w:rFonts w:cs="Calibri"/>
          <w:sz w:val="22"/>
          <w:szCs w:val="22"/>
        </w:rPr>
      </w:pPr>
      <w:r w:rsidRPr="004A378E">
        <w:rPr>
          <w:rFonts w:cs="Calibri"/>
          <w:sz w:val="22"/>
          <w:szCs w:val="22"/>
        </w:rPr>
        <w:t xml:space="preserve">charakterze terrorystycznym, o którym mowa w </w:t>
      </w:r>
      <w:hyperlink r:id="rId16" w:anchor="/dokument/16798683#art%28115%29par%2820%29" w:history="1">
        <w:r w:rsidRPr="004A378E">
          <w:rPr>
            <w:rStyle w:val="Hipercze"/>
            <w:rFonts w:ascii="Calibri" w:hAnsi="Calibri" w:cs="Calibri"/>
            <w:color w:val="auto"/>
            <w:sz w:val="22"/>
            <w:szCs w:val="22"/>
          </w:rPr>
          <w:t>art. 115 § 20</w:t>
        </w:r>
      </w:hyperlink>
      <w:r w:rsidRPr="004A378E">
        <w:rPr>
          <w:rFonts w:cs="Calibri"/>
          <w:sz w:val="22"/>
          <w:szCs w:val="22"/>
        </w:rPr>
        <w:t xml:space="preserve"> ustawy z dnia 6 czerwca 1997r. - Kodeks karny;</w:t>
      </w:r>
    </w:p>
    <w:p w:rsidR="00EE45D7" w:rsidRPr="004A378E" w:rsidRDefault="00EE45D7" w:rsidP="00A34D43">
      <w:pPr>
        <w:pStyle w:val="Akapitzlist"/>
        <w:numPr>
          <w:ilvl w:val="0"/>
          <w:numId w:val="41"/>
        </w:numPr>
        <w:jc w:val="both"/>
        <w:rPr>
          <w:rFonts w:cs="Calibri"/>
          <w:sz w:val="22"/>
          <w:szCs w:val="22"/>
        </w:rPr>
      </w:pPr>
      <w:r w:rsidRPr="004A378E">
        <w:rPr>
          <w:rFonts w:cs="Calibri"/>
          <w:sz w:val="22"/>
          <w:szCs w:val="22"/>
        </w:rPr>
        <w:t>skarbowe;</w:t>
      </w:r>
      <w:r w:rsidRPr="004A378E">
        <w:rPr>
          <w:rFonts w:cs="Calibri"/>
          <w:sz w:val="22"/>
          <w:szCs w:val="22"/>
        </w:rPr>
        <w:tab/>
      </w:r>
    </w:p>
    <w:p w:rsidR="00EE45D7" w:rsidRPr="004A378E" w:rsidRDefault="00EE45D7" w:rsidP="00A34D43">
      <w:pPr>
        <w:pStyle w:val="Akapitzlist"/>
        <w:numPr>
          <w:ilvl w:val="0"/>
          <w:numId w:val="41"/>
        </w:numPr>
        <w:jc w:val="both"/>
        <w:rPr>
          <w:rFonts w:cs="Calibri"/>
          <w:sz w:val="22"/>
          <w:szCs w:val="22"/>
        </w:rPr>
      </w:pPr>
      <w:r w:rsidRPr="004A378E">
        <w:rPr>
          <w:rFonts w:cs="Calibri"/>
          <w:sz w:val="22"/>
          <w:szCs w:val="22"/>
        </w:rPr>
        <w:t xml:space="preserve">o którym mowa w </w:t>
      </w:r>
      <w:hyperlink r:id="rId17" w:anchor="/dokument/17896506#art%289%29" w:history="1">
        <w:r w:rsidRPr="004A378E">
          <w:rPr>
            <w:rStyle w:val="Hipercze"/>
            <w:rFonts w:ascii="Calibri" w:hAnsi="Calibri" w:cs="Calibri"/>
            <w:color w:val="auto"/>
            <w:sz w:val="22"/>
            <w:szCs w:val="22"/>
          </w:rPr>
          <w:t>art. 9</w:t>
        </w:r>
      </w:hyperlink>
      <w:r w:rsidRPr="004A378E">
        <w:rPr>
          <w:rFonts w:cs="Calibri"/>
          <w:sz w:val="22"/>
          <w:szCs w:val="22"/>
        </w:rPr>
        <w:t xml:space="preserve"> lub </w:t>
      </w:r>
      <w:hyperlink r:id="rId18" w:anchor="/dokument/17896506#art%2810%29" w:history="1">
        <w:r w:rsidRPr="004A378E">
          <w:rPr>
            <w:rStyle w:val="Hipercze"/>
            <w:rFonts w:ascii="Calibri" w:hAnsi="Calibri" w:cs="Calibri"/>
            <w:color w:val="auto"/>
            <w:sz w:val="22"/>
            <w:szCs w:val="22"/>
          </w:rPr>
          <w:t>art. 10</w:t>
        </w:r>
      </w:hyperlink>
      <w:r w:rsidRPr="004A378E">
        <w:rPr>
          <w:rFonts w:cs="Calibri"/>
          <w:sz w:val="22"/>
          <w:szCs w:val="22"/>
        </w:rPr>
        <w:t xml:space="preserve"> ustawy z dnia 15 czerwca 2012 r. o skutkach powierzania wykonywania pracy cudzoziemcom przebywającym wbrew przepisom na terytorium Rzeczypospolitej Polskiej (Dz. U. poz. 769).</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który bezprawnie wpływał lub próbował wpłynąć na czynności Zamawiającego lub pozyskać informacje poufne, mogące dać mu przewagę w postępowaniu o udzielenie zamówienia;</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 xml:space="preserve">Wykonawcę, który z innymi Wykonawcami zawarł porozumienie mające na celu zakłócenie konkurencji między Wykonawcami w postępowaniu o udzielenie zamówienia, co Zamawiający </w:t>
      </w:r>
      <w:r w:rsidRPr="004A378E">
        <w:rPr>
          <w:rFonts w:cs="Calibri"/>
          <w:sz w:val="22"/>
          <w:szCs w:val="22"/>
        </w:rPr>
        <w:lastRenderedPageBreak/>
        <w:t>jest w stanie wykazać za pomocą stosownych środków dowodowych;</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 xml:space="preserve">Wykonawcę będącego podmiotem zbiorowym, wobec którego sąd orzekł zakaz ubiegania się o zamówienia publiczne na podstawie </w:t>
      </w:r>
      <w:hyperlink r:id="rId19" w:anchor="/dokument/16991855" w:history="1">
        <w:r w:rsidRPr="004A378E">
          <w:rPr>
            <w:rStyle w:val="Hipercze"/>
            <w:rFonts w:ascii="Calibri" w:hAnsi="Calibri" w:cs="Calibri"/>
            <w:color w:val="auto"/>
            <w:sz w:val="22"/>
            <w:szCs w:val="22"/>
          </w:rPr>
          <w:t>ustawy</w:t>
        </w:r>
      </w:hyperlink>
      <w:r w:rsidRPr="004A378E">
        <w:rPr>
          <w:rFonts w:cs="Calibri"/>
          <w:sz w:val="22"/>
          <w:szCs w:val="22"/>
        </w:rPr>
        <w:t xml:space="preserve"> z dnia 28 października 2002 r. o odpowiedzialności podmiotów zbiorowych za czyny zabronione pod groźbą kary (Dz. U. z 2015 r. poz. 1212, 1844 i 1855 oraz z 2016 r. poz. 437 i 544);</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 xml:space="preserve">Wykonawcę, wobec którego orzeczono tytułem środka zapobiegawczego zakaz ubiegania się </w:t>
      </w:r>
      <w:r>
        <w:rPr>
          <w:rFonts w:cs="Calibri"/>
          <w:sz w:val="22"/>
          <w:szCs w:val="22"/>
        </w:rPr>
        <w:t xml:space="preserve">   </w:t>
      </w:r>
      <w:r w:rsidRPr="004A378E">
        <w:rPr>
          <w:rFonts w:cs="Calibri"/>
          <w:sz w:val="22"/>
          <w:szCs w:val="22"/>
        </w:rPr>
        <w:t>o zamówienia publiczne;</w:t>
      </w:r>
    </w:p>
    <w:p w:rsidR="00EE45D7" w:rsidRPr="004A378E" w:rsidRDefault="00EE45D7" w:rsidP="00A34D43">
      <w:pPr>
        <w:pStyle w:val="Akapitzlist"/>
        <w:numPr>
          <w:ilvl w:val="0"/>
          <w:numId w:val="40"/>
        </w:numPr>
        <w:jc w:val="both"/>
        <w:rPr>
          <w:rFonts w:cs="Calibri"/>
          <w:sz w:val="22"/>
          <w:szCs w:val="22"/>
        </w:rPr>
      </w:pPr>
      <w:r w:rsidRPr="004A378E">
        <w:rPr>
          <w:rFonts w:cs="Calibri"/>
          <w:sz w:val="22"/>
          <w:szCs w:val="22"/>
        </w:rPr>
        <w:t xml:space="preserve">Wykonawców, którzy należąc do tej samej grupy kapitałowej, w rozumieniu </w:t>
      </w:r>
      <w:hyperlink r:id="rId20" w:anchor="/dokument/17337528" w:history="1">
        <w:r w:rsidRPr="004A378E">
          <w:rPr>
            <w:rStyle w:val="Hipercze"/>
            <w:rFonts w:ascii="Calibri" w:hAnsi="Calibri" w:cs="Calibri"/>
            <w:color w:val="auto"/>
            <w:sz w:val="22"/>
            <w:szCs w:val="22"/>
          </w:rPr>
          <w:t>ustawy</w:t>
        </w:r>
      </w:hyperlink>
      <w:r w:rsidRPr="004A378E">
        <w:rPr>
          <w:rFonts w:cs="Calibri"/>
          <w:sz w:val="22"/>
          <w:szCs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E45D7" w:rsidRPr="00653A1F" w:rsidRDefault="00EE45D7" w:rsidP="00F643D5">
      <w:pPr>
        <w:pStyle w:val="Akapitzlist"/>
        <w:numPr>
          <w:ilvl w:val="0"/>
          <w:numId w:val="10"/>
        </w:numPr>
        <w:autoSpaceDE w:val="0"/>
        <w:jc w:val="both"/>
        <w:rPr>
          <w:rFonts w:cs="Calibri"/>
          <w:sz w:val="22"/>
          <w:szCs w:val="22"/>
        </w:rPr>
      </w:pPr>
      <w:r w:rsidRPr="00653A1F">
        <w:rPr>
          <w:rFonts w:cs="Calibri"/>
          <w:sz w:val="22"/>
          <w:szCs w:val="22"/>
        </w:rPr>
        <w:t xml:space="preserve">Wykonawca, który podlega wykluczeniu na podstawie </w:t>
      </w:r>
      <w:r>
        <w:rPr>
          <w:rFonts w:cs="Calibri"/>
          <w:sz w:val="22"/>
          <w:szCs w:val="22"/>
        </w:rPr>
        <w:t xml:space="preserve">art. </w:t>
      </w:r>
      <w:r w:rsidRPr="00653A1F">
        <w:rPr>
          <w:rFonts w:cs="Calibri"/>
          <w:sz w:val="22"/>
          <w:szCs w:val="22"/>
        </w:rPr>
        <w:t>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E45D7" w:rsidRPr="00653A1F" w:rsidRDefault="00EE45D7" w:rsidP="00F643D5">
      <w:pPr>
        <w:pStyle w:val="Akapitzlist"/>
        <w:numPr>
          <w:ilvl w:val="0"/>
          <w:numId w:val="10"/>
        </w:numPr>
        <w:autoSpaceDE w:val="0"/>
        <w:jc w:val="both"/>
        <w:rPr>
          <w:rFonts w:cs="Calibri"/>
          <w:sz w:val="22"/>
          <w:szCs w:val="22"/>
        </w:rPr>
      </w:pPr>
      <w:r w:rsidRPr="00653A1F">
        <w:rPr>
          <w:rFonts w:cs="Calibri"/>
          <w:sz w:val="22"/>
          <w:szCs w:val="22"/>
        </w:rPr>
        <w:t>Wykonawca nie podlega wykluczeniu jeżeli Zamawiający, uwzględniając wagę i szczególne okoliczności czynu Wykonawcy, uzna za wystarczające dowody przedstawione w ust. 3.</w:t>
      </w:r>
    </w:p>
    <w:p w:rsidR="00EE45D7" w:rsidRPr="00653A1F" w:rsidRDefault="00EE45D7" w:rsidP="00653A1F">
      <w:pPr>
        <w:pStyle w:val="Akapitzlist"/>
        <w:numPr>
          <w:ilvl w:val="0"/>
          <w:numId w:val="10"/>
        </w:numPr>
        <w:autoSpaceDE w:val="0"/>
        <w:jc w:val="both"/>
        <w:rPr>
          <w:rFonts w:cs="Calibri"/>
          <w:sz w:val="22"/>
          <w:szCs w:val="22"/>
        </w:rPr>
      </w:pPr>
      <w:r w:rsidRPr="00653A1F">
        <w:rPr>
          <w:rFonts w:cs="Calibri"/>
          <w:sz w:val="22"/>
          <w:szCs w:val="22"/>
        </w:rPr>
        <w:t xml:space="preserve"> Warunki udziału w postępowaniu mogą dotyczyć:</w:t>
      </w:r>
    </w:p>
    <w:p w:rsidR="00EE45D7" w:rsidRPr="00653A1F" w:rsidRDefault="00EE45D7" w:rsidP="00A34D43">
      <w:pPr>
        <w:numPr>
          <w:ilvl w:val="0"/>
          <w:numId w:val="42"/>
        </w:numPr>
        <w:suppressAutoHyphens/>
        <w:autoSpaceDN w:val="0"/>
        <w:spacing w:after="0" w:line="240" w:lineRule="auto"/>
        <w:jc w:val="both"/>
        <w:rPr>
          <w:rFonts w:cs="Calibri"/>
          <w:b/>
        </w:rPr>
      </w:pPr>
      <w:r w:rsidRPr="00653A1F">
        <w:rPr>
          <w:rFonts w:cs="Calibri"/>
          <w:b/>
        </w:rPr>
        <w:t>Kompetencji lub uprawnień do prowadzenia określonej działalności zawodowej, o ile wynika to z odrębnych przepisów</w:t>
      </w:r>
      <w:r>
        <w:rPr>
          <w:rFonts w:cs="Calibri"/>
          <w:b/>
        </w:rPr>
        <w:t>.</w:t>
      </w:r>
    </w:p>
    <w:p w:rsidR="00EE45D7" w:rsidRPr="00653A1F" w:rsidRDefault="00EE45D7" w:rsidP="00653A1F">
      <w:pPr>
        <w:pStyle w:val="Akapitzlist"/>
        <w:autoSpaceDE w:val="0"/>
        <w:jc w:val="both"/>
        <w:rPr>
          <w:rFonts w:cs="Calibri"/>
          <w:sz w:val="22"/>
          <w:szCs w:val="22"/>
        </w:rPr>
      </w:pPr>
      <w:r w:rsidRPr="00653A1F">
        <w:rPr>
          <w:rFonts w:cs="Calibri"/>
          <w:sz w:val="22"/>
          <w:szCs w:val="22"/>
        </w:rPr>
        <w:t>W celu spełnienia tego warunku Wykonawca musi być wpisany do rejestru działalności regulowanej w zakresie odbierania odpadów komunalnych od właścicieli nieruchomości prowadzonego przez Burmistrza Gminy i Miasta Szadek</w:t>
      </w:r>
      <w:r w:rsidR="00D42F9F">
        <w:rPr>
          <w:rFonts w:cs="Calibri"/>
          <w:sz w:val="22"/>
          <w:szCs w:val="22"/>
        </w:rPr>
        <w:t xml:space="preserve"> w zakresie odpadów objętych przedmiotowym zamówieniem</w:t>
      </w:r>
      <w:r w:rsidRPr="00653A1F">
        <w:rPr>
          <w:rFonts w:cs="Calibri"/>
          <w:sz w:val="22"/>
          <w:szCs w:val="22"/>
        </w:rPr>
        <w:t>.</w:t>
      </w:r>
    </w:p>
    <w:p w:rsidR="00EE45D7" w:rsidRPr="00653A1F" w:rsidRDefault="00EE45D7" w:rsidP="00A34D43">
      <w:pPr>
        <w:numPr>
          <w:ilvl w:val="0"/>
          <w:numId w:val="42"/>
        </w:numPr>
        <w:suppressAutoHyphens/>
        <w:autoSpaceDN w:val="0"/>
        <w:spacing w:after="0" w:line="240" w:lineRule="auto"/>
        <w:jc w:val="both"/>
        <w:rPr>
          <w:rFonts w:cs="Calibri"/>
          <w:b/>
        </w:rPr>
      </w:pPr>
      <w:r w:rsidRPr="00653A1F">
        <w:rPr>
          <w:rFonts w:cs="Calibri"/>
          <w:b/>
        </w:rPr>
        <w:t>Sytuacji ekonomicznej lub finansowej</w:t>
      </w:r>
      <w:r>
        <w:rPr>
          <w:rFonts w:cs="Calibri"/>
          <w:b/>
        </w:rPr>
        <w:t xml:space="preserve">  </w:t>
      </w:r>
    </w:p>
    <w:p w:rsidR="00EE45D7" w:rsidRPr="00653A1F" w:rsidRDefault="00EE45D7" w:rsidP="00653A1F">
      <w:pPr>
        <w:autoSpaceDE w:val="0"/>
        <w:spacing w:after="0"/>
        <w:jc w:val="both"/>
        <w:rPr>
          <w:rFonts w:cs="Calibri"/>
        </w:rPr>
      </w:pPr>
      <w:r>
        <w:rPr>
          <w:rFonts w:cs="Calibri"/>
        </w:rPr>
        <w:t xml:space="preserve">              </w:t>
      </w:r>
      <w:r w:rsidRPr="00653A1F">
        <w:rPr>
          <w:rFonts w:cs="Calibri"/>
        </w:rPr>
        <w:t>Zamawiający nie stawia warunku w tym zakresie.</w:t>
      </w:r>
    </w:p>
    <w:p w:rsidR="00EE45D7" w:rsidRPr="00653A1F" w:rsidRDefault="00EE45D7" w:rsidP="00A34D43">
      <w:pPr>
        <w:numPr>
          <w:ilvl w:val="0"/>
          <w:numId w:val="42"/>
        </w:numPr>
        <w:suppressAutoHyphens/>
        <w:autoSpaceDN w:val="0"/>
        <w:spacing w:after="0" w:line="240" w:lineRule="auto"/>
        <w:jc w:val="both"/>
        <w:rPr>
          <w:rFonts w:cs="Calibri"/>
          <w:b/>
        </w:rPr>
      </w:pPr>
      <w:r w:rsidRPr="00653A1F">
        <w:rPr>
          <w:rFonts w:cs="Calibri"/>
          <w:b/>
        </w:rPr>
        <w:t>Zdolności technicznej lub zawodowej</w:t>
      </w:r>
    </w:p>
    <w:p w:rsidR="00EE45D7" w:rsidRPr="00653A1F" w:rsidRDefault="00EE45D7" w:rsidP="00653A1F">
      <w:pPr>
        <w:pStyle w:val="Akapitzlist"/>
        <w:autoSpaceDE w:val="0"/>
        <w:jc w:val="both"/>
        <w:rPr>
          <w:rFonts w:cs="Calibri"/>
          <w:sz w:val="22"/>
          <w:szCs w:val="22"/>
        </w:rPr>
      </w:pPr>
      <w:r w:rsidRPr="00653A1F">
        <w:rPr>
          <w:rFonts w:cs="Calibri"/>
          <w:sz w:val="22"/>
          <w:szCs w:val="22"/>
        </w:rPr>
        <w:t>Wykonawca spełni ten warunek, jeżeli wykaże, że w okresie ostatnich trzech lat przed upływem terminu składania ofert, a jeżeli okres prowadzenia działalności jest krótszy – w tym okresie, wykonał co najmniej jedno zadanie odpowiadające swym rodzajem i zakresem przedmiotowi zamówienia, tj. wykonał usługę polegającą na odbiorze i zagospodarowaniu odpadów komunalnych z terenu nieruchomości w ilości nie mniejszej niż 700 Mg, przy czym wartość usługi musi wynosić co najmniej 450.000,00zł brutto.</w:t>
      </w:r>
    </w:p>
    <w:p w:rsidR="00EE45D7" w:rsidRPr="00653A1F" w:rsidRDefault="00EE45D7" w:rsidP="003A3B39">
      <w:pPr>
        <w:suppressAutoHyphens/>
        <w:autoSpaceDE w:val="0"/>
        <w:autoSpaceDN w:val="0"/>
        <w:spacing w:after="0" w:line="240" w:lineRule="auto"/>
        <w:ind w:left="1418"/>
        <w:jc w:val="both"/>
        <w:rPr>
          <w:rFonts w:cs="Calibri"/>
        </w:rPr>
      </w:pPr>
    </w:p>
    <w:p w:rsidR="00EE45D7" w:rsidRPr="00653A1F" w:rsidRDefault="00EE45D7" w:rsidP="003A3B39">
      <w:pPr>
        <w:suppressAutoHyphens/>
        <w:autoSpaceDE w:val="0"/>
        <w:autoSpaceDN w:val="0"/>
        <w:spacing w:after="0" w:line="240" w:lineRule="auto"/>
        <w:ind w:left="1418"/>
        <w:jc w:val="both"/>
        <w:rPr>
          <w:rFonts w:cs="Calibri"/>
        </w:rPr>
      </w:pP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t xml:space="preserve">Wykonawca może w celu potwierdzenia spełniania warunków udziału w postępowaniu, </w:t>
      </w:r>
      <w:r>
        <w:rPr>
          <w:rFonts w:cs="Calibri"/>
          <w:b/>
        </w:rPr>
        <w:t xml:space="preserve">                          </w:t>
      </w:r>
      <w:r w:rsidRPr="00653A1F">
        <w:rPr>
          <w:rFonts w:cs="Calibri"/>
          <w:b/>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t xml:space="preserve">Wykonawca, który polega na zdolnościach lub sytuacji innych podmiotów, musi udowodnić </w:t>
      </w:r>
      <w:r>
        <w:rPr>
          <w:rFonts w:cs="Calibri"/>
          <w:b/>
        </w:rPr>
        <w:t>Z</w:t>
      </w:r>
      <w:r w:rsidRPr="00653A1F">
        <w:rPr>
          <w:rFonts w:cs="Calibri"/>
          <w:b/>
        </w:rPr>
        <w:t>amawiającemu, że realizując zamówienie, będzie dysponował niezbędnymi zasobami tych podmiotów, w szczególności przedstawiając zobowiązanie tych podmiotów do oddania mu do dyspozycji niezbędnych zasobów na potrzeby realizacji zamówienia.</w:t>
      </w: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lastRenderedPageBreak/>
        <w:t>W odniesieniu do warunków dotyczących wykształcenia, kwalifikacji</w:t>
      </w:r>
      <w:r>
        <w:rPr>
          <w:rFonts w:cs="Calibri"/>
          <w:b/>
        </w:rPr>
        <w:t xml:space="preserve"> zawodowych lub doświadczenia, W</w:t>
      </w:r>
      <w:r w:rsidRPr="00653A1F">
        <w:rPr>
          <w:rFonts w:cs="Calibri"/>
          <w:b/>
        </w:rPr>
        <w:t>ykonawcy mogą polegać na zdolnościach innych podmiotów, jeśli podmioty te zrealizują roboty budowlane lub usługi, do realizacji których te zdolności są wymagane.</w:t>
      </w: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t>Wykonawca, który polega na sytuacji finansowej lub ekonomicznej innych podmiotów, odpowiada solidarnie z podmiotem, który zobowiązał się do udostępnienia zasob</w:t>
      </w:r>
      <w:r>
        <w:rPr>
          <w:rFonts w:cs="Calibri"/>
          <w:b/>
        </w:rPr>
        <w:t>ów, za szkodę poniesioną przez Z</w:t>
      </w:r>
      <w:r w:rsidRPr="00653A1F">
        <w:rPr>
          <w:rFonts w:cs="Calibri"/>
          <w:b/>
        </w:rPr>
        <w:t>amawiającego powstałą wskutek nieudostępnienia tych zasobów, chyba że za nieudostępnienie zasobów nie ponosi winy.</w:t>
      </w: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t xml:space="preserve">Jeżeli zdolności techniczne lub zawodowe lub sytuacja ekonomiczna lub finansowa, podmiotu, </w:t>
      </w:r>
      <w:r>
        <w:rPr>
          <w:rFonts w:cs="Calibri"/>
          <w:b/>
        </w:rPr>
        <w:t xml:space="preserve">            udostępniającego swoje zasoby Wykonawcy</w:t>
      </w:r>
      <w:r w:rsidRPr="00653A1F">
        <w:rPr>
          <w:rFonts w:cs="Calibri"/>
          <w:b/>
        </w:rPr>
        <w:t xml:space="preserve"> nie</w:t>
      </w:r>
      <w:r>
        <w:rPr>
          <w:rFonts w:cs="Calibri"/>
          <w:b/>
        </w:rPr>
        <w:t xml:space="preserve"> potwierdzają spełnienia przez W</w:t>
      </w:r>
      <w:r w:rsidRPr="00653A1F">
        <w:rPr>
          <w:rFonts w:cs="Calibri"/>
          <w:b/>
        </w:rPr>
        <w:t>ykonawcę warunków udziału</w:t>
      </w:r>
      <w:r>
        <w:rPr>
          <w:rFonts w:cs="Calibri"/>
          <w:b/>
        </w:rPr>
        <w:t xml:space="preserve"> </w:t>
      </w:r>
      <w:r w:rsidRPr="00653A1F">
        <w:rPr>
          <w:rFonts w:cs="Calibri"/>
          <w:b/>
        </w:rPr>
        <w:t xml:space="preserve">w postępowaniu lub zachodzą wobec tych podmiotów podstawy wykluczenia, </w:t>
      </w:r>
      <w:r>
        <w:rPr>
          <w:rFonts w:cs="Calibri"/>
          <w:b/>
        </w:rPr>
        <w:t>Z</w:t>
      </w:r>
      <w:r w:rsidRPr="00653A1F">
        <w:rPr>
          <w:rFonts w:cs="Calibri"/>
          <w:b/>
        </w:rPr>
        <w:t xml:space="preserve">amawiający żąda, aby </w:t>
      </w:r>
      <w:r>
        <w:rPr>
          <w:rFonts w:cs="Calibri"/>
          <w:b/>
        </w:rPr>
        <w:t>W</w:t>
      </w:r>
      <w:r w:rsidRPr="00653A1F">
        <w:rPr>
          <w:rFonts w:cs="Calibri"/>
          <w:b/>
        </w:rPr>
        <w:t>ykonaw</w:t>
      </w:r>
      <w:r>
        <w:rPr>
          <w:rFonts w:cs="Calibri"/>
          <w:b/>
        </w:rPr>
        <w:t>ca w terminie określonym przez Z</w:t>
      </w:r>
      <w:r w:rsidRPr="00653A1F">
        <w:rPr>
          <w:rFonts w:cs="Calibri"/>
          <w:b/>
        </w:rPr>
        <w:t>amawiającego:</w:t>
      </w: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t>1) zastąpił ten podmiot innym podmiotem lub podmiotami lub</w:t>
      </w: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t xml:space="preserve">2) zobowiązał się do osobistego wykonania odpowiedniej części zamówienia, jeżeli wykaże zdolności techniczne lub zawodowe lub sytuację finansową lub ekonomiczną, o których mowa w ust. </w:t>
      </w:r>
      <w:r>
        <w:rPr>
          <w:rFonts w:cs="Calibri"/>
          <w:b/>
        </w:rPr>
        <w:t>5</w:t>
      </w:r>
      <w:r w:rsidRPr="00653A1F">
        <w:rPr>
          <w:rFonts w:cs="Calibri"/>
          <w:b/>
        </w:rPr>
        <w:t>.</w:t>
      </w:r>
    </w:p>
    <w:p w:rsidR="00EE45D7" w:rsidRPr="00653A1F" w:rsidRDefault="00EE45D7" w:rsidP="003A3B39">
      <w:pPr>
        <w:tabs>
          <w:tab w:val="left" w:pos="1185"/>
        </w:tabs>
        <w:suppressAutoHyphens/>
        <w:autoSpaceDE w:val="0"/>
        <w:autoSpaceDN w:val="0"/>
        <w:spacing w:after="0" w:line="240" w:lineRule="auto"/>
        <w:jc w:val="both"/>
        <w:rPr>
          <w:rFonts w:cs="Calibri"/>
          <w:b/>
        </w:rPr>
      </w:pPr>
      <w:r w:rsidRPr="00653A1F">
        <w:rPr>
          <w:rFonts w:cs="Calibri"/>
          <w:b/>
        </w:rPr>
        <w:tab/>
      </w:r>
    </w:p>
    <w:p w:rsidR="00EE45D7" w:rsidRPr="0028446F" w:rsidRDefault="00EE45D7" w:rsidP="003A3B39">
      <w:pPr>
        <w:widowControl w:val="0"/>
        <w:suppressAutoHyphens/>
        <w:autoSpaceDN w:val="0"/>
        <w:spacing w:after="0" w:line="240" w:lineRule="auto"/>
        <w:jc w:val="both"/>
        <w:rPr>
          <w:rFonts w:eastAsia="Arial Unicode MS"/>
          <w:kern w:val="3"/>
          <w:lang w:eastAsia="zh-CN" w:bidi="hi-IN"/>
        </w:rPr>
      </w:pPr>
    </w:p>
    <w:p w:rsidR="00EE45D7" w:rsidRPr="0028446F" w:rsidRDefault="00EE45D7" w:rsidP="003A3B39">
      <w:pPr>
        <w:widowControl w:val="0"/>
        <w:suppressAutoHyphens/>
        <w:autoSpaceDN w:val="0"/>
        <w:spacing w:after="0" w:line="240" w:lineRule="auto"/>
        <w:ind w:left="360"/>
        <w:jc w:val="both"/>
        <w:rPr>
          <w:rFonts w:eastAsia="Arial Unicode MS"/>
          <w:kern w:val="3"/>
          <w:lang w:eastAsia="zh-CN" w:bidi="hi-IN"/>
        </w:rPr>
      </w:pPr>
    </w:p>
    <w:p w:rsidR="00EE45D7" w:rsidRPr="003A3B39" w:rsidRDefault="00EE45D7" w:rsidP="003A3B39">
      <w:pPr>
        <w:keepNext/>
        <w:suppressAutoHyphens/>
        <w:autoSpaceDN w:val="0"/>
        <w:spacing w:after="0" w:line="240" w:lineRule="auto"/>
        <w:outlineLvl w:val="6"/>
        <w:rPr>
          <w:rFonts w:eastAsia="Arial Unicode MS" w:cs="Arial Unicode MS"/>
          <w:b/>
          <w:vanish/>
          <w:lang w:eastAsia="pl-PL" w:bidi="hi-IN"/>
        </w:rPr>
      </w:pPr>
    </w:p>
    <w:p w:rsidR="00EE45D7" w:rsidRDefault="00EE45D7" w:rsidP="003A3B39">
      <w:pPr>
        <w:keepNext/>
        <w:numPr>
          <w:ilvl w:val="0"/>
          <w:numId w:val="2"/>
        </w:numPr>
        <w:suppressAutoHyphens/>
        <w:autoSpaceDN w:val="0"/>
        <w:spacing w:after="0" w:line="240" w:lineRule="auto"/>
        <w:ind w:left="284"/>
        <w:jc w:val="center"/>
        <w:outlineLvl w:val="6"/>
        <w:rPr>
          <w:b/>
          <w:lang w:eastAsia="pl-PL"/>
        </w:rPr>
      </w:pPr>
      <w:r w:rsidRPr="003A3B39">
        <w:rPr>
          <w:b/>
          <w:lang w:eastAsia="pl-PL"/>
        </w:rPr>
        <w:t xml:space="preserve">WYKAZ OŚWIADCZEŃ I DOKUMENTÓW </w:t>
      </w:r>
      <w:r>
        <w:rPr>
          <w:b/>
          <w:lang w:eastAsia="pl-PL"/>
        </w:rPr>
        <w:t>WYMAGANYCH W POSTĘPOWANIU</w:t>
      </w:r>
    </w:p>
    <w:p w:rsidR="00EE45D7" w:rsidRDefault="00EE45D7" w:rsidP="004335C3">
      <w:pPr>
        <w:keepNext/>
        <w:suppressAutoHyphens/>
        <w:autoSpaceDN w:val="0"/>
        <w:spacing w:after="0" w:line="240" w:lineRule="auto"/>
        <w:ind w:left="-76"/>
        <w:outlineLvl w:val="6"/>
        <w:rPr>
          <w:b/>
          <w:lang w:eastAsia="pl-PL"/>
        </w:rPr>
      </w:pPr>
    </w:p>
    <w:p w:rsidR="00EE45D7" w:rsidRPr="004335C3" w:rsidRDefault="00EE45D7" w:rsidP="00A34D43">
      <w:pPr>
        <w:numPr>
          <w:ilvl w:val="0"/>
          <w:numId w:val="49"/>
        </w:numPr>
        <w:tabs>
          <w:tab w:val="left" w:pos="0"/>
        </w:tabs>
        <w:spacing w:after="0" w:line="240" w:lineRule="auto"/>
        <w:ind w:left="426" w:hanging="426"/>
        <w:jc w:val="both"/>
        <w:rPr>
          <w:rFonts w:cs="Tahoma"/>
          <w:b/>
        </w:rPr>
      </w:pPr>
      <w:r w:rsidRPr="004335C3">
        <w:rPr>
          <w:rFonts w:cs="Tahoma"/>
          <w:b/>
        </w:rPr>
        <w:t>WYKAZ OŚWIADCZEŃ I DOKUMENTÓW – SKŁADANYCH WRAZ Z OFERTĄ W FORMIE ELEKTRONICZNEJ:</w:t>
      </w:r>
    </w:p>
    <w:p w:rsidR="00EE45D7" w:rsidRDefault="00EE45D7" w:rsidP="00A34D43">
      <w:pPr>
        <w:numPr>
          <w:ilvl w:val="0"/>
          <w:numId w:val="50"/>
        </w:numPr>
        <w:tabs>
          <w:tab w:val="left" w:pos="0"/>
          <w:tab w:val="left" w:pos="360"/>
        </w:tabs>
        <w:spacing w:after="0" w:line="240" w:lineRule="auto"/>
        <w:ind w:left="709" w:hanging="283"/>
        <w:jc w:val="both"/>
        <w:rPr>
          <w:rFonts w:cs="Tahoma"/>
        </w:rPr>
      </w:pPr>
      <w:r w:rsidRPr="004335C3">
        <w:rPr>
          <w:rFonts w:cs="Tahoma"/>
          <w:b/>
        </w:rPr>
        <w:t>FORMULARZ OFERTOWY  STRONA TYTUŁOWA</w:t>
      </w:r>
      <w:r w:rsidRPr="004335C3">
        <w:rPr>
          <w:rFonts w:cs="Tahoma"/>
        </w:rPr>
        <w:t>– załącznik nr 1</w:t>
      </w:r>
      <w:r>
        <w:rPr>
          <w:rFonts w:cs="Tahoma"/>
        </w:rPr>
        <w:t xml:space="preserve"> do SIWZ,</w:t>
      </w:r>
    </w:p>
    <w:p w:rsidR="00EE45D7" w:rsidRDefault="00EE45D7" w:rsidP="00A34D43">
      <w:pPr>
        <w:numPr>
          <w:ilvl w:val="0"/>
          <w:numId w:val="50"/>
        </w:numPr>
        <w:tabs>
          <w:tab w:val="left" w:pos="0"/>
          <w:tab w:val="left" w:pos="360"/>
        </w:tabs>
        <w:spacing w:after="0" w:line="240" w:lineRule="auto"/>
        <w:ind w:left="709" w:hanging="283"/>
        <w:jc w:val="both"/>
        <w:rPr>
          <w:rFonts w:cs="Tahoma"/>
        </w:rPr>
      </w:pPr>
      <w:r>
        <w:rPr>
          <w:rFonts w:cs="Tahoma"/>
          <w:b/>
        </w:rPr>
        <w:t>FORMULARZ OFERTOWY</w:t>
      </w:r>
      <w:r w:rsidRPr="004335C3">
        <w:rPr>
          <w:rFonts w:cs="Tahoma"/>
        </w:rPr>
        <w:t>-</w:t>
      </w:r>
      <w:r>
        <w:rPr>
          <w:rFonts w:cs="Tahoma"/>
        </w:rPr>
        <w:t xml:space="preserve"> załącznik nr 2 do SIWZ,</w:t>
      </w:r>
    </w:p>
    <w:p w:rsidR="00EE45D7" w:rsidRPr="004335C3" w:rsidRDefault="00EE45D7" w:rsidP="00A34D43">
      <w:pPr>
        <w:numPr>
          <w:ilvl w:val="0"/>
          <w:numId w:val="50"/>
        </w:numPr>
        <w:tabs>
          <w:tab w:val="left" w:pos="0"/>
          <w:tab w:val="left" w:pos="360"/>
        </w:tabs>
        <w:spacing w:after="0" w:line="240" w:lineRule="auto"/>
        <w:ind w:left="709" w:hanging="283"/>
        <w:jc w:val="both"/>
        <w:rPr>
          <w:rFonts w:cs="Tahoma"/>
        </w:rPr>
      </w:pPr>
      <w:r>
        <w:rPr>
          <w:rFonts w:cs="Tahoma"/>
          <w:b/>
        </w:rPr>
        <w:t>INFORMACJA NA TEMAT ODWRÓCONEGO OBCIĄŻENIA</w:t>
      </w:r>
      <w:r w:rsidRPr="004335C3">
        <w:rPr>
          <w:rFonts w:cs="Tahoma"/>
        </w:rPr>
        <w:t>-</w:t>
      </w:r>
      <w:r>
        <w:rPr>
          <w:rFonts w:cs="Tahoma"/>
        </w:rPr>
        <w:t xml:space="preserve"> załącznik nr 2a do SIWZ,</w:t>
      </w:r>
    </w:p>
    <w:p w:rsidR="00EE45D7" w:rsidRPr="004335C3" w:rsidRDefault="00EE45D7" w:rsidP="00A34D43">
      <w:pPr>
        <w:numPr>
          <w:ilvl w:val="0"/>
          <w:numId w:val="50"/>
        </w:numPr>
        <w:tabs>
          <w:tab w:val="left" w:pos="0"/>
          <w:tab w:val="left" w:pos="360"/>
        </w:tabs>
        <w:spacing w:after="0" w:line="240" w:lineRule="auto"/>
        <w:ind w:left="709" w:hanging="283"/>
        <w:jc w:val="both"/>
        <w:rPr>
          <w:rFonts w:cs="Tahoma"/>
        </w:rPr>
      </w:pPr>
      <w:r w:rsidRPr="004335C3">
        <w:rPr>
          <w:rFonts w:cs="Tahoma"/>
        </w:rPr>
        <w:t>Dokument potwierdzający zabezpieczenie oferty wadium (forma dokument</w:t>
      </w:r>
      <w:r>
        <w:rPr>
          <w:rFonts w:cs="Tahoma"/>
        </w:rPr>
        <w:t>u zgodna z zapisami Rozdziału VI</w:t>
      </w:r>
      <w:r w:rsidRPr="004335C3">
        <w:rPr>
          <w:rFonts w:cs="Tahoma"/>
        </w:rPr>
        <w:t>)</w:t>
      </w:r>
      <w:r>
        <w:rPr>
          <w:rFonts w:cs="Tahoma"/>
        </w:rPr>
        <w:t>,</w:t>
      </w:r>
    </w:p>
    <w:p w:rsidR="00EE45D7" w:rsidRPr="004335C3" w:rsidRDefault="00EE45D7" w:rsidP="00A34D43">
      <w:pPr>
        <w:numPr>
          <w:ilvl w:val="0"/>
          <w:numId w:val="50"/>
        </w:numPr>
        <w:tabs>
          <w:tab w:val="left" w:pos="0"/>
          <w:tab w:val="left" w:pos="360"/>
        </w:tabs>
        <w:spacing w:after="0" w:line="240" w:lineRule="auto"/>
        <w:ind w:left="709" w:hanging="283"/>
        <w:jc w:val="both"/>
        <w:rPr>
          <w:rFonts w:cs="Tahoma"/>
          <w:i/>
        </w:rPr>
      </w:pPr>
      <w:r w:rsidRPr="004335C3">
        <w:rPr>
          <w:rFonts w:cs="Tahoma"/>
        </w:rPr>
        <w:t xml:space="preserve">Pełnomocnictwo – </w:t>
      </w:r>
      <w:r>
        <w:rPr>
          <w:rFonts w:cs="Tahoma"/>
          <w:i/>
        </w:rPr>
        <w:t>jeżeli dotyczy,</w:t>
      </w:r>
    </w:p>
    <w:p w:rsidR="00EE45D7" w:rsidRPr="004335C3" w:rsidRDefault="00EE45D7" w:rsidP="00A34D43">
      <w:pPr>
        <w:numPr>
          <w:ilvl w:val="0"/>
          <w:numId w:val="50"/>
        </w:numPr>
        <w:tabs>
          <w:tab w:val="left" w:pos="0"/>
          <w:tab w:val="left" w:pos="360"/>
        </w:tabs>
        <w:spacing w:after="0" w:line="240" w:lineRule="auto"/>
        <w:ind w:left="709" w:hanging="283"/>
        <w:jc w:val="both"/>
        <w:rPr>
          <w:rFonts w:cs="Tahoma"/>
          <w:i/>
        </w:rPr>
      </w:pPr>
      <w:r w:rsidRPr="004335C3">
        <w:rPr>
          <w:rFonts w:cs="Tahoma"/>
        </w:rPr>
        <w:t xml:space="preserve">Oryginał zobowiązania podmiotu udostępniającego swoje zasoby na potrzeby Wykonawcy składającego ofertę – </w:t>
      </w:r>
      <w:r w:rsidRPr="004335C3">
        <w:rPr>
          <w:rFonts w:cs="Tahoma"/>
          <w:i/>
        </w:rPr>
        <w:t>jeśli dotyczy.</w:t>
      </w:r>
    </w:p>
    <w:p w:rsidR="00EE45D7" w:rsidRPr="004335C3" w:rsidRDefault="00EE45D7" w:rsidP="00A34D43">
      <w:pPr>
        <w:numPr>
          <w:ilvl w:val="0"/>
          <w:numId w:val="50"/>
        </w:numPr>
        <w:tabs>
          <w:tab w:val="left" w:pos="0"/>
          <w:tab w:val="left" w:pos="360"/>
        </w:tabs>
        <w:spacing w:after="0" w:line="240" w:lineRule="auto"/>
        <w:ind w:left="709" w:hanging="283"/>
        <w:jc w:val="both"/>
        <w:rPr>
          <w:rFonts w:cs="Tahoma"/>
        </w:rPr>
      </w:pPr>
      <w:r w:rsidRPr="004335C3">
        <w:rPr>
          <w:rFonts w:cs="Tahoma"/>
          <w:b/>
        </w:rPr>
        <w:t xml:space="preserve">Oświadczenie w formie Jednolitego Europejskiego Dokumentu Zamówienia – aktualne na dzień składania ofert. </w:t>
      </w:r>
    </w:p>
    <w:p w:rsidR="00EE45D7" w:rsidRPr="009E12B2" w:rsidRDefault="00EE45D7" w:rsidP="004335C3">
      <w:pPr>
        <w:tabs>
          <w:tab w:val="left" w:pos="0"/>
          <w:tab w:val="left" w:pos="709"/>
        </w:tabs>
        <w:ind w:left="709"/>
        <w:jc w:val="both"/>
        <w:rPr>
          <w:rFonts w:cs="Tahoma"/>
          <w:color w:val="000000" w:themeColor="text1"/>
        </w:rPr>
      </w:pPr>
      <w:r w:rsidRPr="004335C3">
        <w:rPr>
          <w:rFonts w:cs="Tahoma"/>
        </w:rPr>
        <w:t xml:space="preserve">Elektroniczny wzór dokumentu JEDZ , sporządzony zgodnie ze wzorem standardowego formularza określonego w Rozporządzeniu Wykonawczym Komisji Europejskiej wydanym na podstawie art. 59 ust. 2 dyrektywy 2014/24/UE oraz art. 80 ust. 3 dyrektywy 2014/25/UE –  stanowi </w:t>
      </w:r>
      <w:r w:rsidRPr="004335C3">
        <w:rPr>
          <w:rFonts w:cs="Tahoma"/>
          <w:b/>
        </w:rPr>
        <w:t>załącznik nr 3</w:t>
      </w:r>
      <w:r w:rsidRPr="004335C3">
        <w:rPr>
          <w:rFonts w:cs="Tahoma"/>
        </w:rPr>
        <w:t xml:space="preserve"> do </w:t>
      </w:r>
      <w:r w:rsidRPr="009E12B2">
        <w:rPr>
          <w:rFonts w:cs="Tahoma"/>
          <w:color w:val="000000" w:themeColor="text1"/>
        </w:rPr>
        <w:t>przedmiotowej procedury przetargowej - znajduje się na stronie internetowej Zamawiającego. Informacje zawarte ww. oświadczeniu będą stanowić wstępne potwierdzenie, że Wykonawca nie podlega wykluczeniu oraz spełnia warunki udziału w postępowaniu.</w:t>
      </w:r>
    </w:p>
    <w:p w:rsidR="00EE45D7" w:rsidRPr="004335C3" w:rsidRDefault="00EE45D7" w:rsidP="004335C3">
      <w:pPr>
        <w:tabs>
          <w:tab w:val="left" w:pos="0"/>
          <w:tab w:val="left" w:pos="360"/>
        </w:tabs>
        <w:ind w:left="1134" w:hanging="425"/>
        <w:jc w:val="both"/>
        <w:rPr>
          <w:rFonts w:cs="Tahoma"/>
        </w:rPr>
      </w:pPr>
      <w:r w:rsidRPr="004335C3">
        <w:rPr>
          <w:rFonts w:cs="Tahoma"/>
        </w:rPr>
        <w:t xml:space="preserve">f.1) W przypadku </w:t>
      </w:r>
      <w:r w:rsidRPr="004335C3">
        <w:rPr>
          <w:rFonts w:cs="Tahoma"/>
          <w:b/>
        </w:rPr>
        <w:t>wspólnego ubiegania się o zamówienie</w:t>
      </w:r>
      <w:r w:rsidRPr="004335C3">
        <w:rPr>
          <w:rFonts w:cs="Tahoma"/>
        </w:rPr>
        <w:t xml:space="preserve"> przez wykonawców, oświadczenie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rsidR="00EE45D7" w:rsidRPr="004335C3" w:rsidRDefault="00EE45D7" w:rsidP="004335C3">
      <w:pPr>
        <w:tabs>
          <w:tab w:val="left" w:pos="0"/>
          <w:tab w:val="left" w:pos="360"/>
        </w:tabs>
        <w:ind w:left="1134" w:hanging="425"/>
        <w:jc w:val="both"/>
        <w:rPr>
          <w:rFonts w:cs="Tahoma"/>
        </w:rPr>
      </w:pPr>
      <w:r w:rsidRPr="004335C3">
        <w:rPr>
          <w:rFonts w:cs="Tahoma"/>
        </w:rPr>
        <w:t xml:space="preserve">f.2) Wykonawca, który powołuje się na </w:t>
      </w:r>
      <w:r w:rsidRPr="004335C3">
        <w:rPr>
          <w:rFonts w:cs="Tahoma"/>
          <w:b/>
        </w:rPr>
        <w:t>zasoby innych podmiotów</w:t>
      </w:r>
      <w:r w:rsidRPr="004335C3">
        <w:rPr>
          <w:rFonts w:cs="Tahoma"/>
        </w:rPr>
        <w:t>, w celu wykazania braku istnienia wobec nich podstaw wykluczenia oraz spełnienia – w zakresie, w jakim powołuje się na ich zasoby - warunków udziału w postępowaniu składa także oświadcz</w:t>
      </w:r>
      <w:r>
        <w:rPr>
          <w:rFonts w:cs="Tahoma"/>
        </w:rPr>
        <w:t>enie o którym mowa w rozdz. V</w:t>
      </w:r>
      <w:r w:rsidRPr="004335C3">
        <w:rPr>
          <w:rFonts w:cs="Tahoma"/>
        </w:rPr>
        <w:t xml:space="preserve">. 1.f). niniejszej SIWZ dotyczące tych podmiotów. </w:t>
      </w:r>
    </w:p>
    <w:p w:rsidR="00EE45D7" w:rsidRPr="004335C3" w:rsidRDefault="00EE45D7" w:rsidP="00E5133A">
      <w:pPr>
        <w:tabs>
          <w:tab w:val="left" w:pos="0"/>
          <w:tab w:val="left" w:pos="360"/>
        </w:tabs>
        <w:ind w:left="1134" w:hanging="54"/>
        <w:jc w:val="both"/>
        <w:rPr>
          <w:rFonts w:cs="Tahoma"/>
        </w:rPr>
      </w:pPr>
      <w:r w:rsidRPr="004335C3">
        <w:rPr>
          <w:rFonts w:cs="Tahoma"/>
        </w:rPr>
        <w:lastRenderedPageBreak/>
        <w:t>Zamawiający żąda od wykonawcy, który polega na zdolnościach lub sytuacji innych podmiotów na zasadach określonych w art. 22a ustawy, przedstawienia w odniesieniu do tych podmiotów dokumentów wymienionych w § 5 pkt 1, 5, 6</w:t>
      </w:r>
      <w:r>
        <w:rPr>
          <w:rFonts w:cs="Tahoma"/>
        </w:rPr>
        <w:t>, 9</w:t>
      </w:r>
      <w:r w:rsidRPr="004335C3">
        <w:rPr>
          <w:rFonts w:cs="Tahoma"/>
        </w:rPr>
        <w:t xml:space="preserve"> Rozporządzenia Ministra Rozwoju z 26.07.2016r.</w:t>
      </w:r>
      <w:r>
        <w:rPr>
          <w:rFonts w:cs="Tahoma"/>
        </w:rPr>
        <w:t xml:space="preserve"> </w:t>
      </w:r>
      <w:r w:rsidRPr="00E5133A">
        <w:rPr>
          <w:i/>
        </w:rPr>
        <w:t>w sprawie rodzajów dokumentów, jakich może żądać zamawiający od wykonawcy w postępowaniu o udzielenie zamówienia</w:t>
      </w:r>
      <w:r>
        <w:rPr>
          <w:i/>
        </w:rPr>
        <w:t xml:space="preserve"> (Rozdział V</w:t>
      </w:r>
      <w:r>
        <w:t>.</w:t>
      </w:r>
    </w:p>
    <w:p w:rsidR="00EE45D7" w:rsidRPr="004335C3" w:rsidRDefault="00EE45D7" w:rsidP="004335C3">
      <w:pPr>
        <w:ind w:left="1134" w:hanging="425"/>
        <w:jc w:val="both"/>
        <w:rPr>
          <w:rFonts w:cs="Tahoma"/>
        </w:rPr>
      </w:pPr>
      <w:r w:rsidRPr="004335C3">
        <w:rPr>
          <w:rFonts w:cs="Tahoma"/>
        </w:rPr>
        <w:t>f.3) Zamawiający nie żąda aby wykonawca, który zamierza powierzyć wykonanie części zamówienia podwykonawcom, w celu wykazania braku istnienia wobec nich podstaw wykluczenia z udziału w postępowaniu złożył oświadcz</w:t>
      </w:r>
      <w:r>
        <w:rPr>
          <w:rFonts w:cs="Tahoma"/>
        </w:rPr>
        <w:t>enie o którym mowa w rozdz. V</w:t>
      </w:r>
      <w:r w:rsidRPr="004335C3">
        <w:rPr>
          <w:rFonts w:cs="Tahoma"/>
        </w:rPr>
        <w:t xml:space="preserve">. 1.f). niniejszej SIWZ.   </w:t>
      </w:r>
    </w:p>
    <w:p w:rsidR="00EE45D7" w:rsidRPr="004335C3" w:rsidRDefault="00EE45D7" w:rsidP="004335C3">
      <w:pPr>
        <w:tabs>
          <w:tab w:val="left" w:pos="0"/>
          <w:tab w:val="left" w:pos="360"/>
        </w:tabs>
        <w:jc w:val="both"/>
        <w:rPr>
          <w:rFonts w:cs="Tahoma"/>
          <w:b/>
        </w:rPr>
      </w:pPr>
    </w:p>
    <w:p w:rsidR="00EE45D7" w:rsidRPr="004335C3" w:rsidRDefault="00EE45D7" w:rsidP="00A34D43">
      <w:pPr>
        <w:numPr>
          <w:ilvl w:val="0"/>
          <w:numId w:val="49"/>
        </w:numPr>
        <w:tabs>
          <w:tab w:val="left" w:pos="0"/>
          <w:tab w:val="left" w:pos="426"/>
        </w:tabs>
        <w:spacing w:after="0" w:line="240" w:lineRule="auto"/>
        <w:ind w:left="426" w:hanging="426"/>
        <w:jc w:val="both"/>
        <w:rPr>
          <w:rFonts w:cs="Tahoma"/>
          <w:b/>
        </w:rPr>
      </w:pPr>
      <w:r w:rsidRPr="004335C3">
        <w:rPr>
          <w:rFonts w:cs="Tahoma"/>
          <w:b/>
        </w:rPr>
        <w:t>WYKAZ OŚWIADCZEŃ I DOKUMENTÓW SKŁADANYCH SAMODZIELNIE PRZEZ WYKONAWCĘ - W FORMIE ELEKTRONICZNEJ</w:t>
      </w:r>
    </w:p>
    <w:p w:rsidR="00EE45D7" w:rsidRPr="004335C3" w:rsidRDefault="00EE45D7" w:rsidP="004335C3">
      <w:pPr>
        <w:tabs>
          <w:tab w:val="left" w:pos="0"/>
          <w:tab w:val="left" w:pos="426"/>
        </w:tabs>
        <w:ind w:left="426"/>
        <w:jc w:val="both"/>
        <w:rPr>
          <w:rFonts w:cs="Tahoma"/>
          <w:b/>
        </w:rPr>
      </w:pPr>
    </w:p>
    <w:p w:rsidR="00EE45D7" w:rsidRPr="004335C3" w:rsidRDefault="00EE45D7" w:rsidP="00A34D43">
      <w:pPr>
        <w:numPr>
          <w:ilvl w:val="0"/>
          <w:numId w:val="51"/>
        </w:numPr>
        <w:tabs>
          <w:tab w:val="left" w:pos="0"/>
          <w:tab w:val="left" w:pos="426"/>
        </w:tabs>
        <w:spacing w:after="0" w:line="240" w:lineRule="auto"/>
        <w:ind w:left="709" w:hanging="283"/>
        <w:jc w:val="both"/>
        <w:rPr>
          <w:rFonts w:cs="Tahoma"/>
          <w:b/>
        </w:rPr>
      </w:pPr>
      <w:r w:rsidRPr="004335C3">
        <w:rPr>
          <w:rFonts w:cs="Tahoma"/>
          <w:color w:val="000000"/>
        </w:rPr>
        <w:t xml:space="preserve">w terminie </w:t>
      </w:r>
      <w:r w:rsidRPr="004335C3">
        <w:rPr>
          <w:rFonts w:cs="Tahoma"/>
          <w:color w:val="000000"/>
          <w:u w:val="single"/>
        </w:rPr>
        <w:t>3 dni od dnia zamieszczenia na stronie internetowej Zamawiającego informacji z otwarcia ofert</w:t>
      </w:r>
      <w:r w:rsidRPr="004335C3">
        <w:rPr>
          <w:rFonts w:cs="Tahoma"/>
          <w:color w:val="000000"/>
        </w:rPr>
        <w:t xml:space="preserve"> Wykonawca przekazuje Zamawiającemu </w:t>
      </w:r>
      <w:r w:rsidRPr="004335C3">
        <w:rPr>
          <w:rFonts w:cs="Tahoma"/>
          <w:b/>
          <w:color w:val="000000"/>
        </w:rPr>
        <w:t xml:space="preserve">oświadczenie o przynależności lub braku przynależności do tej samej grupy kapitałowej, o której mowa w art. 24 ust. 1 pkt 23 ustawy </w:t>
      </w:r>
      <w:proofErr w:type="spellStart"/>
      <w:r w:rsidRPr="004335C3">
        <w:rPr>
          <w:rFonts w:cs="Tahoma"/>
          <w:b/>
          <w:color w:val="000000"/>
        </w:rPr>
        <w:t>Pzp</w:t>
      </w:r>
      <w:proofErr w:type="spellEnd"/>
      <w:r>
        <w:rPr>
          <w:rFonts w:cs="Tahoma"/>
          <w:color w:val="000000"/>
        </w:rPr>
        <w:t xml:space="preserve">, </w:t>
      </w:r>
      <w:r w:rsidRPr="00674977">
        <w:rPr>
          <w:rFonts w:cs="Tahoma"/>
          <w:b/>
          <w:color w:val="000000"/>
          <w:u w:val="single"/>
        </w:rPr>
        <w:t>zgodnie ze wzorem stanowiącym Załącznik nr 4 do SIWZ</w:t>
      </w:r>
      <w:r>
        <w:rPr>
          <w:rFonts w:cs="Tahoma"/>
          <w:color w:val="000000"/>
        </w:rPr>
        <w:t>.</w:t>
      </w:r>
      <w:r w:rsidRPr="004335C3">
        <w:rPr>
          <w:rFonts w:cs="Tahoma"/>
          <w:color w:val="000000"/>
        </w:rPr>
        <w:t xml:space="preserve"> Wraz ze złożeniem oświadczenia, Wykonawca może przedstawić dowody, że powiązania z innym Wykonawcą nie prowadzą do zakłócenia konkurencji w postępowaniu o udzielenie zamówienia</w:t>
      </w:r>
    </w:p>
    <w:p w:rsidR="00EE45D7" w:rsidRPr="004335C3" w:rsidRDefault="00EE45D7" w:rsidP="00A34D43">
      <w:pPr>
        <w:numPr>
          <w:ilvl w:val="0"/>
          <w:numId w:val="52"/>
        </w:numPr>
        <w:spacing w:after="0" w:line="240" w:lineRule="auto"/>
        <w:ind w:left="709" w:hanging="283"/>
        <w:jc w:val="both"/>
        <w:rPr>
          <w:rFonts w:cs="Tahoma"/>
          <w:color w:val="000000"/>
        </w:rPr>
      </w:pPr>
      <w:r w:rsidRPr="004335C3">
        <w:rPr>
          <w:rFonts w:cs="Tahoma"/>
          <w:color w:val="000000"/>
        </w:rPr>
        <w:t>Oświadczenie, o którym mowa powyżej, winno być złożone wraz z dowodami</w:t>
      </w:r>
      <w:r w:rsidRPr="004335C3">
        <w:rPr>
          <w:rFonts w:cs="Tahoma"/>
          <w:b/>
          <w:color w:val="000000"/>
        </w:rPr>
        <w:t xml:space="preserve"> w oryginale w postaci dokumentu elektronicznego lub elektronicznej kopii dokumentu lub oświadczenia poświadczonej za zgodność z oryginałem. </w:t>
      </w:r>
      <w:r w:rsidRPr="004335C3">
        <w:rPr>
          <w:rFonts w:cs="Tahoma"/>
          <w:color w:val="000000"/>
        </w:rPr>
        <w:t>Poświadczenia za zgodność z oryginałem elektronicznej kopii dokumentu lub oświadczenia,  o którym mowa w pkt. a) następuje przy użyciu kwalifikowanego podpisu elektronicznego. (przez osoby uprawnione do reprezentowania Wykonawcy).</w:t>
      </w:r>
    </w:p>
    <w:p w:rsidR="00EE45D7" w:rsidRPr="004335C3" w:rsidRDefault="00EE45D7" w:rsidP="00A34D43">
      <w:pPr>
        <w:numPr>
          <w:ilvl w:val="0"/>
          <w:numId w:val="52"/>
        </w:numPr>
        <w:spacing w:after="0" w:line="240" w:lineRule="auto"/>
        <w:ind w:left="709" w:hanging="283"/>
        <w:jc w:val="both"/>
        <w:rPr>
          <w:rFonts w:cs="Tahoma"/>
          <w:color w:val="000000"/>
        </w:rPr>
      </w:pPr>
      <w:r w:rsidRPr="004335C3">
        <w:rPr>
          <w:rFonts w:cs="Tahoma"/>
          <w:color w:val="000000"/>
        </w:rPr>
        <w:t xml:space="preserve">W przypadku podmiotów wspólnie ubiegających się o zamówienie, każdy z Wykonawców składa odrębne oświadczenie. </w:t>
      </w:r>
    </w:p>
    <w:p w:rsidR="00EE45D7" w:rsidRPr="004335C3" w:rsidRDefault="00EE45D7" w:rsidP="00A34D43">
      <w:pPr>
        <w:numPr>
          <w:ilvl w:val="0"/>
          <w:numId w:val="52"/>
        </w:numPr>
        <w:spacing w:after="0" w:line="240" w:lineRule="auto"/>
        <w:ind w:left="709" w:hanging="283"/>
        <w:jc w:val="both"/>
        <w:rPr>
          <w:rFonts w:cs="Tahoma"/>
          <w:color w:val="000000"/>
        </w:rPr>
      </w:pPr>
      <w:r w:rsidRPr="004335C3">
        <w:rPr>
          <w:rFonts w:cs="Tahoma"/>
          <w:color w:val="000000"/>
        </w:rPr>
        <w:t xml:space="preserve">Poświadczenia za zgodność z oryginałem dokumentu stanowiącego dowód braku zakłócenia konkurencji dokonuje odpowiednio Wykonawca lub podmioty wspólnie ubiegające się </w:t>
      </w:r>
      <w:r>
        <w:rPr>
          <w:rFonts w:cs="Tahoma"/>
          <w:color w:val="000000"/>
        </w:rPr>
        <w:br/>
      </w:r>
      <w:r w:rsidRPr="004335C3">
        <w:rPr>
          <w:rFonts w:cs="Tahoma"/>
          <w:color w:val="000000"/>
        </w:rPr>
        <w:t>o zamówienie w zakresie dokumentów, które każdego z nich dotyczą.</w:t>
      </w:r>
    </w:p>
    <w:p w:rsidR="00EE45D7" w:rsidRPr="004335C3" w:rsidRDefault="00EE45D7" w:rsidP="00A34D43">
      <w:pPr>
        <w:numPr>
          <w:ilvl w:val="0"/>
          <w:numId w:val="52"/>
        </w:numPr>
        <w:spacing w:after="0" w:line="240" w:lineRule="auto"/>
        <w:ind w:left="709" w:hanging="283"/>
        <w:jc w:val="both"/>
        <w:rPr>
          <w:rFonts w:cs="Tahoma"/>
          <w:color w:val="000000"/>
        </w:rPr>
      </w:pPr>
      <w:r w:rsidRPr="004335C3">
        <w:rPr>
          <w:rFonts w:cs="Tahoma"/>
          <w:color w:val="000000"/>
        </w:rPr>
        <w:t>oświadczenie i/lub dowody w języku obcym winny być składane wraz z tłumaczeniem na język polski.</w:t>
      </w:r>
    </w:p>
    <w:p w:rsidR="00EE45D7" w:rsidRPr="004335C3" w:rsidRDefault="00EE45D7" w:rsidP="004335C3">
      <w:pPr>
        <w:ind w:left="1134"/>
        <w:jc w:val="both"/>
        <w:rPr>
          <w:rFonts w:cs="Tahoma"/>
          <w:color w:val="000000"/>
        </w:rPr>
      </w:pPr>
    </w:p>
    <w:p w:rsidR="00EE45D7" w:rsidRPr="004335C3" w:rsidRDefault="00EE45D7" w:rsidP="00A34D43">
      <w:pPr>
        <w:numPr>
          <w:ilvl w:val="0"/>
          <w:numId w:val="49"/>
        </w:numPr>
        <w:tabs>
          <w:tab w:val="left" w:pos="0"/>
          <w:tab w:val="left" w:pos="426"/>
        </w:tabs>
        <w:spacing w:after="0" w:line="240" w:lineRule="auto"/>
        <w:ind w:left="426" w:hanging="426"/>
        <w:jc w:val="both"/>
        <w:rPr>
          <w:rFonts w:cs="Tahoma"/>
          <w:b/>
        </w:rPr>
      </w:pPr>
      <w:r w:rsidRPr="004335C3">
        <w:rPr>
          <w:rFonts w:cs="Tahoma"/>
          <w:b/>
        </w:rPr>
        <w:t>WYKAZ OŚWIADCZEŃ I DOKUMENTÓW – SKŁADANYCH NA WEZWANIE ZAMAWIAJĄCEGO – W FORMIE ELEKTRONICZNEJ:</w:t>
      </w:r>
    </w:p>
    <w:p w:rsidR="00EE45D7" w:rsidRPr="004335C3" w:rsidRDefault="00EE45D7" w:rsidP="004335C3">
      <w:pPr>
        <w:tabs>
          <w:tab w:val="left" w:pos="0"/>
          <w:tab w:val="left" w:pos="426"/>
        </w:tabs>
        <w:ind w:left="426"/>
        <w:jc w:val="both"/>
        <w:rPr>
          <w:rFonts w:cs="Tahoma"/>
          <w:b/>
        </w:rPr>
      </w:pPr>
    </w:p>
    <w:p w:rsidR="00EE45D7" w:rsidRPr="004335C3" w:rsidRDefault="00EE45D7" w:rsidP="00A34D43">
      <w:pPr>
        <w:numPr>
          <w:ilvl w:val="0"/>
          <w:numId w:val="53"/>
        </w:numPr>
        <w:tabs>
          <w:tab w:val="left" w:pos="284"/>
        </w:tabs>
        <w:spacing w:after="0" w:line="240" w:lineRule="auto"/>
        <w:ind w:left="709" w:hanging="283"/>
        <w:jc w:val="both"/>
        <w:rPr>
          <w:rFonts w:cs="Tahoma"/>
          <w:b/>
        </w:rPr>
      </w:pPr>
      <w:r w:rsidRPr="004335C3">
        <w:rPr>
          <w:rFonts w:cs="Tahoma"/>
          <w:b/>
        </w:rPr>
        <w:t xml:space="preserve">Na podstawie art. 26 ust. 1 ustawy PZP, Zamawiający przed udzieleniem zamówienia, wezwie Wykonawcę, którego oferta została najwyżej oceniona, </w:t>
      </w:r>
      <w:r w:rsidRPr="004335C3">
        <w:rPr>
          <w:rFonts w:cs="Tahoma"/>
          <w:b/>
          <w:u w:val="single"/>
        </w:rPr>
        <w:t>do złożenia w wyznaczonym terminie, nie krótszym niż 10 dni</w:t>
      </w:r>
      <w:r w:rsidRPr="004335C3">
        <w:rPr>
          <w:rFonts w:cs="Tahoma"/>
          <w:b/>
        </w:rPr>
        <w:t>, aktualnych na dzień złożenia następujących oświadczeń lub dokumentów:</w:t>
      </w:r>
      <w:r w:rsidRPr="004335C3">
        <w:rPr>
          <w:rFonts w:cs="Tahoma"/>
        </w:rPr>
        <w:t xml:space="preserve"> </w:t>
      </w:r>
    </w:p>
    <w:p w:rsidR="00EE45D7" w:rsidRPr="003A3B39" w:rsidRDefault="00EE45D7" w:rsidP="004335C3">
      <w:pPr>
        <w:keepNext/>
        <w:suppressAutoHyphens/>
        <w:autoSpaceDN w:val="0"/>
        <w:spacing w:after="0" w:line="240" w:lineRule="auto"/>
        <w:ind w:left="-76"/>
        <w:outlineLvl w:val="6"/>
        <w:rPr>
          <w:b/>
          <w:lang w:eastAsia="pl-PL"/>
        </w:rPr>
      </w:pPr>
    </w:p>
    <w:p w:rsidR="00EE45D7" w:rsidRPr="00330917" w:rsidRDefault="00EE45D7" w:rsidP="00F47E38">
      <w:pPr>
        <w:tabs>
          <w:tab w:val="left" w:pos="360"/>
          <w:tab w:val="left" w:pos="709"/>
        </w:tabs>
        <w:ind w:left="709"/>
        <w:jc w:val="both"/>
        <w:rPr>
          <w:rFonts w:cs="Tahoma"/>
          <w:b/>
        </w:rPr>
      </w:pPr>
      <w:r w:rsidRPr="00330917">
        <w:rPr>
          <w:rFonts w:cs="Tahoma"/>
          <w:b/>
        </w:rPr>
        <w:t xml:space="preserve">A\ Wykaz oświadczeń i dokumentów potwierdzających spełnienie warunków udziału w postępowaniu: </w:t>
      </w:r>
    </w:p>
    <w:p w:rsidR="00EE45D7" w:rsidRPr="003A3B39" w:rsidRDefault="00EE45D7" w:rsidP="003A3B39">
      <w:pPr>
        <w:widowControl w:val="0"/>
        <w:suppressAutoHyphens/>
        <w:autoSpaceDN w:val="0"/>
        <w:spacing w:after="0" w:line="240" w:lineRule="auto"/>
        <w:jc w:val="both"/>
        <w:rPr>
          <w:rFonts w:eastAsia="Arial Unicode MS"/>
          <w:kern w:val="3"/>
          <w:szCs w:val="24"/>
          <w:lang w:eastAsia="zh-CN" w:bidi="hi-IN"/>
        </w:rPr>
      </w:pPr>
    </w:p>
    <w:p w:rsidR="00EE45D7" w:rsidRDefault="00EE45D7" w:rsidP="00F47E38">
      <w:pPr>
        <w:widowControl w:val="0"/>
        <w:numPr>
          <w:ilvl w:val="3"/>
          <w:numId w:val="2"/>
        </w:numPr>
        <w:suppressAutoHyphens/>
        <w:autoSpaceDE w:val="0"/>
        <w:autoSpaceDN w:val="0"/>
        <w:spacing w:after="0" w:line="240" w:lineRule="auto"/>
        <w:ind w:left="1260" w:right="72" w:hanging="501"/>
        <w:jc w:val="both"/>
        <w:rPr>
          <w:rFonts w:eastAsia="Arial Unicode MS" w:cs="Arial Unicode MS"/>
          <w:kern w:val="3"/>
          <w:lang w:eastAsia="zh-CN" w:bidi="hi-IN"/>
        </w:rPr>
      </w:pPr>
      <w:r w:rsidRPr="003A3B39">
        <w:rPr>
          <w:rFonts w:eastAsia="Arial Unicode MS" w:cs="Arial Unicode MS"/>
          <w:kern w:val="3"/>
          <w:lang w:eastAsia="zh-CN" w:bidi="hi-IN"/>
        </w:rPr>
        <w:lastRenderedPageBreak/>
        <w:t>zaświadczenie o wpisie do działalności regulowanej</w:t>
      </w:r>
      <w:r>
        <w:rPr>
          <w:rFonts w:eastAsia="Arial Unicode MS" w:cs="Arial Unicode MS"/>
          <w:kern w:val="3"/>
          <w:lang w:eastAsia="zh-CN" w:bidi="hi-IN"/>
        </w:rPr>
        <w:t>,</w:t>
      </w:r>
      <w:r w:rsidRPr="003A3B39">
        <w:rPr>
          <w:rFonts w:eastAsia="Arial Unicode MS" w:cs="Arial Unicode MS"/>
          <w:kern w:val="3"/>
          <w:lang w:eastAsia="zh-CN" w:bidi="hi-IN"/>
        </w:rPr>
        <w:t xml:space="preserve"> </w:t>
      </w:r>
      <w:r>
        <w:rPr>
          <w:rFonts w:eastAsia="Arial Unicode MS" w:cs="Arial Unicode MS"/>
          <w:kern w:val="3"/>
          <w:lang w:eastAsia="zh-CN" w:bidi="hi-IN"/>
        </w:rPr>
        <w:t xml:space="preserve">    </w:t>
      </w:r>
      <w:r w:rsidRPr="003A3B39">
        <w:rPr>
          <w:rFonts w:eastAsia="Arial Unicode MS" w:cs="Arial Unicode MS"/>
          <w:kern w:val="3"/>
          <w:lang w:eastAsia="zh-CN" w:bidi="hi-IN"/>
        </w:rPr>
        <w:t xml:space="preserve">o której mowa  w </w:t>
      </w:r>
      <w:r>
        <w:rPr>
          <w:rFonts w:eastAsia="Arial Unicode MS" w:cs="Arial Unicode MS"/>
          <w:kern w:val="3"/>
          <w:lang w:eastAsia="zh-CN" w:bidi="hi-IN"/>
        </w:rPr>
        <w:t xml:space="preserve">rozdz. </w:t>
      </w:r>
      <w:r w:rsidRPr="003A3B39">
        <w:rPr>
          <w:rFonts w:eastAsia="Arial Unicode MS" w:cs="Arial Unicode MS"/>
          <w:kern w:val="3"/>
          <w:lang w:eastAsia="zh-CN" w:bidi="hi-IN"/>
        </w:rPr>
        <w:t>IV</w:t>
      </w:r>
      <w:r>
        <w:rPr>
          <w:rFonts w:eastAsia="Arial Unicode MS" w:cs="Arial Unicode MS"/>
          <w:kern w:val="3"/>
          <w:lang w:eastAsia="zh-CN" w:bidi="hi-IN"/>
        </w:rPr>
        <w:t xml:space="preserve"> ust. 5 pkt.1 SIWZ.</w:t>
      </w:r>
    </w:p>
    <w:p w:rsidR="00EE45D7" w:rsidRPr="003A3B39" w:rsidRDefault="00EE45D7" w:rsidP="00F47E38">
      <w:pPr>
        <w:widowControl w:val="0"/>
        <w:numPr>
          <w:ilvl w:val="3"/>
          <w:numId w:val="2"/>
        </w:numPr>
        <w:suppressAutoHyphens/>
        <w:autoSpaceDE w:val="0"/>
        <w:autoSpaceDN w:val="0"/>
        <w:spacing w:after="0" w:line="240" w:lineRule="auto"/>
        <w:ind w:left="1260" w:right="72" w:hanging="501"/>
        <w:jc w:val="both"/>
        <w:rPr>
          <w:rFonts w:eastAsia="Arial Unicode MS" w:cs="Arial Unicode MS"/>
          <w:kern w:val="3"/>
          <w:lang w:eastAsia="zh-CN" w:bidi="hi-IN"/>
        </w:rPr>
      </w:pPr>
      <w:r w:rsidRPr="003A3B39">
        <w:rPr>
          <w:rFonts w:eastAsia="Arial Unicode MS" w:cs="Arial Unicode MS"/>
          <w:kern w:val="3"/>
          <w:lang w:eastAsia="zh-CN" w:bidi="hi-IN"/>
        </w:rPr>
        <w:t>wykaz usług wykonanych, a w przypadku świadczeń okresowych lub ciągłych również wykonywanych, w okresie ostatnich 3 lat przed upływem terminu składania ofert jeżeli okres prowadzenia działalności jest krót</w:t>
      </w:r>
      <w:r>
        <w:rPr>
          <w:rFonts w:eastAsia="Arial Unicode MS" w:cs="Arial Unicode MS"/>
          <w:kern w:val="3"/>
          <w:lang w:eastAsia="zh-CN" w:bidi="hi-IN"/>
        </w:rPr>
        <w:t xml:space="preserve">szy - </w:t>
      </w:r>
      <w:r w:rsidRPr="003A3B39">
        <w:rPr>
          <w:rFonts w:eastAsia="Arial Unicode MS" w:cs="Arial Unicode MS"/>
          <w:kern w:val="3"/>
          <w:lang w:eastAsia="zh-CN" w:bidi="hi-IN"/>
        </w:rPr>
        <w:t>w tym okresie, wraz z podaniem ich wartości, przedmiotu, dat wykonania i podmiotów, na rzecz których usługi zostały wykonane, oraz załączeniem dowo</w:t>
      </w:r>
      <w:r w:rsidR="008E3022">
        <w:rPr>
          <w:rFonts w:eastAsia="Arial Unicode MS" w:cs="Arial Unicode MS"/>
          <w:kern w:val="3"/>
          <w:lang w:eastAsia="zh-CN" w:bidi="hi-IN"/>
        </w:rPr>
        <w:t xml:space="preserve">dów określających czy te </w:t>
      </w:r>
      <w:r w:rsidRPr="003A3B39">
        <w:rPr>
          <w:rFonts w:eastAsia="Arial Unicode MS" w:cs="Arial Unicode MS"/>
          <w:kern w:val="3"/>
          <w:lang w:eastAsia="zh-CN" w:bidi="hi-IN"/>
        </w:rPr>
        <w:t>usługi zostały wykonane lub są wykonywane należycie.</w:t>
      </w:r>
    </w:p>
    <w:p w:rsidR="00EE45D7" w:rsidRPr="003A3B39" w:rsidRDefault="00EE45D7" w:rsidP="003A3B39">
      <w:pPr>
        <w:autoSpaceDE w:val="0"/>
        <w:ind w:left="426" w:right="72"/>
        <w:jc w:val="both"/>
      </w:pPr>
      <w:r w:rsidRPr="003A3B39">
        <w:t xml:space="preserve">Dowodami są referencje bądź inne </w:t>
      </w:r>
      <w:r w:rsidRPr="003A3B39">
        <w:rPr>
          <w:iCs/>
        </w:rPr>
        <w:t>dokumenty</w:t>
      </w:r>
      <w:r w:rsidRPr="003A3B39">
        <w:t xml:space="preserve"> wystawione przez podmiot, na rzecz którego usługi były wykonywane, a w przypadku świadczeń okresowych lub ciągłych są wykonywane</w:t>
      </w:r>
    </w:p>
    <w:p w:rsidR="00EE45D7" w:rsidRPr="003A3B39" w:rsidRDefault="00EE45D7" w:rsidP="003A3B39">
      <w:pPr>
        <w:autoSpaceDE w:val="0"/>
        <w:ind w:left="426" w:right="72"/>
        <w:jc w:val="both"/>
        <w:rPr>
          <w:b/>
        </w:rPr>
      </w:pPr>
    </w:p>
    <w:p w:rsidR="00EE45D7" w:rsidRPr="00330917" w:rsidRDefault="00EE45D7" w:rsidP="00F47E38">
      <w:pPr>
        <w:pStyle w:val="Akapitzlist"/>
        <w:autoSpaceDE w:val="0"/>
        <w:ind w:left="141" w:right="72"/>
        <w:jc w:val="both"/>
        <w:rPr>
          <w:rFonts w:eastAsia="Times New Roman"/>
          <w:b/>
        </w:rPr>
      </w:pPr>
      <w:r w:rsidRPr="00330917">
        <w:rPr>
          <w:rFonts w:eastAsia="Times New Roman"/>
          <w:b/>
        </w:rPr>
        <w:t xml:space="preserve">B\ </w:t>
      </w:r>
      <w:r w:rsidRPr="00330917">
        <w:rPr>
          <w:rFonts w:cs="Tahoma"/>
          <w:b/>
          <w:sz w:val="22"/>
          <w:szCs w:val="22"/>
        </w:rPr>
        <w:t>Wykaz oświadczeń i dokumentów potwierdzających brak podstaw do wykluczenia</w:t>
      </w:r>
      <w:r w:rsidRPr="00330917">
        <w:rPr>
          <w:rFonts w:eastAsia="Times New Roman"/>
          <w:b/>
          <w:sz w:val="22"/>
          <w:szCs w:val="22"/>
        </w:rPr>
        <w:t>:</w:t>
      </w:r>
    </w:p>
    <w:p w:rsidR="00EE45D7" w:rsidRPr="000144DE" w:rsidRDefault="00EE45D7" w:rsidP="000144DE">
      <w:pPr>
        <w:pStyle w:val="Akapitzlist"/>
        <w:autoSpaceDE w:val="0"/>
        <w:ind w:left="501" w:right="72"/>
        <w:jc w:val="both"/>
        <w:rPr>
          <w:rFonts w:eastAsia="Times New Roman"/>
        </w:rPr>
      </w:pPr>
    </w:p>
    <w:p w:rsidR="00EE45D7" w:rsidRPr="008B2095" w:rsidRDefault="00EE45D7" w:rsidP="00A34D43">
      <w:pPr>
        <w:widowControl w:val="0"/>
        <w:numPr>
          <w:ilvl w:val="6"/>
          <w:numId w:val="43"/>
        </w:numPr>
        <w:suppressAutoHyphens/>
        <w:autoSpaceDE w:val="0"/>
        <w:autoSpaceDN w:val="0"/>
        <w:spacing w:after="0" w:line="240" w:lineRule="auto"/>
        <w:ind w:left="786" w:right="72"/>
        <w:jc w:val="both"/>
        <w:rPr>
          <w:rFonts w:eastAsia="Arial Unicode MS" w:cs="Arial Unicode MS"/>
          <w:kern w:val="3"/>
          <w:u w:val="single"/>
          <w:lang w:eastAsia="zh-CN" w:bidi="hi-IN"/>
        </w:rPr>
      </w:pPr>
      <w:r w:rsidRPr="008B2095">
        <w:t xml:space="preserve">informację z Krajowego Rejestru Karnego w zakresie określonym w </w:t>
      </w:r>
      <w:hyperlink r:id="rId21" w:anchor="/dokument/17074707?unitId=art(24)ust(1)pkt(13)&amp;cm=DOCUMENT" w:history="1">
        <w:r w:rsidRPr="008B2095">
          <w:rPr>
            <w:rFonts w:eastAsia="Arial Unicode MS"/>
            <w:u w:val="single"/>
          </w:rPr>
          <w:t>art. 24 ust. 1 pkt 13</w:t>
        </w:r>
      </w:hyperlink>
      <w:r w:rsidRPr="008B2095">
        <w:t xml:space="preserve">, </w:t>
      </w:r>
      <w:hyperlink r:id="rId22" w:anchor="/dokument/17074707?unitId=art(24)ust(1)pkt(14)&amp;cm=DOCUMENT" w:history="1">
        <w:r w:rsidRPr="008B2095">
          <w:rPr>
            <w:rFonts w:eastAsia="Arial Unicode MS"/>
            <w:u w:val="single"/>
          </w:rPr>
          <w:t>14</w:t>
        </w:r>
      </w:hyperlink>
      <w:r w:rsidRPr="008B2095">
        <w:t xml:space="preserve"> </w:t>
      </w:r>
      <w:r>
        <w:br/>
      </w:r>
      <w:r w:rsidRPr="008B2095">
        <w:t xml:space="preserve">i </w:t>
      </w:r>
      <w:hyperlink r:id="rId23" w:anchor="/dokument/17074707?unitId=art(24)ust(1)pkt(21)&amp;cm=DOCUMENT" w:history="1">
        <w:r w:rsidRPr="008B2095">
          <w:rPr>
            <w:rFonts w:eastAsia="Arial Unicode MS"/>
            <w:u w:val="single"/>
          </w:rPr>
          <w:t>21</w:t>
        </w:r>
      </w:hyperlink>
      <w:r w:rsidRPr="008B2095">
        <w:t xml:space="preserve"> ustawy wystawionej nie wcześniej niż 6 miesięcy przed upływem terminu składania ofert albo wniosków o dopuszczenie do udziału w postępowaniu;</w:t>
      </w:r>
    </w:p>
    <w:p w:rsidR="00EE45D7" w:rsidRPr="008B2095" w:rsidRDefault="00EE45D7" w:rsidP="00A34D43">
      <w:pPr>
        <w:widowControl w:val="0"/>
        <w:numPr>
          <w:ilvl w:val="6"/>
          <w:numId w:val="43"/>
        </w:numPr>
        <w:suppressAutoHyphens/>
        <w:autoSpaceDE w:val="0"/>
        <w:autoSpaceDN w:val="0"/>
        <w:spacing w:after="0" w:line="240" w:lineRule="auto"/>
        <w:ind w:left="786" w:right="72"/>
        <w:jc w:val="both"/>
        <w:rPr>
          <w:rFonts w:eastAsia="Arial Unicode MS" w:cs="Arial Unicode MS"/>
          <w:kern w:val="3"/>
          <w:lang w:eastAsia="zh-CN" w:bidi="hi-IN"/>
        </w:rPr>
      </w:pPr>
      <w:r w:rsidRPr="008B2095">
        <w:rPr>
          <w:rFonts w:eastAsia="Arial Unicode MS" w:cs="Arial Unicode MS"/>
          <w:kern w:val="3"/>
          <w:lang w:eastAsia="zh-CN" w:bidi="hi-I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Pr>
          <w:rFonts w:eastAsia="Arial Unicode MS" w:cs="Arial Unicode MS"/>
          <w:kern w:val="3"/>
          <w:lang w:eastAsia="zh-CN" w:bidi="hi-IN"/>
        </w:rPr>
        <w:t xml:space="preserve">                         </w:t>
      </w:r>
      <w:r w:rsidRPr="008B2095">
        <w:rPr>
          <w:rFonts w:eastAsia="Arial Unicode MS" w:cs="Arial Unicode MS"/>
          <w:kern w:val="3"/>
          <w:lang w:eastAsia="zh-CN" w:bidi="hi-IN"/>
        </w:rPr>
        <w:t>z ewentualnymi odsetkami lub grzywnami lub zawarcie wiążącego porozumienia w sprawie spłat tych należności;</w:t>
      </w:r>
    </w:p>
    <w:p w:rsidR="00EE45D7" w:rsidRPr="008B2095" w:rsidRDefault="00EE45D7" w:rsidP="00A34D43">
      <w:pPr>
        <w:widowControl w:val="0"/>
        <w:numPr>
          <w:ilvl w:val="6"/>
          <w:numId w:val="43"/>
        </w:numPr>
        <w:suppressAutoHyphens/>
        <w:autoSpaceDE w:val="0"/>
        <w:autoSpaceDN w:val="0"/>
        <w:spacing w:after="0" w:line="240" w:lineRule="auto"/>
        <w:ind w:left="786" w:right="72"/>
        <w:jc w:val="both"/>
        <w:rPr>
          <w:rFonts w:eastAsia="Arial Unicode MS" w:cs="Arial Unicode MS"/>
          <w:kern w:val="3"/>
          <w:u w:val="single"/>
          <w:lang w:eastAsia="zh-CN" w:bidi="hi-IN"/>
        </w:rPr>
      </w:pPr>
      <w:r w:rsidRPr="008B2095">
        <w:rPr>
          <w:rFonts w:eastAsia="Arial Unicode MS" w:cs="Arial Unicode MS"/>
          <w:kern w:val="3"/>
          <w:lang w:eastAsia="zh-CN" w:bidi="hi-IN"/>
        </w:rPr>
        <w:t>oświadczenie wykonawcy o braku orzeczenia wobec niego tytułem środka zapobiegawczego zakazu ubiegania się o zamówienia publiczne;</w:t>
      </w:r>
    </w:p>
    <w:p w:rsidR="00EE45D7" w:rsidRPr="008B2095" w:rsidRDefault="00EE45D7" w:rsidP="00A34D43">
      <w:pPr>
        <w:widowControl w:val="0"/>
        <w:numPr>
          <w:ilvl w:val="6"/>
          <w:numId w:val="43"/>
        </w:numPr>
        <w:suppressAutoHyphens/>
        <w:autoSpaceDE w:val="0"/>
        <w:autoSpaceDN w:val="0"/>
        <w:spacing w:after="0" w:line="240" w:lineRule="auto"/>
        <w:ind w:left="786" w:right="72"/>
        <w:jc w:val="both"/>
        <w:rPr>
          <w:rFonts w:eastAsia="Arial Unicode MS" w:cs="Arial Unicode MS"/>
          <w:kern w:val="3"/>
          <w:u w:val="single"/>
          <w:lang w:eastAsia="zh-CN" w:bidi="hi-IN"/>
        </w:rPr>
      </w:pPr>
      <w:r w:rsidRPr="008B2095">
        <w:t xml:space="preserve">oświadczenie wykonawcy o niezaleganiu z opłacaniem podatków i opłat lokalnych, o których mowa w </w:t>
      </w:r>
      <w:hyperlink r:id="rId24" w:anchor="/dokument/16793992?cm=DOCUMENT" w:history="1">
        <w:r w:rsidRPr="008B2095">
          <w:rPr>
            <w:rFonts w:eastAsia="Arial Unicode MS"/>
            <w:u w:val="single"/>
          </w:rPr>
          <w:t>ustawie</w:t>
        </w:r>
      </w:hyperlink>
      <w:r w:rsidRPr="008B2095">
        <w:t xml:space="preserve"> z dnia 12 stycznia 1991 r. o podatkach i opłatach lokalnych (Dz. U. z 2016 r. poz. 716);</w:t>
      </w:r>
    </w:p>
    <w:p w:rsidR="00EE45D7" w:rsidRPr="008B2095" w:rsidRDefault="00EE45D7" w:rsidP="008B2095">
      <w:pPr>
        <w:widowControl w:val="0"/>
        <w:suppressAutoHyphens/>
        <w:autoSpaceDE w:val="0"/>
        <w:autoSpaceDN w:val="0"/>
        <w:spacing w:after="0" w:line="240" w:lineRule="auto"/>
        <w:ind w:right="72"/>
        <w:jc w:val="both"/>
      </w:pPr>
    </w:p>
    <w:p w:rsidR="00EE45D7" w:rsidRPr="003A3B39" w:rsidRDefault="00EE45D7" w:rsidP="003A3B39">
      <w:pPr>
        <w:autoSpaceDE w:val="0"/>
        <w:ind w:right="72"/>
        <w:jc w:val="both"/>
      </w:pPr>
      <w:r w:rsidRPr="003A3B39">
        <w:t xml:space="preserve">Wymóg złożenia dokumentów wymienionych w </w:t>
      </w:r>
      <w:r>
        <w:t>pkt</w:t>
      </w:r>
      <w:r w:rsidRPr="003A3B39">
        <w:t>. 1-4 dotyczy również podmiotów, na zasoby których powołuje się Wykonawca zgodnie z art. 22a Ustawy.</w:t>
      </w:r>
    </w:p>
    <w:p w:rsidR="00EE45D7" w:rsidRPr="000144DE" w:rsidRDefault="00EE45D7" w:rsidP="003A3B39">
      <w:pPr>
        <w:widowControl w:val="0"/>
        <w:suppressAutoHyphens/>
        <w:autoSpaceDE w:val="0"/>
        <w:autoSpaceDN w:val="0"/>
        <w:spacing w:after="0" w:line="240" w:lineRule="auto"/>
        <w:ind w:right="72"/>
        <w:jc w:val="both"/>
        <w:rPr>
          <w:rFonts w:eastAsia="Arial Unicode MS" w:cs="Arial Unicode MS"/>
          <w:kern w:val="3"/>
          <w:u w:val="single"/>
          <w:lang w:eastAsia="zh-CN" w:bidi="hi-IN"/>
        </w:rPr>
      </w:pPr>
      <w:r w:rsidRPr="000144DE">
        <w:rPr>
          <w:rFonts w:eastAsia="Arial Unicode MS" w:cs="Arial Unicode MS"/>
          <w:kern w:val="3"/>
          <w:u w:val="single"/>
          <w:lang w:eastAsia="zh-CN" w:bidi="hi-IN"/>
        </w:rPr>
        <w:t>Jeżeli Wykonawca ma siedzibę lub miejsce zamieszkania poza terytorium Rzeczypospolitej Polskiej,  składa:</w:t>
      </w:r>
    </w:p>
    <w:p w:rsidR="00EE45D7" w:rsidRPr="000144DE" w:rsidRDefault="00EE45D7" w:rsidP="00BB10BE">
      <w:pPr>
        <w:widowControl w:val="0"/>
        <w:numPr>
          <w:ilvl w:val="3"/>
          <w:numId w:val="10"/>
        </w:numPr>
        <w:suppressAutoHyphens/>
        <w:autoSpaceDE w:val="0"/>
        <w:autoSpaceDN w:val="0"/>
        <w:spacing w:after="0" w:line="240" w:lineRule="auto"/>
        <w:ind w:left="426" w:right="72"/>
        <w:jc w:val="both"/>
        <w:rPr>
          <w:rFonts w:eastAsia="Arial Unicode MS" w:cs="Arial Unicode MS"/>
          <w:kern w:val="3"/>
          <w:lang w:eastAsia="zh-CN" w:bidi="hi-IN"/>
        </w:rPr>
      </w:pPr>
      <w:r w:rsidRPr="000144DE">
        <w:rPr>
          <w:rFonts w:eastAsia="Arial Unicode MS" w:cs="Arial Unicode MS"/>
          <w:kern w:val="3"/>
          <w:lang w:eastAsia="zh-CN" w:bidi="hi-IN"/>
        </w:rPr>
        <w:t>zamiast dokumentu</w:t>
      </w:r>
      <w:r>
        <w:rPr>
          <w:rFonts w:eastAsia="Arial Unicode MS" w:cs="Arial Unicode MS"/>
          <w:kern w:val="3"/>
          <w:lang w:eastAsia="zh-CN" w:bidi="hi-IN"/>
        </w:rPr>
        <w:t>,</w:t>
      </w:r>
      <w:r w:rsidRPr="000144DE">
        <w:rPr>
          <w:rFonts w:eastAsia="Arial Unicode MS" w:cs="Arial Unicode MS"/>
          <w:kern w:val="3"/>
          <w:lang w:eastAsia="zh-CN" w:bidi="hi-IN"/>
        </w:rPr>
        <w:t xml:space="preserve"> o  którym mowa w</w:t>
      </w:r>
      <w:r>
        <w:rPr>
          <w:rFonts w:eastAsia="Arial Unicode MS" w:cs="Arial Unicode MS"/>
          <w:kern w:val="3"/>
          <w:lang w:eastAsia="zh-CN" w:bidi="hi-IN"/>
        </w:rPr>
        <w:t xml:space="preserve"> pkt B1),</w:t>
      </w:r>
      <w:r w:rsidRPr="000144DE">
        <w:rPr>
          <w:rFonts w:eastAsia="Arial Unicode MS" w:cs="Arial Unicode MS"/>
          <w:kern w:val="3"/>
          <w:lang w:eastAsia="zh-CN" w:bidi="hi-IN"/>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25" w:anchor="/dokument/17074707?unitId=art(24)ust(1)pkt(13)&amp;cm=DOCUMENT" w:history="1">
        <w:r w:rsidRPr="000144DE">
          <w:rPr>
            <w:rFonts w:eastAsia="Arial Unicode MS" w:cs="Arial Unicode MS"/>
            <w:kern w:val="3"/>
            <w:u w:val="single"/>
            <w:lang w:eastAsia="zh-CN" w:bidi="hi-IN"/>
          </w:rPr>
          <w:t>art. 24 ust. 1 pkt 13</w:t>
        </w:r>
      </w:hyperlink>
      <w:r w:rsidRPr="000144DE">
        <w:rPr>
          <w:rFonts w:eastAsia="Arial Unicode MS" w:cs="Arial Unicode MS"/>
          <w:kern w:val="3"/>
          <w:lang w:eastAsia="zh-CN" w:bidi="hi-IN"/>
        </w:rPr>
        <w:t xml:space="preserve">, </w:t>
      </w:r>
      <w:hyperlink r:id="rId26" w:anchor="/dokument/17074707?unitId=art(24)ust(1)pkt(14)&amp;cm=DOCUMENT" w:history="1">
        <w:r w:rsidRPr="000144DE">
          <w:rPr>
            <w:rFonts w:eastAsia="Arial Unicode MS" w:cs="Arial Unicode MS"/>
            <w:kern w:val="3"/>
            <w:u w:val="single"/>
            <w:lang w:eastAsia="zh-CN" w:bidi="hi-IN"/>
          </w:rPr>
          <w:t>14</w:t>
        </w:r>
      </w:hyperlink>
      <w:r w:rsidRPr="000144DE">
        <w:rPr>
          <w:rFonts w:eastAsia="Arial Unicode MS" w:cs="Arial Unicode MS"/>
          <w:kern w:val="3"/>
          <w:lang w:eastAsia="zh-CN" w:bidi="hi-IN"/>
        </w:rPr>
        <w:t xml:space="preserve"> i </w:t>
      </w:r>
      <w:hyperlink r:id="rId27" w:anchor="/dokument/17074707?unitId=art(24)ust(1)pkt(21)&amp;cm=DOCUMENT" w:history="1">
        <w:r w:rsidRPr="000144DE">
          <w:rPr>
            <w:rFonts w:eastAsia="Arial Unicode MS" w:cs="Arial Unicode MS"/>
            <w:kern w:val="3"/>
            <w:u w:val="single"/>
            <w:lang w:eastAsia="zh-CN" w:bidi="hi-IN"/>
          </w:rPr>
          <w:t>21</w:t>
        </w:r>
      </w:hyperlink>
      <w:r w:rsidRPr="000144DE">
        <w:rPr>
          <w:rFonts w:eastAsia="Arial Unicode MS" w:cs="Arial Unicode MS"/>
          <w:kern w:val="3"/>
          <w:lang w:eastAsia="zh-CN" w:bidi="hi-IN"/>
        </w:rPr>
        <w:t>. Dokument ten powinien być wystawiony nie wcześniej niż 6 miesięcy przed upływem terminu składania ofert;</w:t>
      </w:r>
    </w:p>
    <w:p w:rsidR="00EE45D7" w:rsidRPr="003A3B39" w:rsidRDefault="00EE45D7" w:rsidP="00BB10BE">
      <w:pPr>
        <w:widowControl w:val="0"/>
        <w:numPr>
          <w:ilvl w:val="3"/>
          <w:numId w:val="10"/>
        </w:numPr>
        <w:suppressAutoHyphens/>
        <w:autoSpaceDE w:val="0"/>
        <w:autoSpaceDN w:val="0"/>
        <w:spacing w:after="0" w:line="240" w:lineRule="auto"/>
        <w:ind w:left="426" w:right="72"/>
        <w:jc w:val="both"/>
        <w:rPr>
          <w:rFonts w:eastAsia="Arial Unicode MS"/>
          <w:kern w:val="3"/>
          <w:lang w:eastAsia="zh-CN" w:bidi="hi-IN"/>
        </w:rPr>
      </w:pPr>
      <w:r w:rsidRPr="000144DE">
        <w:rPr>
          <w:rFonts w:eastAsia="Arial Unicode MS"/>
          <w:kern w:val="3"/>
          <w:lang w:eastAsia="zh-CN" w:bidi="hi-IN"/>
        </w:rPr>
        <w:t xml:space="preserve">jeżeli w kraju, w którym wykonawca ma siedzibę lub miejsce zamieszkania lub miejsce zamieszkania ma osoba, której dokument dotyczy, nie wydaje się dokumentów, o których mowa w </w:t>
      </w:r>
      <w:r>
        <w:rPr>
          <w:rFonts w:eastAsia="Arial Unicode MS"/>
          <w:kern w:val="3"/>
          <w:lang w:eastAsia="zh-CN" w:bidi="hi-IN"/>
        </w:rPr>
        <w:t>pkt B1),</w:t>
      </w:r>
      <w:r w:rsidRPr="000144DE">
        <w:rPr>
          <w:rFonts w:eastAsia="Arial Unicode MS"/>
          <w:kern w:val="3"/>
          <w:lang w:eastAsia="zh-CN" w:bidi="hi-I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w:t>
      </w:r>
      <w:r w:rsidRPr="003A3B39">
        <w:rPr>
          <w:rFonts w:eastAsia="Arial Unicode MS"/>
          <w:kern w:val="3"/>
          <w:lang w:eastAsia="zh-CN" w:bidi="hi-IN"/>
        </w:rPr>
        <w:t xml:space="preserve"> administracyjnym albo organem samorządu zawodowego lub gospodarczego właściwym ze względu na siedzibę lub miejsce zamieszkania wykonawcy lub miejsce zamieszkania tej osoby.</w:t>
      </w:r>
    </w:p>
    <w:p w:rsidR="00EE45D7" w:rsidRDefault="00EE45D7" w:rsidP="003A3B39">
      <w:pPr>
        <w:widowControl w:val="0"/>
        <w:suppressAutoHyphens/>
        <w:autoSpaceDE w:val="0"/>
        <w:autoSpaceDN w:val="0"/>
        <w:spacing w:after="0" w:line="240" w:lineRule="auto"/>
        <w:ind w:left="426" w:right="72"/>
        <w:jc w:val="both"/>
        <w:rPr>
          <w:rFonts w:eastAsia="Arial Unicode MS" w:cs="Arial Unicode MS"/>
          <w:kern w:val="3"/>
          <w:sz w:val="24"/>
          <w:szCs w:val="21"/>
          <w:u w:val="single"/>
          <w:lang w:eastAsia="zh-CN" w:bidi="hi-IN"/>
        </w:rPr>
      </w:pPr>
    </w:p>
    <w:p w:rsidR="00EE45D7" w:rsidRPr="00761FFF" w:rsidRDefault="00EE45D7" w:rsidP="00761FFF">
      <w:pPr>
        <w:widowControl w:val="0"/>
        <w:suppressAutoHyphens/>
        <w:autoSpaceDE w:val="0"/>
        <w:autoSpaceDN w:val="0"/>
        <w:spacing w:after="0" w:line="240" w:lineRule="auto"/>
        <w:ind w:left="360" w:right="72"/>
        <w:jc w:val="both"/>
        <w:rPr>
          <w:u w:val="single"/>
        </w:rPr>
      </w:pPr>
      <w:r w:rsidRPr="00761FFF">
        <w:rPr>
          <w:u w:val="single"/>
        </w:rPr>
        <w:t xml:space="preserve">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t>
      </w:r>
      <w:r w:rsidRPr="00761FFF">
        <w:rPr>
          <w:u w:val="single"/>
        </w:rPr>
        <w:lastRenderedPageBreak/>
        <w:t xml:space="preserve">w </w:t>
      </w:r>
      <w:hyperlink r:id="rId28" w:anchor="/document/17074707?unitId=art%2824%29ust%281%29pkt%2814%29&amp;cm=DOCUMENT" w:history="1">
        <w:r w:rsidRPr="0000351D">
          <w:rPr>
            <w:rStyle w:val="Hipercze"/>
            <w:rFonts w:ascii="Calibri" w:hAnsi="Calibri"/>
            <w:color w:val="auto"/>
          </w:rPr>
          <w:t>art. 24 ust. 1 pkt 14</w:t>
        </w:r>
      </w:hyperlink>
      <w:r w:rsidRPr="0000351D">
        <w:rPr>
          <w:u w:val="single"/>
        </w:rPr>
        <w:t xml:space="preserve"> i </w:t>
      </w:r>
      <w:hyperlink r:id="rId29" w:anchor="/document/17074707?unitId=art%2824%29ust%281%29pkt%2821%29&amp;cm=DOCUMENT" w:history="1">
        <w:r w:rsidRPr="0000351D">
          <w:rPr>
            <w:rStyle w:val="Hipercze"/>
            <w:rFonts w:ascii="Calibri" w:hAnsi="Calibri"/>
            <w:color w:val="auto"/>
          </w:rPr>
          <w:t>21</w:t>
        </w:r>
      </w:hyperlink>
      <w:r w:rsidRPr="0000351D">
        <w:rPr>
          <w:u w:val="single"/>
        </w:rPr>
        <w:t>.</w:t>
      </w:r>
    </w:p>
    <w:p w:rsidR="00EE45D7" w:rsidRDefault="00EE45D7" w:rsidP="00761FFF">
      <w:pPr>
        <w:widowControl w:val="0"/>
        <w:suppressAutoHyphens/>
        <w:autoSpaceDE w:val="0"/>
        <w:autoSpaceDN w:val="0"/>
        <w:spacing w:after="0" w:line="240" w:lineRule="auto"/>
        <w:ind w:left="360" w:right="72"/>
        <w:jc w:val="both"/>
        <w:rPr>
          <w:u w:val="single"/>
        </w:rPr>
      </w:pPr>
      <w:r w:rsidRPr="00761FFF">
        <w:rPr>
          <w:u w:val="single"/>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EE45D7" w:rsidRDefault="00EE45D7" w:rsidP="00761FFF">
      <w:pPr>
        <w:widowControl w:val="0"/>
        <w:suppressAutoHyphens/>
        <w:autoSpaceDE w:val="0"/>
        <w:autoSpaceDN w:val="0"/>
        <w:spacing w:after="0" w:line="240" w:lineRule="auto"/>
        <w:ind w:left="360" w:right="72"/>
        <w:jc w:val="both"/>
        <w:rPr>
          <w:u w:val="single"/>
        </w:rPr>
      </w:pPr>
      <w:r w:rsidRPr="00761FFF">
        <w:rPr>
          <w:u w:val="singl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E45D7" w:rsidRDefault="00EE45D7" w:rsidP="00761FFF">
      <w:pPr>
        <w:widowControl w:val="0"/>
        <w:suppressAutoHyphens/>
        <w:autoSpaceDE w:val="0"/>
        <w:autoSpaceDN w:val="0"/>
        <w:spacing w:after="0" w:line="240" w:lineRule="auto"/>
        <w:ind w:left="360" w:right="72"/>
        <w:jc w:val="both"/>
        <w:rPr>
          <w:u w:val="single"/>
        </w:rPr>
      </w:pPr>
    </w:p>
    <w:p w:rsidR="00EE45D7" w:rsidRPr="00761FFF" w:rsidRDefault="00EE45D7" w:rsidP="00761FFF">
      <w:pPr>
        <w:widowControl w:val="0"/>
        <w:suppressAutoHyphens/>
        <w:autoSpaceDE w:val="0"/>
        <w:autoSpaceDN w:val="0"/>
        <w:spacing w:after="0" w:line="240" w:lineRule="auto"/>
        <w:ind w:left="360" w:right="72"/>
        <w:jc w:val="both"/>
        <w:rPr>
          <w:rFonts w:eastAsia="Arial Unicode MS" w:cs="Arial Unicode MS"/>
          <w:kern w:val="3"/>
          <w:sz w:val="24"/>
          <w:szCs w:val="21"/>
          <w:u w:val="single"/>
          <w:lang w:eastAsia="zh-CN" w:bidi="hi-IN"/>
        </w:rPr>
      </w:pPr>
    </w:p>
    <w:p w:rsidR="00EE45D7" w:rsidRPr="003A3B39" w:rsidRDefault="00EE45D7" w:rsidP="003A3B39">
      <w:pPr>
        <w:numPr>
          <w:ilvl w:val="0"/>
          <w:numId w:val="2"/>
        </w:numPr>
        <w:tabs>
          <w:tab w:val="left" w:pos="540"/>
        </w:tabs>
        <w:suppressAutoHyphens/>
        <w:autoSpaceDN w:val="0"/>
        <w:spacing w:after="0" w:line="240" w:lineRule="auto"/>
        <w:jc w:val="center"/>
        <w:rPr>
          <w:b/>
          <w:sz w:val="24"/>
          <w:szCs w:val="20"/>
          <w:lang w:eastAsia="pl-PL"/>
        </w:rPr>
      </w:pPr>
      <w:r w:rsidRPr="003A3B39">
        <w:rPr>
          <w:b/>
          <w:sz w:val="24"/>
          <w:szCs w:val="20"/>
          <w:lang w:eastAsia="pl-PL"/>
        </w:rPr>
        <w:t>WARUNKI WPŁATY I ZWROTU WADIUM</w:t>
      </w:r>
    </w:p>
    <w:p w:rsidR="00EE45D7" w:rsidRPr="003A3B39" w:rsidRDefault="00EE45D7" w:rsidP="003A3B39">
      <w:pPr>
        <w:tabs>
          <w:tab w:val="left" w:pos="540"/>
        </w:tabs>
        <w:suppressAutoHyphens/>
        <w:autoSpaceDN w:val="0"/>
        <w:spacing w:after="0" w:line="240" w:lineRule="auto"/>
        <w:jc w:val="both"/>
        <w:rPr>
          <w:b/>
          <w:sz w:val="24"/>
          <w:szCs w:val="20"/>
          <w:lang w:eastAsia="pl-PL"/>
        </w:rPr>
      </w:pPr>
    </w:p>
    <w:p w:rsidR="00EE45D7" w:rsidRPr="003A3B39" w:rsidRDefault="00EE45D7" w:rsidP="00BB10BE">
      <w:pPr>
        <w:numPr>
          <w:ilvl w:val="0"/>
          <w:numId w:val="12"/>
        </w:numPr>
        <w:suppressAutoHyphens/>
        <w:autoSpaceDN w:val="0"/>
        <w:spacing w:after="0" w:line="240" w:lineRule="auto"/>
        <w:ind w:left="426" w:right="-110" w:hanging="426"/>
        <w:jc w:val="both"/>
        <w:rPr>
          <w:sz w:val="24"/>
          <w:szCs w:val="20"/>
          <w:lang w:eastAsia="pl-PL"/>
        </w:rPr>
      </w:pPr>
      <w:r w:rsidRPr="003A3B39">
        <w:rPr>
          <w:szCs w:val="20"/>
          <w:lang w:eastAsia="pl-PL"/>
        </w:rPr>
        <w:t>Przystępując do przetargu (tj. przed złożeniem ofert) Wykonawca obowiązany jest wnieść wadium w łącznej wysokości</w:t>
      </w:r>
      <w:r w:rsidRPr="003A3B39">
        <w:rPr>
          <w:szCs w:val="20"/>
          <w:shd w:val="clear" w:color="auto" w:fill="FFFFFF"/>
          <w:lang w:eastAsia="pl-PL"/>
        </w:rPr>
        <w:t xml:space="preserve">: </w:t>
      </w:r>
      <w:r w:rsidR="00A65788" w:rsidRPr="00FD78D3">
        <w:rPr>
          <w:b/>
          <w:szCs w:val="20"/>
          <w:shd w:val="clear" w:color="auto" w:fill="FFFFFF"/>
          <w:lang w:eastAsia="pl-PL"/>
        </w:rPr>
        <w:t>16 000</w:t>
      </w:r>
      <w:r w:rsidRPr="00FD78D3">
        <w:rPr>
          <w:szCs w:val="20"/>
          <w:shd w:val="clear" w:color="auto" w:fill="FFFFFF"/>
          <w:lang w:eastAsia="pl-PL"/>
        </w:rPr>
        <w:t xml:space="preserve"> </w:t>
      </w:r>
      <w:r w:rsidR="00A65788" w:rsidRPr="00FD78D3">
        <w:rPr>
          <w:b/>
          <w:szCs w:val="20"/>
          <w:shd w:val="clear" w:color="auto" w:fill="FFFFFF"/>
          <w:lang w:eastAsia="pl-PL"/>
        </w:rPr>
        <w:t>zł (słownie: szesnaście</w:t>
      </w:r>
      <w:r w:rsidRPr="00FD78D3">
        <w:rPr>
          <w:b/>
          <w:szCs w:val="20"/>
          <w:shd w:val="clear" w:color="auto" w:fill="FFFFFF"/>
          <w:lang w:eastAsia="pl-PL"/>
        </w:rPr>
        <w:t xml:space="preserve"> tysięcy złotych)</w:t>
      </w:r>
      <w:r w:rsidRPr="00FD78D3">
        <w:rPr>
          <w:szCs w:val="20"/>
          <w:shd w:val="clear" w:color="auto" w:fill="FFFFFF"/>
          <w:lang w:eastAsia="pl-PL"/>
        </w:rPr>
        <w:t>,</w:t>
      </w:r>
      <w:r w:rsidRPr="00A65788">
        <w:rPr>
          <w:b/>
          <w:szCs w:val="20"/>
          <w:lang w:eastAsia="pl-PL"/>
        </w:rPr>
        <w:t xml:space="preserve"> </w:t>
      </w:r>
      <w:r w:rsidRPr="003A3B39">
        <w:rPr>
          <w:szCs w:val="20"/>
          <w:lang w:eastAsia="pl-PL"/>
        </w:rPr>
        <w:t>które należy wpłacić przelewem na konto Zamawiającego:</w:t>
      </w:r>
    </w:p>
    <w:p w:rsidR="00EE45D7" w:rsidRPr="003A3B39" w:rsidRDefault="00EE45D7" w:rsidP="003A3B39">
      <w:pPr>
        <w:tabs>
          <w:tab w:val="left" w:pos="360"/>
        </w:tabs>
        <w:suppressAutoHyphens/>
        <w:autoSpaceDN w:val="0"/>
        <w:spacing w:after="0" w:line="240" w:lineRule="auto"/>
        <w:ind w:left="426" w:right="-110"/>
        <w:jc w:val="both"/>
        <w:rPr>
          <w:rFonts w:cs="Tahoma"/>
          <w:szCs w:val="20"/>
          <w:lang w:eastAsia="pl-PL"/>
        </w:rPr>
      </w:pPr>
      <w:r w:rsidRPr="003A3B39">
        <w:rPr>
          <w:rFonts w:cs="Tahoma"/>
          <w:szCs w:val="20"/>
          <w:lang w:eastAsia="pl-PL"/>
        </w:rPr>
        <w:t>Bank Spółdzielczy w Szadku 24 9269 0004 0000 0648 2000 00</w:t>
      </w:r>
    </w:p>
    <w:p w:rsidR="00EE45D7" w:rsidRPr="003A3B39" w:rsidRDefault="00EE45D7" w:rsidP="003A3B39">
      <w:pPr>
        <w:tabs>
          <w:tab w:val="left" w:pos="360"/>
        </w:tabs>
        <w:suppressAutoHyphens/>
        <w:autoSpaceDN w:val="0"/>
        <w:spacing w:after="0" w:line="240" w:lineRule="auto"/>
        <w:ind w:left="426" w:right="-110"/>
        <w:jc w:val="both"/>
        <w:rPr>
          <w:b/>
          <w:szCs w:val="20"/>
          <w:u w:val="single"/>
          <w:lang w:eastAsia="pl-PL"/>
        </w:rPr>
      </w:pPr>
      <w:r w:rsidRPr="003A3B39">
        <w:rPr>
          <w:b/>
          <w:szCs w:val="20"/>
          <w:u w:val="single"/>
          <w:lang w:eastAsia="pl-PL"/>
        </w:rPr>
        <w:t>do dnia składania ofert z zaznaczeniem:</w:t>
      </w:r>
    </w:p>
    <w:p w:rsidR="00EE45D7" w:rsidRPr="003A3B39" w:rsidRDefault="00EE45D7" w:rsidP="003A3B39">
      <w:pPr>
        <w:tabs>
          <w:tab w:val="left" w:pos="360"/>
        </w:tabs>
        <w:suppressAutoHyphens/>
        <w:autoSpaceDN w:val="0"/>
        <w:spacing w:after="0" w:line="240" w:lineRule="auto"/>
        <w:ind w:left="426" w:right="-110"/>
        <w:jc w:val="both"/>
        <w:rPr>
          <w:b/>
          <w:i/>
          <w:szCs w:val="20"/>
          <w:lang w:eastAsia="pl-PL"/>
        </w:rPr>
      </w:pPr>
      <w:r w:rsidRPr="003A3B39">
        <w:rPr>
          <w:b/>
          <w:szCs w:val="20"/>
          <w:u w:val="single"/>
          <w:lang w:eastAsia="pl-PL"/>
        </w:rPr>
        <w:t>„</w:t>
      </w:r>
      <w:r w:rsidRPr="003A3B39">
        <w:rPr>
          <w:b/>
          <w:i/>
          <w:szCs w:val="20"/>
          <w:lang w:eastAsia="pl-PL"/>
        </w:rPr>
        <w:t>Wadium na usługi w zakresie odbioru i zagospodarowania odpadów komunalnych”</w:t>
      </w:r>
    </w:p>
    <w:p w:rsidR="00EE45D7" w:rsidRPr="003A3B39" w:rsidRDefault="00EE45D7" w:rsidP="00BB10BE">
      <w:pPr>
        <w:numPr>
          <w:ilvl w:val="0"/>
          <w:numId w:val="12"/>
        </w:numPr>
        <w:suppressAutoHyphens/>
        <w:autoSpaceDN w:val="0"/>
        <w:spacing w:after="0" w:line="240" w:lineRule="auto"/>
        <w:ind w:left="426" w:hanging="426"/>
        <w:jc w:val="both"/>
        <w:rPr>
          <w:sz w:val="24"/>
          <w:szCs w:val="20"/>
          <w:lang w:eastAsia="pl-PL"/>
        </w:rPr>
      </w:pPr>
      <w:r w:rsidRPr="003A3B39">
        <w:rPr>
          <w:szCs w:val="20"/>
          <w:lang w:eastAsia="pl-PL"/>
        </w:rPr>
        <w:t>Oferta zostanie uznana za zabezpieczoną, jeżeli środki z tytułu wadium faktycznie wpłyną na konto Zamawiającego do dnia składania oferty. Dowód wniesienia wadium należy dołączyć do oferty.</w:t>
      </w:r>
    </w:p>
    <w:p w:rsidR="00EE45D7" w:rsidRPr="003A3B39" w:rsidRDefault="00EE45D7" w:rsidP="00BB10BE">
      <w:pPr>
        <w:numPr>
          <w:ilvl w:val="0"/>
          <w:numId w:val="12"/>
        </w:numPr>
        <w:suppressAutoHyphens/>
        <w:autoSpaceDN w:val="0"/>
        <w:spacing w:after="0" w:line="240" w:lineRule="auto"/>
        <w:ind w:left="426" w:hanging="426"/>
        <w:jc w:val="both"/>
        <w:rPr>
          <w:sz w:val="24"/>
          <w:szCs w:val="20"/>
          <w:lang w:eastAsia="pl-PL"/>
        </w:rPr>
      </w:pPr>
      <w:r w:rsidRPr="003A3B39">
        <w:rPr>
          <w:szCs w:val="20"/>
          <w:lang w:eastAsia="pl-PL"/>
        </w:rPr>
        <w:t>Wadium może być wniesione w pieniądzu lub innych przewidzianych w art. 45 ust. 6 ustawy Prawo Zamówień Publicznych formach. Jeżeli wadium będzie wniesione w formie gwarancji albo poręczenia to jego oryginał musi być załączony do oferty.</w:t>
      </w:r>
    </w:p>
    <w:p w:rsidR="00EE45D7" w:rsidRPr="003A3B39" w:rsidRDefault="00EE45D7" w:rsidP="00BB10BE">
      <w:pPr>
        <w:numPr>
          <w:ilvl w:val="0"/>
          <w:numId w:val="12"/>
        </w:numPr>
        <w:suppressAutoHyphens/>
        <w:autoSpaceDN w:val="0"/>
        <w:spacing w:after="0" w:line="240" w:lineRule="auto"/>
        <w:ind w:left="426" w:hanging="426"/>
        <w:jc w:val="both"/>
        <w:rPr>
          <w:sz w:val="24"/>
          <w:szCs w:val="20"/>
          <w:lang w:eastAsia="pl-PL"/>
        </w:rPr>
      </w:pPr>
      <w:r w:rsidRPr="003A3B39">
        <w:rPr>
          <w:szCs w:val="20"/>
          <w:lang w:eastAsia="pl-PL"/>
        </w:rPr>
        <w:t xml:space="preserve">Wadium wnoszone w pieniądzu wpłaca się </w:t>
      </w:r>
      <w:r w:rsidRPr="003A3B39">
        <w:rPr>
          <w:b/>
          <w:szCs w:val="20"/>
          <w:lang w:eastAsia="pl-PL"/>
        </w:rPr>
        <w:t>przelewem</w:t>
      </w:r>
      <w:r w:rsidRPr="003A3B39">
        <w:rPr>
          <w:szCs w:val="20"/>
          <w:lang w:eastAsia="pl-PL"/>
        </w:rPr>
        <w:t xml:space="preserve"> na rachunek bankowy wskazany przez Zamawiającego w </w:t>
      </w:r>
      <w:r>
        <w:rPr>
          <w:szCs w:val="20"/>
          <w:lang w:eastAsia="pl-PL"/>
        </w:rPr>
        <w:t>ust</w:t>
      </w:r>
      <w:r w:rsidRPr="003A3B39">
        <w:rPr>
          <w:szCs w:val="20"/>
          <w:lang w:eastAsia="pl-PL"/>
        </w:rPr>
        <w:t>. 1.</w:t>
      </w:r>
    </w:p>
    <w:p w:rsidR="00EE45D7" w:rsidRPr="003A3B39" w:rsidRDefault="00EE45D7" w:rsidP="00BB10BE">
      <w:pPr>
        <w:numPr>
          <w:ilvl w:val="0"/>
          <w:numId w:val="12"/>
        </w:numPr>
        <w:suppressAutoHyphens/>
        <w:autoSpaceDN w:val="0"/>
        <w:spacing w:after="0" w:line="240" w:lineRule="auto"/>
        <w:ind w:left="426" w:hanging="426"/>
        <w:jc w:val="both"/>
        <w:rPr>
          <w:sz w:val="24"/>
          <w:szCs w:val="20"/>
          <w:lang w:eastAsia="pl-PL"/>
        </w:rPr>
      </w:pPr>
      <w:r w:rsidRPr="003A3B39">
        <w:rPr>
          <w:szCs w:val="20"/>
          <w:lang w:eastAsia="pl-PL"/>
        </w:rPr>
        <w:t>Oferta nie zabezpieczona wymaganym przez ustawę wadium zostanie odrzucona.</w:t>
      </w:r>
    </w:p>
    <w:p w:rsidR="00EE45D7" w:rsidRPr="003A3B39" w:rsidRDefault="00EE45D7" w:rsidP="00BB10BE">
      <w:pPr>
        <w:numPr>
          <w:ilvl w:val="0"/>
          <w:numId w:val="12"/>
        </w:numPr>
        <w:suppressAutoHyphens/>
        <w:autoSpaceDN w:val="0"/>
        <w:spacing w:after="0" w:line="240" w:lineRule="auto"/>
        <w:ind w:left="426" w:hanging="426"/>
        <w:jc w:val="both"/>
        <w:rPr>
          <w:sz w:val="24"/>
          <w:szCs w:val="20"/>
          <w:lang w:eastAsia="pl-PL"/>
        </w:rPr>
      </w:pPr>
      <w:r w:rsidRPr="003A3B39">
        <w:rPr>
          <w:szCs w:val="20"/>
          <w:lang w:eastAsia="pl-PL"/>
        </w:rPr>
        <w:t>Zamawiający zobowiązany jest zwrócić wadium na warunkach określonych w art. 46 ust. 1, 1a, 2, i 4 ustawy Prawo Zamówień Publicznych.</w:t>
      </w:r>
    </w:p>
    <w:p w:rsidR="00EE45D7" w:rsidRPr="003A3B39" w:rsidRDefault="00EE45D7" w:rsidP="00BB10BE">
      <w:pPr>
        <w:numPr>
          <w:ilvl w:val="0"/>
          <w:numId w:val="12"/>
        </w:numPr>
        <w:suppressAutoHyphens/>
        <w:autoSpaceDN w:val="0"/>
        <w:spacing w:after="0" w:line="240" w:lineRule="auto"/>
        <w:ind w:left="426" w:hanging="426"/>
        <w:jc w:val="both"/>
        <w:rPr>
          <w:sz w:val="24"/>
          <w:szCs w:val="20"/>
          <w:lang w:eastAsia="pl-PL"/>
        </w:rPr>
      </w:pPr>
      <w:r w:rsidRPr="003A3B39">
        <w:rPr>
          <w:szCs w:val="20"/>
          <w:lang w:eastAsia="pl-PL"/>
        </w:rPr>
        <w:t>Wykonawca traci wadium na rzecz Zamawiającego, jeżeli zaistnieje którakolwiek z przesłanek wymienionych w art. 46 ust. 4a i ust. 5 ustawy Prawo Zamówień Publicznych.</w:t>
      </w:r>
    </w:p>
    <w:p w:rsidR="00EE45D7" w:rsidRPr="003A3B39" w:rsidRDefault="00EE45D7" w:rsidP="003A3B39">
      <w:pPr>
        <w:tabs>
          <w:tab w:val="left" w:pos="680"/>
        </w:tabs>
        <w:autoSpaceDE w:val="0"/>
        <w:ind w:right="72"/>
        <w:jc w:val="both"/>
        <w:rPr>
          <w:sz w:val="20"/>
        </w:rPr>
      </w:pPr>
    </w:p>
    <w:p w:rsidR="00EE45D7" w:rsidRDefault="00EE45D7" w:rsidP="003A3B39">
      <w:pPr>
        <w:widowControl w:val="0"/>
        <w:numPr>
          <w:ilvl w:val="0"/>
          <w:numId w:val="2"/>
        </w:numPr>
        <w:tabs>
          <w:tab w:val="left" w:pos="-180"/>
        </w:tabs>
        <w:suppressAutoHyphens/>
        <w:autoSpaceDN w:val="0"/>
        <w:spacing w:after="120" w:line="240" w:lineRule="auto"/>
        <w:ind w:right="-110"/>
        <w:jc w:val="center"/>
        <w:rPr>
          <w:rFonts w:eastAsia="Arial Unicode MS" w:cs="Arial Unicode MS"/>
          <w:b/>
          <w:kern w:val="3"/>
          <w:lang w:eastAsia="zh-CN" w:bidi="hi-IN"/>
        </w:rPr>
      </w:pPr>
      <w:r w:rsidRPr="003A3B39">
        <w:rPr>
          <w:rFonts w:eastAsia="Arial Unicode MS" w:cs="Arial Unicode MS"/>
          <w:b/>
          <w:kern w:val="3"/>
          <w:lang w:eastAsia="zh-CN" w:bidi="hi-IN"/>
        </w:rPr>
        <w:t>WYMAGANIA DOTYCZĄCE ZABEZPIECZENIA NALEŻYTEGO WYKONANIA ZOBOWIĄZANIA</w:t>
      </w:r>
    </w:p>
    <w:p w:rsidR="00EE45D7" w:rsidRPr="003A3B39" w:rsidRDefault="00EE45D7" w:rsidP="0000351D">
      <w:pPr>
        <w:widowControl w:val="0"/>
        <w:tabs>
          <w:tab w:val="left" w:pos="-180"/>
        </w:tabs>
        <w:suppressAutoHyphens/>
        <w:autoSpaceDN w:val="0"/>
        <w:spacing w:after="120" w:line="240" w:lineRule="auto"/>
        <w:ind w:left="284" w:right="-110"/>
        <w:rPr>
          <w:rFonts w:eastAsia="Arial Unicode MS" w:cs="Arial Unicode MS"/>
          <w:b/>
          <w:kern w:val="3"/>
          <w:lang w:eastAsia="zh-CN" w:bidi="hi-IN"/>
        </w:rPr>
      </w:pPr>
    </w:p>
    <w:p w:rsidR="00EE45D7" w:rsidRPr="003A3B39" w:rsidRDefault="00EE45D7" w:rsidP="00BB10BE">
      <w:pPr>
        <w:widowControl w:val="0"/>
        <w:numPr>
          <w:ilvl w:val="0"/>
          <w:numId w:val="13"/>
        </w:numPr>
        <w:tabs>
          <w:tab w:val="left" w:pos="-180"/>
        </w:tabs>
        <w:suppressAutoHyphens/>
        <w:autoSpaceDN w:val="0"/>
        <w:spacing w:after="0" w:line="240" w:lineRule="auto"/>
        <w:ind w:left="425" w:right="-108" w:hanging="425"/>
        <w:jc w:val="both"/>
        <w:rPr>
          <w:rFonts w:eastAsia="Arial Unicode MS" w:cs="Arial Unicode MS"/>
          <w:b/>
          <w:kern w:val="3"/>
          <w:sz w:val="24"/>
          <w:szCs w:val="21"/>
          <w:lang w:eastAsia="zh-CN" w:bidi="hi-IN"/>
        </w:rPr>
      </w:pPr>
      <w:r w:rsidRPr="003A3B39">
        <w:rPr>
          <w:rFonts w:eastAsia="Arial Unicode MS" w:cs="Arial Unicode MS"/>
          <w:kern w:val="3"/>
          <w:szCs w:val="21"/>
          <w:lang w:eastAsia="zh-CN" w:bidi="hi-IN"/>
        </w:rPr>
        <w:t>Przed podpisaniem umowy Zamawiający będzie wymagał od Wykonawcy wniesienia zabezpieczenia należytego wykonania umowy.</w:t>
      </w:r>
    </w:p>
    <w:p w:rsidR="00EE45D7" w:rsidRPr="003A3B39" w:rsidRDefault="00EE45D7" w:rsidP="00BB10BE">
      <w:pPr>
        <w:widowControl w:val="0"/>
        <w:numPr>
          <w:ilvl w:val="0"/>
          <w:numId w:val="13"/>
        </w:numPr>
        <w:tabs>
          <w:tab w:val="left" w:pos="-180"/>
        </w:tabs>
        <w:suppressAutoHyphens/>
        <w:autoSpaceDN w:val="0"/>
        <w:spacing w:after="0" w:line="240" w:lineRule="auto"/>
        <w:ind w:left="425" w:right="-108" w:hanging="425"/>
        <w:jc w:val="both"/>
        <w:rPr>
          <w:rFonts w:eastAsia="Arial Unicode MS" w:cs="Arial Unicode MS"/>
          <w:b/>
          <w:kern w:val="3"/>
          <w:sz w:val="24"/>
          <w:szCs w:val="21"/>
          <w:lang w:eastAsia="zh-CN" w:bidi="hi-IN"/>
        </w:rPr>
      </w:pPr>
      <w:r w:rsidRPr="003A3B39">
        <w:rPr>
          <w:rFonts w:eastAsia="Arial Unicode MS" w:cs="Arial Unicode MS"/>
          <w:kern w:val="3"/>
          <w:szCs w:val="21"/>
          <w:lang w:eastAsia="zh-CN" w:bidi="hi-IN"/>
        </w:rPr>
        <w:t>Zamawiający  ustala wysokość zabezpieczenia należytego wykonania umowy w wysokości 5 % ceny oferowanej wraz z podatkiem VAT (ceny brutto).</w:t>
      </w:r>
    </w:p>
    <w:p w:rsidR="00EE45D7" w:rsidRPr="003A3B39" w:rsidRDefault="00EE45D7" w:rsidP="00BB10BE">
      <w:pPr>
        <w:widowControl w:val="0"/>
        <w:numPr>
          <w:ilvl w:val="0"/>
          <w:numId w:val="13"/>
        </w:numPr>
        <w:tabs>
          <w:tab w:val="left" w:pos="-180"/>
        </w:tabs>
        <w:suppressAutoHyphens/>
        <w:autoSpaceDN w:val="0"/>
        <w:spacing w:after="0" w:line="240" w:lineRule="auto"/>
        <w:ind w:left="425" w:right="-108" w:hanging="425"/>
        <w:jc w:val="both"/>
        <w:rPr>
          <w:rFonts w:eastAsia="Arial Unicode MS" w:cs="Arial Unicode MS"/>
          <w:b/>
          <w:kern w:val="3"/>
          <w:sz w:val="24"/>
          <w:szCs w:val="21"/>
          <w:lang w:eastAsia="zh-CN" w:bidi="hi-IN"/>
        </w:rPr>
      </w:pPr>
      <w:r w:rsidRPr="003A3B39">
        <w:rPr>
          <w:rFonts w:eastAsia="Arial Unicode MS" w:cs="Arial Unicode MS"/>
          <w:kern w:val="3"/>
          <w:szCs w:val="21"/>
          <w:lang w:eastAsia="zh-CN" w:bidi="hi-IN"/>
        </w:rPr>
        <w:t>Zabezpieczenie może być wnoszone wg wybranej n/w formy:</w:t>
      </w:r>
    </w:p>
    <w:p w:rsidR="00EE45D7" w:rsidRPr="003A3B39" w:rsidRDefault="00EE45D7" w:rsidP="00A34D43">
      <w:pPr>
        <w:widowControl w:val="0"/>
        <w:numPr>
          <w:ilvl w:val="0"/>
          <w:numId w:val="44"/>
        </w:numPr>
        <w:suppressAutoHyphens/>
        <w:autoSpaceDN w:val="0"/>
        <w:spacing w:after="0" w:line="240" w:lineRule="auto"/>
        <w:jc w:val="both"/>
        <w:rPr>
          <w:rFonts w:eastAsia="Arial Unicode MS" w:cs="Arial Unicode MS"/>
          <w:kern w:val="3"/>
          <w:szCs w:val="21"/>
          <w:lang w:eastAsia="zh-CN" w:bidi="hi-IN"/>
        </w:rPr>
      </w:pPr>
      <w:r w:rsidRPr="003A3B39">
        <w:rPr>
          <w:rFonts w:eastAsia="Arial Unicode MS" w:cs="Arial Unicode MS"/>
          <w:kern w:val="3"/>
          <w:szCs w:val="21"/>
          <w:lang w:eastAsia="zh-CN" w:bidi="hi-IN"/>
        </w:rPr>
        <w:t>w pieniądzu;</w:t>
      </w:r>
    </w:p>
    <w:p w:rsidR="00EE45D7" w:rsidRPr="003A3B39" w:rsidRDefault="00EE45D7" w:rsidP="00A34D43">
      <w:pPr>
        <w:widowControl w:val="0"/>
        <w:numPr>
          <w:ilvl w:val="0"/>
          <w:numId w:val="44"/>
        </w:numPr>
        <w:suppressAutoHyphens/>
        <w:autoSpaceDN w:val="0"/>
        <w:spacing w:after="0" w:line="240" w:lineRule="auto"/>
        <w:jc w:val="both"/>
        <w:rPr>
          <w:rFonts w:eastAsia="Arial Unicode MS" w:cs="Arial Unicode MS"/>
          <w:kern w:val="3"/>
          <w:szCs w:val="21"/>
          <w:lang w:eastAsia="zh-CN" w:bidi="hi-IN"/>
        </w:rPr>
      </w:pPr>
      <w:r w:rsidRPr="003A3B39">
        <w:rPr>
          <w:rFonts w:eastAsia="Arial Unicode MS" w:cs="Arial Unicode MS"/>
          <w:kern w:val="3"/>
          <w:szCs w:val="21"/>
          <w:lang w:eastAsia="zh-CN" w:bidi="hi-IN"/>
        </w:rPr>
        <w:t>gwarancjach bankowych;</w:t>
      </w:r>
    </w:p>
    <w:p w:rsidR="00EE45D7" w:rsidRPr="003A3B39" w:rsidRDefault="00EE45D7" w:rsidP="00A34D43">
      <w:pPr>
        <w:widowControl w:val="0"/>
        <w:numPr>
          <w:ilvl w:val="0"/>
          <w:numId w:val="44"/>
        </w:numPr>
        <w:suppressAutoHyphens/>
        <w:autoSpaceDN w:val="0"/>
        <w:spacing w:after="0" w:line="240" w:lineRule="auto"/>
        <w:jc w:val="both"/>
        <w:rPr>
          <w:rFonts w:eastAsia="Arial Unicode MS" w:cs="Arial Unicode MS"/>
          <w:kern w:val="3"/>
          <w:szCs w:val="21"/>
          <w:lang w:eastAsia="zh-CN" w:bidi="hi-IN"/>
        </w:rPr>
      </w:pPr>
      <w:r w:rsidRPr="003A3B39">
        <w:rPr>
          <w:rFonts w:eastAsia="Arial Unicode MS" w:cs="Arial Unicode MS"/>
          <w:kern w:val="3"/>
          <w:szCs w:val="21"/>
          <w:lang w:eastAsia="zh-CN" w:bidi="hi-IN"/>
        </w:rPr>
        <w:t>gwarancjach ubezpieczeniowych;</w:t>
      </w:r>
    </w:p>
    <w:p w:rsidR="00EE45D7" w:rsidRPr="003A3B39" w:rsidRDefault="00EE45D7" w:rsidP="00A34D43">
      <w:pPr>
        <w:widowControl w:val="0"/>
        <w:numPr>
          <w:ilvl w:val="0"/>
          <w:numId w:val="44"/>
        </w:numPr>
        <w:suppressAutoHyphens/>
        <w:autoSpaceDN w:val="0"/>
        <w:spacing w:after="0" w:line="240" w:lineRule="auto"/>
        <w:jc w:val="both"/>
        <w:rPr>
          <w:rFonts w:eastAsia="Arial Unicode MS" w:cs="Arial Unicode MS"/>
          <w:kern w:val="3"/>
          <w:szCs w:val="21"/>
          <w:lang w:eastAsia="zh-CN" w:bidi="hi-IN"/>
        </w:rPr>
      </w:pPr>
      <w:r w:rsidRPr="003A3B39">
        <w:rPr>
          <w:rFonts w:eastAsia="Arial Unicode MS" w:cs="Arial Unicode MS"/>
          <w:kern w:val="3"/>
          <w:szCs w:val="21"/>
          <w:lang w:eastAsia="zh-CN" w:bidi="hi-IN"/>
        </w:rPr>
        <w:t>poręczeniach udzielanych przez podmioty, o których mowa w art.6b ust.5 pkt. 2 ustawy z dnia 9 listopada 2000 r. o utworzeniu Polskiej Agencji Rozwoju Przedsiębiorczości.</w:t>
      </w:r>
    </w:p>
    <w:p w:rsidR="00EE45D7" w:rsidRPr="003A3B39" w:rsidRDefault="00EE45D7" w:rsidP="00BB10BE">
      <w:pPr>
        <w:widowControl w:val="0"/>
        <w:numPr>
          <w:ilvl w:val="0"/>
          <w:numId w:val="13"/>
        </w:numPr>
        <w:suppressAutoHyphens/>
        <w:autoSpaceDN w:val="0"/>
        <w:spacing w:after="0" w:line="240" w:lineRule="auto"/>
        <w:ind w:left="426" w:hanging="426"/>
        <w:jc w:val="both"/>
        <w:rPr>
          <w:rFonts w:eastAsia="Arial Unicode MS" w:cs="Arial Unicode MS"/>
          <w:kern w:val="3"/>
          <w:szCs w:val="21"/>
          <w:lang w:eastAsia="zh-CN" w:bidi="hi-IN"/>
        </w:rPr>
      </w:pPr>
      <w:r w:rsidRPr="003A3B39">
        <w:rPr>
          <w:rFonts w:eastAsia="Arial Unicode MS" w:cs="Arial Unicode MS"/>
          <w:kern w:val="3"/>
          <w:szCs w:val="21"/>
          <w:lang w:eastAsia="zh-CN" w:bidi="hi-IN"/>
        </w:rPr>
        <w:t>Zwrot zabezpieczenia należytego wykonania umowy nastąpi w terminie 30 dni od dnia wykonania zamówienia i uznania przez Zamawiającego za należyte wykonanie.</w:t>
      </w:r>
    </w:p>
    <w:p w:rsidR="00EE45D7" w:rsidRPr="003A3B39" w:rsidRDefault="00EE45D7" w:rsidP="003A3B39">
      <w:pPr>
        <w:suppressAutoHyphens/>
        <w:autoSpaceDN w:val="0"/>
        <w:spacing w:after="0" w:line="240" w:lineRule="auto"/>
        <w:jc w:val="both"/>
        <w:rPr>
          <w:szCs w:val="20"/>
          <w:lang w:eastAsia="pl-PL"/>
        </w:rPr>
      </w:pPr>
    </w:p>
    <w:p w:rsidR="00EE45D7" w:rsidRDefault="00EE45D7" w:rsidP="003A3B39">
      <w:pPr>
        <w:suppressAutoHyphens/>
        <w:autoSpaceDN w:val="0"/>
        <w:spacing w:after="0" w:line="240" w:lineRule="auto"/>
        <w:jc w:val="both"/>
        <w:rPr>
          <w:szCs w:val="20"/>
          <w:lang w:eastAsia="pl-PL"/>
        </w:rPr>
      </w:pPr>
    </w:p>
    <w:p w:rsidR="009E12B2" w:rsidRDefault="009E12B2" w:rsidP="003A3B39">
      <w:pPr>
        <w:suppressAutoHyphens/>
        <w:autoSpaceDN w:val="0"/>
        <w:spacing w:after="0" w:line="240" w:lineRule="auto"/>
        <w:jc w:val="both"/>
        <w:rPr>
          <w:szCs w:val="20"/>
          <w:lang w:eastAsia="pl-PL"/>
        </w:rPr>
      </w:pPr>
    </w:p>
    <w:p w:rsidR="009E12B2" w:rsidRPr="003A3B39" w:rsidRDefault="009E12B2" w:rsidP="003A3B39">
      <w:pPr>
        <w:suppressAutoHyphens/>
        <w:autoSpaceDN w:val="0"/>
        <w:spacing w:after="0" w:line="240" w:lineRule="auto"/>
        <w:jc w:val="both"/>
        <w:rPr>
          <w:szCs w:val="20"/>
          <w:lang w:eastAsia="pl-PL"/>
        </w:rPr>
      </w:pPr>
    </w:p>
    <w:p w:rsidR="00EE45D7" w:rsidRPr="003A3B39" w:rsidRDefault="00EE45D7" w:rsidP="003A3B39">
      <w:pPr>
        <w:numPr>
          <w:ilvl w:val="0"/>
          <w:numId w:val="2"/>
        </w:numPr>
        <w:suppressAutoHyphens/>
        <w:autoSpaceDN w:val="0"/>
        <w:spacing w:after="0" w:line="240" w:lineRule="auto"/>
        <w:jc w:val="center"/>
        <w:rPr>
          <w:sz w:val="24"/>
          <w:szCs w:val="20"/>
          <w:lang w:eastAsia="pl-PL"/>
        </w:rPr>
      </w:pPr>
      <w:r w:rsidRPr="003A3B39">
        <w:rPr>
          <w:b/>
          <w:szCs w:val="20"/>
          <w:lang w:eastAsia="pl-PL"/>
        </w:rPr>
        <w:lastRenderedPageBreak/>
        <w:t>OPIS KRYTERIÓW I SPOSOBU DOKONYWANIA OCENY OFERT</w:t>
      </w:r>
    </w:p>
    <w:p w:rsidR="00EE45D7" w:rsidRPr="003A3B39" w:rsidRDefault="00EE45D7" w:rsidP="003A3B39">
      <w:pPr>
        <w:suppressAutoHyphens/>
        <w:autoSpaceDN w:val="0"/>
        <w:spacing w:after="0" w:line="240" w:lineRule="auto"/>
        <w:ind w:left="644"/>
        <w:jc w:val="both"/>
        <w:rPr>
          <w:sz w:val="24"/>
          <w:szCs w:val="20"/>
          <w:lang w:eastAsia="pl-PL"/>
        </w:rPr>
      </w:pPr>
    </w:p>
    <w:p w:rsidR="00EE45D7" w:rsidRPr="003A3B39" w:rsidRDefault="00EE45D7" w:rsidP="00BB10BE">
      <w:pPr>
        <w:numPr>
          <w:ilvl w:val="3"/>
          <w:numId w:val="14"/>
        </w:numPr>
        <w:suppressAutoHyphens/>
        <w:autoSpaceDN w:val="0"/>
        <w:spacing w:after="0" w:line="240" w:lineRule="auto"/>
        <w:ind w:left="425" w:hanging="425"/>
        <w:jc w:val="both"/>
        <w:rPr>
          <w:rFonts w:eastAsia="Arial Unicode MS" w:cs="Arial Unicode MS"/>
          <w:kern w:val="3"/>
          <w:sz w:val="24"/>
          <w:szCs w:val="21"/>
          <w:lang w:eastAsia="zh-CN" w:bidi="hi-IN"/>
        </w:rPr>
      </w:pPr>
      <w:r w:rsidRPr="003A3B39">
        <w:rPr>
          <w:rFonts w:eastAsia="Arial Unicode MS" w:cs="Arial Unicode MS"/>
          <w:kern w:val="3"/>
          <w:szCs w:val="21"/>
          <w:lang w:eastAsia="zh-CN" w:bidi="hi-IN"/>
        </w:rPr>
        <w:t>Zamawiający będzie oceniał każdą z ofert na podstawie następujących kryteriów:</w:t>
      </w:r>
    </w:p>
    <w:p w:rsidR="00EE45D7" w:rsidRPr="003A3B39" w:rsidRDefault="00EE45D7" w:rsidP="003A3B39">
      <w:pPr>
        <w:suppressAutoHyphens/>
        <w:autoSpaceDN w:val="0"/>
        <w:spacing w:after="0" w:line="240" w:lineRule="auto"/>
        <w:rPr>
          <w:rFonts w:eastAsia="Arial Unicode MS" w:cs="Arial Unicode MS"/>
          <w:kern w:val="3"/>
          <w:sz w:val="24"/>
          <w:szCs w:val="21"/>
          <w:lang w:eastAsia="zh-CN" w:bidi="hi-IN"/>
        </w:rPr>
      </w:pPr>
    </w:p>
    <w:tbl>
      <w:tblPr>
        <w:tblW w:w="0" w:type="auto"/>
        <w:tblInd w:w="436" w:type="dxa"/>
        <w:tblLayout w:type="fixed"/>
        <w:tblCellMar>
          <w:left w:w="10" w:type="dxa"/>
          <w:right w:w="10" w:type="dxa"/>
        </w:tblCellMar>
        <w:tblLook w:val="00A0" w:firstRow="1" w:lastRow="0" w:firstColumn="1" w:lastColumn="0" w:noHBand="0" w:noVBand="0"/>
      </w:tblPr>
      <w:tblGrid>
        <w:gridCol w:w="779"/>
        <w:gridCol w:w="3041"/>
        <w:gridCol w:w="2760"/>
      </w:tblGrid>
      <w:tr w:rsidR="00EE45D7" w:rsidRPr="00795C4A" w:rsidTr="00B0275E">
        <w:trPr>
          <w:trHeight w:val="240"/>
        </w:trPr>
        <w:tc>
          <w:tcPr>
            <w:tcW w:w="779" w:type="dxa"/>
            <w:tcBorders>
              <w:top w:val="single" w:sz="4" w:space="0" w:color="000000"/>
              <w:left w:val="single" w:sz="4" w:space="0" w:color="000000"/>
              <w:bottom w:val="single" w:sz="4" w:space="0" w:color="000000"/>
              <w:right w:val="nil"/>
            </w:tcBorders>
            <w:vAlign w:val="center"/>
          </w:tcPr>
          <w:p w:rsidR="00EE45D7" w:rsidRPr="003A3B39" w:rsidRDefault="00EE45D7" w:rsidP="003A3B39">
            <w:pPr>
              <w:suppressAutoHyphens/>
              <w:autoSpaceDN w:val="0"/>
              <w:snapToGrid w:val="0"/>
              <w:spacing w:after="0"/>
              <w:jc w:val="center"/>
              <w:rPr>
                <w:b/>
                <w:szCs w:val="20"/>
              </w:rPr>
            </w:pPr>
            <w:r w:rsidRPr="003A3B39">
              <w:rPr>
                <w:b/>
                <w:szCs w:val="20"/>
              </w:rPr>
              <w:t>Lp.</w:t>
            </w:r>
          </w:p>
        </w:tc>
        <w:tc>
          <w:tcPr>
            <w:tcW w:w="3041" w:type="dxa"/>
            <w:tcBorders>
              <w:top w:val="single" w:sz="4" w:space="0" w:color="000000"/>
              <w:left w:val="single" w:sz="4" w:space="0" w:color="000000"/>
              <w:bottom w:val="single" w:sz="4" w:space="0" w:color="000000"/>
              <w:right w:val="nil"/>
            </w:tcBorders>
            <w:vAlign w:val="center"/>
          </w:tcPr>
          <w:p w:rsidR="00EE45D7" w:rsidRPr="003A3B39" w:rsidRDefault="00EE45D7" w:rsidP="003A3B39">
            <w:pPr>
              <w:suppressAutoHyphens/>
              <w:autoSpaceDN w:val="0"/>
              <w:snapToGrid w:val="0"/>
              <w:spacing w:after="0"/>
              <w:jc w:val="center"/>
              <w:rPr>
                <w:b/>
                <w:szCs w:val="20"/>
              </w:rPr>
            </w:pPr>
            <w:r w:rsidRPr="003A3B39">
              <w:rPr>
                <w:b/>
                <w:szCs w:val="20"/>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EE45D7" w:rsidRPr="003A3B39" w:rsidRDefault="00EE45D7" w:rsidP="003A3B39">
            <w:pPr>
              <w:suppressAutoHyphens/>
              <w:autoSpaceDN w:val="0"/>
              <w:snapToGrid w:val="0"/>
              <w:spacing w:after="0"/>
              <w:jc w:val="center"/>
              <w:rPr>
                <w:b/>
                <w:szCs w:val="20"/>
              </w:rPr>
            </w:pPr>
            <w:r w:rsidRPr="003A3B39">
              <w:rPr>
                <w:b/>
                <w:szCs w:val="20"/>
              </w:rPr>
              <w:t>Ranga</w:t>
            </w:r>
          </w:p>
        </w:tc>
      </w:tr>
      <w:tr w:rsidR="00EE45D7" w:rsidRPr="00795C4A" w:rsidTr="00B0275E">
        <w:trPr>
          <w:trHeight w:val="75"/>
        </w:trPr>
        <w:tc>
          <w:tcPr>
            <w:tcW w:w="779" w:type="dxa"/>
            <w:tcBorders>
              <w:top w:val="single" w:sz="4" w:space="0" w:color="000000"/>
              <w:left w:val="single" w:sz="4" w:space="0" w:color="000000"/>
              <w:bottom w:val="single" w:sz="4" w:space="0" w:color="000000"/>
              <w:right w:val="nil"/>
            </w:tcBorders>
            <w:vAlign w:val="center"/>
          </w:tcPr>
          <w:p w:rsidR="00EE45D7" w:rsidRPr="003A3B39" w:rsidRDefault="00EE45D7" w:rsidP="003A3B39">
            <w:pPr>
              <w:suppressAutoHyphens/>
              <w:autoSpaceDN w:val="0"/>
              <w:snapToGrid w:val="0"/>
              <w:spacing w:after="0"/>
              <w:jc w:val="center"/>
              <w:rPr>
                <w:szCs w:val="20"/>
              </w:rPr>
            </w:pPr>
            <w:r w:rsidRPr="003A3B39">
              <w:rPr>
                <w:szCs w:val="20"/>
              </w:rPr>
              <w:t>1.</w:t>
            </w:r>
          </w:p>
        </w:tc>
        <w:tc>
          <w:tcPr>
            <w:tcW w:w="3041" w:type="dxa"/>
            <w:tcBorders>
              <w:top w:val="single" w:sz="4" w:space="0" w:color="000000"/>
              <w:left w:val="single" w:sz="4" w:space="0" w:color="000000"/>
              <w:bottom w:val="single" w:sz="4" w:space="0" w:color="000000"/>
              <w:right w:val="nil"/>
            </w:tcBorders>
            <w:vAlign w:val="center"/>
          </w:tcPr>
          <w:p w:rsidR="00EE45D7" w:rsidRPr="003A3B39" w:rsidRDefault="00EE45D7" w:rsidP="003A3B39">
            <w:pPr>
              <w:suppressAutoHyphens/>
              <w:autoSpaceDN w:val="0"/>
              <w:snapToGrid w:val="0"/>
              <w:spacing w:after="0"/>
              <w:jc w:val="center"/>
              <w:rPr>
                <w:szCs w:val="20"/>
              </w:rPr>
            </w:pPr>
            <w:r w:rsidRPr="003A3B39">
              <w:rPr>
                <w:szCs w:val="20"/>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EE45D7" w:rsidRPr="003A3B39" w:rsidRDefault="00EE45D7" w:rsidP="003A3B39">
            <w:pPr>
              <w:suppressAutoHyphens/>
              <w:autoSpaceDN w:val="0"/>
              <w:snapToGrid w:val="0"/>
              <w:spacing w:after="0"/>
              <w:jc w:val="center"/>
              <w:rPr>
                <w:szCs w:val="20"/>
              </w:rPr>
            </w:pPr>
            <w:r w:rsidRPr="003A3B39">
              <w:rPr>
                <w:szCs w:val="20"/>
              </w:rPr>
              <w:t>60</w:t>
            </w:r>
          </w:p>
        </w:tc>
      </w:tr>
      <w:tr w:rsidR="00EE45D7" w:rsidRPr="00795C4A" w:rsidTr="00B0275E">
        <w:trPr>
          <w:trHeight w:val="75"/>
        </w:trPr>
        <w:tc>
          <w:tcPr>
            <w:tcW w:w="779" w:type="dxa"/>
            <w:tcBorders>
              <w:top w:val="single" w:sz="4" w:space="0" w:color="000000"/>
              <w:left w:val="single" w:sz="4" w:space="0" w:color="000000"/>
              <w:bottom w:val="single" w:sz="4" w:space="0" w:color="000000"/>
              <w:right w:val="nil"/>
            </w:tcBorders>
            <w:vAlign w:val="center"/>
          </w:tcPr>
          <w:p w:rsidR="00EE45D7" w:rsidRPr="003A3B39" w:rsidRDefault="00EE45D7" w:rsidP="003A3B39">
            <w:pPr>
              <w:suppressAutoHyphens/>
              <w:autoSpaceDN w:val="0"/>
              <w:snapToGrid w:val="0"/>
              <w:spacing w:after="0"/>
              <w:jc w:val="center"/>
              <w:rPr>
                <w:szCs w:val="20"/>
              </w:rPr>
            </w:pPr>
          </w:p>
        </w:tc>
        <w:tc>
          <w:tcPr>
            <w:tcW w:w="3041" w:type="dxa"/>
            <w:tcBorders>
              <w:top w:val="single" w:sz="4" w:space="0" w:color="000000"/>
              <w:left w:val="single" w:sz="4" w:space="0" w:color="000000"/>
              <w:bottom w:val="single" w:sz="4" w:space="0" w:color="000000"/>
              <w:right w:val="nil"/>
            </w:tcBorders>
            <w:vAlign w:val="center"/>
          </w:tcPr>
          <w:p w:rsidR="00EE45D7" w:rsidRPr="003A3B39" w:rsidRDefault="00EE45D7" w:rsidP="003A3B39">
            <w:pPr>
              <w:suppressAutoHyphens/>
              <w:autoSpaceDN w:val="0"/>
              <w:snapToGrid w:val="0"/>
              <w:spacing w:after="0"/>
              <w:jc w:val="center"/>
              <w:rPr>
                <w:szCs w:val="20"/>
              </w:rPr>
            </w:pPr>
            <w:r w:rsidRPr="003A3B39">
              <w:rPr>
                <w:szCs w:val="20"/>
              </w:rPr>
              <w:t xml:space="preserve">Termin płatności </w:t>
            </w:r>
          </w:p>
        </w:tc>
        <w:tc>
          <w:tcPr>
            <w:tcW w:w="2760" w:type="dxa"/>
            <w:tcBorders>
              <w:top w:val="single" w:sz="4" w:space="0" w:color="000000"/>
              <w:left w:val="single" w:sz="4" w:space="0" w:color="000000"/>
              <w:bottom w:val="single" w:sz="4" w:space="0" w:color="000000"/>
              <w:right w:val="single" w:sz="4" w:space="0" w:color="000000"/>
            </w:tcBorders>
            <w:vAlign w:val="center"/>
          </w:tcPr>
          <w:p w:rsidR="00EE45D7" w:rsidRPr="003A3B39" w:rsidRDefault="00EE45D7" w:rsidP="003A3B39">
            <w:pPr>
              <w:suppressAutoHyphens/>
              <w:autoSpaceDN w:val="0"/>
              <w:snapToGrid w:val="0"/>
              <w:spacing w:after="0"/>
              <w:jc w:val="center"/>
              <w:rPr>
                <w:szCs w:val="20"/>
              </w:rPr>
            </w:pPr>
            <w:r w:rsidRPr="003A3B39">
              <w:rPr>
                <w:szCs w:val="20"/>
              </w:rPr>
              <w:t>40</w:t>
            </w:r>
          </w:p>
        </w:tc>
      </w:tr>
      <w:tr w:rsidR="00EE45D7" w:rsidRPr="00795C4A" w:rsidTr="00B0275E">
        <w:trPr>
          <w:trHeight w:val="154"/>
        </w:trPr>
        <w:tc>
          <w:tcPr>
            <w:tcW w:w="3820" w:type="dxa"/>
            <w:gridSpan w:val="2"/>
            <w:tcBorders>
              <w:top w:val="single" w:sz="4" w:space="0" w:color="000000"/>
              <w:left w:val="single" w:sz="4" w:space="0" w:color="000000"/>
              <w:bottom w:val="single" w:sz="4" w:space="0" w:color="000000"/>
              <w:right w:val="nil"/>
            </w:tcBorders>
            <w:vAlign w:val="center"/>
          </w:tcPr>
          <w:p w:rsidR="00EE45D7" w:rsidRPr="003A3B39" w:rsidRDefault="00EE45D7" w:rsidP="003A3B39">
            <w:pPr>
              <w:suppressAutoHyphens/>
              <w:autoSpaceDN w:val="0"/>
              <w:snapToGrid w:val="0"/>
              <w:spacing w:after="0"/>
              <w:jc w:val="center"/>
              <w:rPr>
                <w:b/>
                <w:szCs w:val="20"/>
              </w:rPr>
            </w:pPr>
            <w:r w:rsidRPr="003A3B39">
              <w:rPr>
                <w:b/>
                <w:szCs w:val="20"/>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EE45D7" w:rsidRPr="003A3B39" w:rsidRDefault="00EE45D7" w:rsidP="003A3B39">
            <w:pPr>
              <w:suppressAutoHyphens/>
              <w:autoSpaceDN w:val="0"/>
              <w:snapToGrid w:val="0"/>
              <w:spacing w:after="0"/>
              <w:jc w:val="center"/>
              <w:rPr>
                <w:b/>
                <w:szCs w:val="20"/>
              </w:rPr>
            </w:pPr>
            <w:r w:rsidRPr="003A3B39">
              <w:rPr>
                <w:b/>
                <w:szCs w:val="20"/>
              </w:rPr>
              <w:t>100%</w:t>
            </w:r>
          </w:p>
        </w:tc>
      </w:tr>
    </w:tbl>
    <w:p w:rsidR="00EE45D7" w:rsidRPr="003A3B39" w:rsidRDefault="00EE45D7" w:rsidP="003A3B39">
      <w:pPr>
        <w:spacing w:after="0"/>
        <w:rPr>
          <w:rFonts w:eastAsia="Arial Unicode MS"/>
          <w:kern w:val="3"/>
          <w:sz w:val="24"/>
          <w:lang w:eastAsia="zh-CN" w:bidi="hi-IN"/>
        </w:rPr>
      </w:pPr>
    </w:p>
    <w:p w:rsidR="00EE45D7" w:rsidRPr="003A3B39" w:rsidRDefault="00EE45D7" w:rsidP="00BB10BE">
      <w:pPr>
        <w:numPr>
          <w:ilvl w:val="0"/>
          <w:numId w:val="14"/>
        </w:numPr>
        <w:suppressAutoHyphens/>
        <w:autoSpaceDN w:val="0"/>
        <w:spacing w:after="0" w:line="240" w:lineRule="auto"/>
        <w:ind w:left="425" w:hanging="425"/>
        <w:jc w:val="both"/>
        <w:rPr>
          <w:rFonts w:eastAsia="Arial Unicode MS" w:cs="Arial Unicode MS"/>
          <w:kern w:val="3"/>
          <w:szCs w:val="21"/>
          <w:lang w:eastAsia="zh-CN" w:bidi="hi-IN"/>
        </w:rPr>
      </w:pPr>
      <w:r w:rsidRPr="003A3B39">
        <w:rPr>
          <w:rFonts w:eastAsia="Arial Unicode MS" w:cs="Arial Unicode MS"/>
          <w:kern w:val="3"/>
          <w:szCs w:val="21"/>
          <w:lang w:eastAsia="zh-CN" w:bidi="hi-IN"/>
        </w:rPr>
        <w:t>Sposób  obliczenia  ceny  oferty:</w:t>
      </w:r>
    </w:p>
    <w:p w:rsidR="00EE45D7" w:rsidRPr="003A3B39" w:rsidRDefault="00EE45D7" w:rsidP="00BB10BE">
      <w:pPr>
        <w:numPr>
          <w:ilvl w:val="0"/>
          <w:numId w:val="15"/>
        </w:numPr>
        <w:tabs>
          <w:tab w:val="left" w:pos="709"/>
        </w:tabs>
        <w:suppressAutoHyphens/>
        <w:autoSpaceDN w:val="0"/>
        <w:spacing w:after="0" w:line="240" w:lineRule="auto"/>
        <w:ind w:left="709" w:right="-108" w:hanging="284"/>
        <w:jc w:val="both"/>
      </w:pPr>
      <w:r w:rsidRPr="003A3B39">
        <w:t>Na cenę ofert składać się będą wszystkie koszty ponoszone przez Wykonawcę, do tego należy doliczyć podatek od towarów i usług konsumpcyjnych (VAT).</w:t>
      </w:r>
    </w:p>
    <w:p w:rsidR="00EE45D7" w:rsidRPr="003A3B39" w:rsidRDefault="00EE45D7" w:rsidP="00BB10BE">
      <w:pPr>
        <w:numPr>
          <w:ilvl w:val="0"/>
          <w:numId w:val="15"/>
        </w:numPr>
        <w:tabs>
          <w:tab w:val="left" w:pos="709"/>
        </w:tabs>
        <w:suppressAutoHyphens/>
        <w:autoSpaceDN w:val="0"/>
        <w:spacing w:after="0" w:line="240" w:lineRule="auto"/>
        <w:ind w:left="709" w:right="-108" w:hanging="284"/>
        <w:jc w:val="both"/>
      </w:pPr>
      <w:r w:rsidRPr="003A3B39">
        <w:rPr>
          <w:b/>
        </w:rPr>
        <w:t xml:space="preserve">Wszystkie ceny mają być zaokrąglone </w:t>
      </w:r>
      <w:r w:rsidRPr="003A3B39">
        <w:rPr>
          <w:b/>
          <w:u w:val="single"/>
        </w:rPr>
        <w:t>do dwóch miejsc</w:t>
      </w:r>
      <w:r w:rsidRPr="003A3B39">
        <w:rPr>
          <w:b/>
        </w:rPr>
        <w:t xml:space="preserve"> po przecinku</w:t>
      </w:r>
      <w:r w:rsidRPr="003A3B39">
        <w:t>,</w:t>
      </w:r>
      <w:r w:rsidRPr="003A3B39">
        <w:br/>
        <w:t>z uwzględnieniem zasad zaokrąglania liczb (tj. 5 i powyżej w górę, poniżej w dół) – dotyczy to w szczególności wartości określonych w Załączniku nr 2 do SIWZ.</w:t>
      </w:r>
    </w:p>
    <w:p w:rsidR="00EE45D7" w:rsidRPr="003A3B39" w:rsidRDefault="00EE45D7" w:rsidP="00BB10BE">
      <w:pPr>
        <w:numPr>
          <w:ilvl w:val="0"/>
          <w:numId w:val="15"/>
        </w:numPr>
        <w:tabs>
          <w:tab w:val="left" w:pos="709"/>
        </w:tabs>
        <w:suppressAutoHyphens/>
        <w:autoSpaceDN w:val="0"/>
        <w:spacing w:after="0" w:line="240" w:lineRule="auto"/>
        <w:ind w:left="709" w:right="-108" w:hanging="284"/>
        <w:jc w:val="both"/>
      </w:pPr>
      <w:r w:rsidRPr="003A3B39">
        <w:t>Wykonawca poda wartości netto i brutto w złotych polskich.</w:t>
      </w:r>
    </w:p>
    <w:p w:rsidR="00EE45D7" w:rsidRPr="003A3B39" w:rsidRDefault="00EE45D7" w:rsidP="00BB10BE">
      <w:pPr>
        <w:numPr>
          <w:ilvl w:val="0"/>
          <w:numId w:val="15"/>
        </w:numPr>
        <w:tabs>
          <w:tab w:val="left" w:pos="709"/>
        </w:tabs>
        <w:suppressAutoHyphens/>
        <w:autoSpaceDN w:val="0"/>
        <w:spacing w:after="120" w:line="240" w:lineRule="auto"/>
        <w:ind w:left="709" w:right="-108" w:hanging="284"/>
        <w:jc w:val="both"/>
      </w:pPr>
      <w:r w:rsidRPr="003A3B39">
        <w:t>Cena podana przez Wykonawcę jest niezmienna przez czas realizacji zamówienia i nie podlega waloryzacji. Oferowana cena, która będzie brana pod uwagę przy ocenie ofert to cena brutto.</w:t>
      </w:r>
    </w:p>
    <w:p w:rsidR="00EE45D7" w:rsidRDefault="00EE45D7" w:rsidP="00BB10BE">
      <w:pPr>
        <w:numPr>
          <w:ilvl w:val="0"/>
          <w:numId w:val="14"/>
        </w:numPr>
        <w:suppressAutoHyphens/>
        <w:autoSpaceDN w:val="0"/>
        <w:spacing w:after="0" w:line="240" w:lineRule="auto"/>
        <w:ind w:left="426" w:hanging="426"/>
        <w:rPr>
          <w:rFonts w:eastAsia="Arial Unicode MS" w:cs="Arial Unicode MS"/>
          <w:kern w:val="3"/>
          <w:szCs w:val="21"/>
          <w:lang w:eastAsia="zh-CN" w:bidi="hi-IN"/>
        </w:rPr>
      </w:pPr>
      <w:r w:rsidRPr="003A3B39">
        <w:rPr>
          <w:rFonts w:eastAsia="Arial Unicode MS" w:cs="Arial Unicode MS"/>
          <w:kern w:val="3"/>
          <w:szCs w:val="21"/>
          <w:lang w:eastAsia="zh-CN" w:bidi="hi-IN"/>
        </w:rPr>
        <w:t>Sposób obliczenia wartości punktowej poszczególnych kryteriów:</w:t>
      </w:r>
    </w:p>
    <w:p w:rsidR="00EE45D7" w:rsidRPr="003A3B39" w:rsidRDefault="00EE45D7" w:rsidP="00092986">
      <w:pPr>
        <w:suppressAutoHyphens/>
        <w:autoSpaceDN w:val="0"/>
        <w:spacing w:after="0" w:line="240" w:lineRule="auto"/>
        <w:ind w:left="426"/>
        <w:rPr>
          <w:rFonts w:eastAsia="Arial Unicode MS" w:cs="Arial Unicode MS"/>
          <w:kern w:val="3"/>
          <w:szCs w:val="21"/>
          <w:lang w:eastAsia="zh-CN" w:bidi="hi-IN"/>
        </w:rPr>
      </w:pPr>
    </w:p>
    <w:p w:rsidR="00EE45D7" w:rsidRPr="003A3B39" w:rsidRDefault="00EE45D7" w:rsidP="003A3B39">
      <w:pPr>
        <w:suppressAutoHyphens/>
        <w:autoSpaceDN w:val="0"/>
        <w:spacing w:after="0" w:line="240" w:lineRule="auto"/>
        <w:rPr>
          <w:iCs/>
          <w:sz w:val="28"/>
          <w:szCs w:val="28"/>
          <w:lang w:eastAsia="pl-PL"/>
        </w:rPr>
      </w:pPr>
      <w:r w:rsidRPr="003A3B39">
        <w:rPr>
          <w:rFonts w:cs="Arial"/>
          <w:iCs/>
          <w:szCs w:val="24"/>
          <w:lang w:eastAsia="pl-PL"/>
        </w:rPr>
        <w:t>SPOSÓB OBLICZENIA CENY (C):</w:t>
      </w:r>
    </w:p>
    <w:p w:rsidR="00EE45D7" w:rsidRPr="003A3B39" w:rsidRDefault="00EE45D7" w:rsidP="003A3B39">
      <w:pPr>
        <w:suppressAutoHyphens/>
        <w:autoSpaceDN w:val="0"/>
        <w:spacing w:after="0" w:line="240" w:lineRule="auto"/>
        <w:rPr>
          <w:iCs/>
          <w:sz w:val="28"/>
          <w:szCs w:val="28"/>
          <w:lang w:eastAsia="pl-PL"/>
        </w:rPr>
      </w:pPr>
    </w:p>
    <w:p w:rsidR="00EE45D7" w:rsidRPr="003A3B39" w:rsidRDefault="00EE45D7" w:rsidP="003A3B39">
      <w:pPr>
        <w:jc w:val="center"/>
        <w:rPr>
          <w:sz w:val="28"/>
          <w:szCs w:val="28"/>
        </w:rPr>
      </w:pPr>
      <w:r w:rsidRPr="003A3B39">
        <w:rPr>
          <w:rFonts w:eastAsia="Arial Unicode MS"/>
          <w:kern w:val="3"/>
          <w:position w:val="-30"/>
          <w:sz w:val="28"/>
          <w:szCs w:val="28"/>
          <w:lang w:eastAsia="zh-CN" w:bidi="hi-IN"/>
        </w:rPr>
        <w:object w:dxaOrig="120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4.5pt" o:ole="">
            <v:imagedata r:id="rId30" o:title=""/>
          </v:shape>
          <o:OLEObject Type="Embed" ProgID="Equation.3" ShapeID="_x0000_i1025" DrawAspect="Content" ObjectID="_1624869576" r:id="rId31"/>
        </w:object>
      </w:r>
    </w:p>
    <w:p w:rsidR="00EE45D7" w:rsidRPr="003A3B39" w:rsidRDefault="00EE45D7" w:rsidP="003A3B39">
      <w:pPr>
        <w:spacing w:after="0"/>
      </w:pPr>
      <w:r w:rsidRPr="003A3B39">
        <w:t>gdzie:</w:t>
      </w:r>
    </w:p>
    <w:p w:rsidR="00EE45D7" w:rsidRPr="003A3B39" w:rsidRDefault="00EE45D7" w:rsidP="003A3B39">
      <w:pPr>
        <w:spacing w:after="0"/>
      </w:pPr>
      <w:r w:rsidRPr="003A3B39">
        <w:t>C - wartość punktowa ceny;</w:t>
      </w:r>
    </w:p>
    <w:p w:rsidR="00EE45D7" w:rsidRPr="003A3B39" w:rsidRDefault="00EE45D7" w:rsidP="003A3B39">
      <w:pPr>
        <w:spacing w:after="0"/>
        <w:rPr>
          <w:sz w:val="24"/>
        </w:rPr>
      </w:pPr>
      <w:r w:rsidRPr="003A3B39">
        <w:t>C</w:t>
      </w:r>
      <w:r w:rsidRPr="003A3B39">
        <w:rPr>
          <w:vertAlign w:val="subscript"/>
        </w:rPr>
        <w:t xml:space="preserve">MIN </w:t>
      </w:r>
      <w:r w:rsidRPr="003A3B39">
        <w:t>- cena najniższa spośród wszystkich ofert;</w:t>
      </w:r>
    </w:p>
    <w:p w:rsidR="00EE45D7" w:rsidRPr="003A3B39" w:rsidRDefault="00EE45D7" w:rsidP="003A3B39">
      <w:r w:rsidRPr="003A3B39">
        <w:t>C</w:t>
      </w:r>
      <w:r w:rsidRPr="003A3B39">
        <w:rPr>
          <w:vertAlign w:val="subscript"/>
        </w:rPr>
        <w:t>B</w:t>
      </w:r>
      <w:r w:rsidRPr="003A3B39">
        <w:t xml:space="preserve"> - cena badanej oferty.</w:t>
      </w:r>
    </w:p>
    <w:p w:rsidR="00EE45D7" w:rsidRDefault="00EE45D7" w:rsidP="003A3B39">
      <w:pPr>
        <w:spacing w:after="0"/>
      </w:pPr>
    </w:p>
    <w:p w:rsidR="00EE45D7" w:rsidRDefault="00EE45D7" w:rsidP="003A3B39">
      <w:pPr>
        <w:spacing w:after="0"/>
      </w:pPr>
      <w:r w:rsidRPr="003A3B39">
        <w:t>TERMIN PŁATNOŚCI (T)</w:t>
      </w:r>
    </w:p>
    <w:p w:rsidR="00EE45D7" w:rsidRPr="003A3B39" w:rsidRDefault="00EE45D7" w:rsidP="003A3B39">
      <w:pPr>
        <w:spacing w:after="0"/>
      </w:pPr>
    </w:p>
    <w:p w:rsidR="00EE45D7" w:rsidRPr="003A3B39" w:rsidRDefault="00EE45D7" w:rsidP="00F643D5">
      <w:pPr>
        <w:widowControl w:val="0"/>
        <w:numPr>
          <w:ilvl w:val="0"/>
          <w:numId w:val="16"/>
        </w:numPr>
        <w:suppressAutoHyphens/>
        <w:autoSpaceDN w:val="0"/>
        <w:spacing w:after="0" w:line="240" w:lineRule="auto"/>
        <w:rPr>
          <w:rFonts w:eastAsia="Arial Unicode MS" w:cs="Arial Unicode MS"/>
          <w:kern w:val="3"/>
          <w:sz w:val="24"/>
          <w:szCs w:val="21"/>
          <w:lang w:eastAsia="zh-CN" w:bidi="hi-IN"/>
        </w:rPr>
      </w:pPr>
      <w:r w:rsidRPr="003A3B39">
        <w:rPr>
          <w:rFonts w:eastAsia="Arial Unicode MS" w:cs="Arial Unicode MS"/>
          <w:kern w:val="3"/>
          <w:sz w:val="24"/>
          <w:szCs w:val="21"/>
          <w:lang w:eastAsia="zh-CN" w:bidi="hi-IN"/>
        </w:rPr>
        <w:t>W przypadku zaoferowania w ofercie 30 dniowego terminu płatności licząc od daty doręczenia Zamawiającemu faktury – Wykonawca otrzyma 40 pkt;</w:t>
      </w:r>
    </w:p>
    <w:p w:rsidR="00EE45D7" w:rsidRPr="003A3B39" w:rsidRDefault="00EE45D7" w:rsidP="00F643D5">
      <w:pPr>
        <w:widowControl w:val="0"/>
        <w:numPr>
          <w:ilvl w:val="0"/>
          <w:numId w:val="16"/>
        </w:numPr>
        <w:suppressAutoHyphens/>
        <w:autoSpaceDN w:val="0"/>
        <w:spacing w:after="0" w:line="240" w:lineRule="auto"/>
        <w:rPr>
          <w:rFonts w:eastAsia="Arial Unicode MS" w:cs="Arial Unicode MS"/>
          <w:kern w:val="3"/>
          <w:sz w:val="24"/>
          <w:szCs w:val="21"/>
          <w:lang w:eastAsia="zh-CN" w:bidi="hi-IN"/>
        </w:rPr>
      </w:pPr>
      <w:r w:rsidRPr="003A3B39">
        <w:rPr>
          <w:rFonts w:eastAsia="Arial Unicode MS" w:cs="Arial Unicode MS"/>
          <w:kern w:val="3"/>
          <w:sz w:val="24"/>
          <w:szCs w:val="21"/>
          <w:lang w:eastAsia="zh-CN" w:bidi="hi-IN"/>
        </w:rPr>
        <w:t>W przypadku zaoferowania w ofercie 21 dniowego terminu płatności licząc od daty doręczenia Zamawiającemu faktury- Wykonawca otrzyma 20 pkt;</w:t>
      </w:r>
    </w:p>
    <w:p w:rsidR="00EE45D7" w:rsidRPr="003A3B39" w:rsidRDefault="00EE45D7" w:rsidP="00F643D5">
      <w:pPr>
        <w:widowControl w:val="0"/>
        <w:numPr>
          <w:ilvl w:val="0"/>
          <w:numId w:val="16"/>
        </w:numPr>
        <w:suppressAutoHyphens/>
        <w:autoSpaceDN w:val="0"/>
        <w:spacing w:after="0" w:line="240" w:lineRule="auto"/>
        <w:rPr>
          <w:rFonts w:eastAsia="Arial Unicode MS" w:cs="Arial Unicode MS"/>
          <w:kern w:val="3"/>
          <w:sz w:val="24"/>
          <w:szCs w:val="21"/>
          <w:lang w:eastAsia="zh-CN" w:bidi="hi-IN"/>
        </w:rPr>
      </w:pPr>
      <w:r w:rsidRPr="003A3B39">
        <w:rPr>
          <w:rFonts w:eastAsia="Arial Unicode MS" w:cs="Arial Unicode MS"/>
          <w:kern w:val="3"/>
          <w:sz w:val="24"/>
          <w:szCs w:val="21"/>
          <w:lang w:eastAsia="zh-CN" w:bidi="hi-IN"/>
        </w:rPr>
        <w:t>W przypadku zaoferowania terminu krótszego niż 21 dni od daty doręczenia faktury – Wykonawca otrzyma 0 pkt;</w:t>
      </w:r>
    </w:p>
    <w:p w:rsidR="00EE45D7" w:rsidRPr="003A3B39" w:rsidRDefault="00EE45D7" w:rsidP="00F643D5">
      <w:pPr>
        <w:widowControl w:val="0"/>
        <w:numPr>
          <w:ilvl w:val="0"/>
          <w:numId w:val="16"/>
        </w:numPr>
        <w:suppressAutoHyphens/>
        <w:autoSpaceDN w:val="0"/>
        <w:spacing w:after="0" w:line="240" w:lineRule="auto"/>
        <w:rPr>
          <w:rFonts w:eastAsia="Arial Unicode MS" w:cs="Arial Unicode MS"/>
          <w:kern w:val="3"/>
          <w:sz w:val="24"/>
          <w:szCs w:val="21"/>
          <w:lang w:eastAsia="zh-CN" w:bidi="hi-IN"/>
        </w:rPr>
      </w:pPr>
      <w:r w:rsidRPr="003A3B39">
        <w:rPr>
          <w:rFonts w:eastAsia="Arial Unicode MS" w:cs="Arial Unicode MS"/>
          <w:kern w:val="3"/>
          <w:sz w:val="24"/>
          <w:szCs w:val="21"/>
          <w:lang w:eastAsia="zh-CN" w:bidi="hi-IN"/>
        </w:rPr>
        <w:t>Termin płatności nie może być krótszy niż 14 dni.</w:t>
      </w:r>
    </w:p>
    <w:p w:rsidR="00EE45D7" w:rsidRPr="003A3B39" w:rsidRDefault="00EE45D7" w:rsidP="003A3B39"/>
    <w:p w:rsidR="00EE45D7" w:rsidRPr="003A3B39" w:rsidRDefault="00EE45D7" w:rsidP="003A3B39">
      <w:pPr>
        <w:rPr>
          <w:sz w:val="24"/>
        </w:rPr>
      </w:pPr>
      <w:r w:rsidRPr="003A3B39">
        <w:t>OCENA KOŃCOWA OFERTY:</w:t>
      </w:r>
    </w:p>
    <w:p w:rsidR="00EE45D7" w:rsidRDefault="00EE45D7" w:rsidP="003A3B39">
      <w:pPr>
        <w:jc w:val="center"/>
      </w:pPr>
      <w:r w:rsidRPr="003A3B39">
        <w:t>O</w:t>
      </w:r>
      <w:r w:rsidRPr="003A3B39">
        <w:rPr>
          <w:vertAlign w:val="subscript"/>
        </w:rPr>
        <w:t>K</w:t>
      </w:r>
      <w:r w:rsidRPr="003A3B39">
        <w:t xml:space="preserve"> = C+T</w:t>
      </w:r>
    </w:p>
    <w:p w:rsidR="00EE45D7" w:rsidRPr="003A3B39" w:rsidRDefault="00EE45D7" w:rsidP="003A3B39">
      <w:pPr>
        <w:jc w:val="center"/>
      </w:pPr>
    </w:p>
    <w:p w:rsidR="00EE45D7" w:rsidRPr="003A3B39" w:rsidRDefault="00EE45D7" w:rsidP="00BB10BE">
      <w:pPr>
        <w:numPr>
          <w:ilvl w:val="0"/>
          <w:numId w:val="14"/>
        </w:numPr>
        <w:suppressAutoHyphens/>
        <w:autoSpaceDN w:val="0"/>
        <w:spacing w:after="0" w:line="240" w:lineRule="auto"/>
        <w:ind w:left="426" w:hanging="426"/>
        <w:jc w:val="both"/>
        <w:rPr>
          <w:rFonts w:eastAsia="Arial Unicode MS" w:cs="Arial Unicode MS"/>
          <w:kern w:val="3"/>
          <w:szCs w:val="21"/>
          <w:lang w:eastAsia="zh-CN" w:bidi="hi-IN"/>
        </w:rPr>
      </w:pPr>
      <w:r w:rsidRPr="003A3B39">
        <w:rPr>
          <w:rFonts w:eastAsia="Arial Unicode MS" w:cs="Arial Unicode MS"/>
          <w:kern w:val="3"/>
          <w:szCs w:val="21"/>
          <w:lang w:eastAsia="zh-CN" w:bidi="hi-IN"/>
        </w:rPr>
        <w:lastRenderedPageBreak/>
        <w:t>Zamawiający zawrze umowę w przedmiocie przetargu z tym Wykonawcą, którego oferta:</w:t>
      </w:r>
    </w:p>
    <w:p w:rsidR="00EE45D7" w:rsidRPr="003A3B39" w:rsidRDefault="00EE45D7" w:rsidP="00A34D43">
      <w:pPr>
        <w:numPr>
          <w:ilvl w:val="0"/>
          <w:numId w:val="45"/>
        </w:numPr>
        <w:suppressAutoHyphens/>
        <w:autoSpaceDN w:val="0"/>
        <w:spacing w:after="0" w:line="240" w:lineRule="auto"/>
        <w:jc w:val="both"/>
        <w:rPr>
          <w:sz w:val="24"/>
        </w:rPr>
      </w:pPr>
      <w:r w:rsidRPr="003A3B39">
        <w:t>odpowiadać będzie wymaganiom określonym w ustawie prawo zamówień publicznych i specyfikacji istotnych warunków zamówienia;</w:t>
      </w:r>
    </w:p>
    <w:p w:rsidR="00EE45D7" w:rsidRPr="003A3B39" w:rsidRDefault="00EE45D7" w:rsidP="00A34D43">
      <w:pPr>
        <w:numPr>
          <w:ilvl w:val="0"/>
          <w:numId w:val="45"/>
        </w:numPr>
        <w:suppressAutoHyphens/>
        <w:autoSpaceDN w:val="0"/>
        <w:spacing w:after="0" w:line="240" w:lineRule="auto"/>
        <w:jc w:val="both"/>
      </w:pPr>
      <w:r w:rsidRPr="003A3B39">
        <w:t>zostanie uznana za najkorzystniejszą w oparciu o podane kryteria wyboru zdobędzie największą ilość punktów.</w:t>
      </w:r>
    </w:p>
    <w:p w:rsidR="00EE45D7" w:rsidRPr="003A3B39" w:rsidRDefault="00EE45D7" w:rsidP="003A3B39">
      <w:pPr>
        <w:suppressAutoHyphens/>
        <w:autoSpaceDN w:val="0"/>
        <w:spacing w:after="0" w:line="240" w:lineRule="auto"/>
        <w:ind w:left="709"/>
        <w:jc w:val="both"/>
      </w:pPr>
    </w:p>
    <w:p w:rsidR="00EE45D7" w:rsidRDefault="00EE45D7" w:rsidP="003A3B39">
      <w:pPr>
        <w:suppressAutoHyphens/>
        <w:autoSpaceDN w:val="0"/>
        <w:spacing w:after="0" w:line="240" w:lineRule="auto"/>
        <w:ind w:left="709"/>
        <w:jc w:val="both"/>
      </w:pPr>
    </w:p>
    <w:p w:rsidR="00EE45D7" w:rsidRPr="003A3B39" w:rsidRDefault="00EE45D7" w:rsidP="003A3B39">
      <w:pPr>
        <w:suppressAutoHyphens/>
        <w:autoSpaceDN w:val="0"/>
        <w:spacing w:after="0" w:line="240" w:lineRule="auto"/>
        <w:ind w:left="709"/>
        <w:jc w:val="both"/>
      </w:pPr>
    </w:p>
    <w:p w:rsidR="00EE45D7" w:rsidRPr="003A3B39" w:rsidRDefault="00EE45D7" w:rsidP="003A3B39">
      <w:pPr>
        <w:widowControl w:val="0"/>
        <w:suppressAutoHyphens/>
        <w:autoSpaceDN w:val="0"/>
        <w:spacing w:after="0" w:line="240" w:lineRule="auto"/>
        <w:rPr>
          <w:rFonts w:eastAsia="Arial Unicode MS" w:cs="Arial Unicode MS"/>
          <w:b/>
          <w:vanish/>
          <w:kern w:val="3"/>
          <w:szCs w:val="21"/>
          <w:lang w:eastAsia="zh-CN" w:bidi="hi-IN"/>
        </w:rPr>
      </w:pPr>
    </w:p>
    <w:p w:rsidR="00EE45D7" w:rsidRPr="003A3B39" w:rsidRDefault="00EE45D7" w:rsidP="003A3B39">
      <w:pPr>
        <w:widowControl w:val="0"/>
        <w:numPr>
          <w:ilvl w:val="0"/>
          <w:numId w:val="2"/>
        </w:numPr>
        <w:suppressAutoHyphens/>
        <w:autoSpaceDN w:val="0"/>
        <w:spacing w:after="0" w:line="240" w:lineRule="auto"/>
        <w:jc w:val="center"/>
        <w:rPr>
          <w:rFonts w:eastAsia="Arial Unicode MS" w:cs="Arial Unicode MS"/>
          <w:b/>
          <w:kern w:val="3"/>
          <w:szCs w:val="21"/>
          <w:lang w:eastAsia="zh-CN" w:bidi="hi-IN"/>
        </w:rPr>
      </w:pPr>
      <w:r w:rsidRPr="003A3B39">
        <w:rPr>
          <w:rFonts w:eastAsia="Arial Unicode MS" w:cs="Arial Unicode MS"/>
          <w:b/>
          <w:kern w:val="3"/>
          <w:szCs w:val="21"/>
          <w:lang w:eastAsia="zh-CN" w:bidi="hi-IN"/>
        </w:rPr>
        <w:t>MIEJSCE I TERMIN SKŁADANIA OFERT</w:t>
      </w:r>
    </w:p>
    <w:p w:rsidR="00EE45D7" w:rsidRPr="003A3B39" w:rsidRDefault="00EE45D7" w:rsidP="003A3B39">
      <w:pPr>
        <w:spacing w:after="0"/>
        <w:ind w:left="357" w:firstLine="1622"/>
        <w:rPr>
          <w:b/>
        </w:rPr>
      </w:pPr>
    </w:p>
    <w:p w:rsidR="00EE45D7" w:rsidRPr="00E854F5" w:rsidRDefault="00EE45D7" w:rsidP="00A34D43">
      <w:pPr>
        <w:numPr>
          <w:ilvl w:val="0"/>
          <w:numId w:val="54"/>
        </w:numPr>
        <w:shd w:val="clear" w:color="auto" w:fill="FFFFFF"/>
        <w:suppressAutoHyphens/>
        <w:spacing w:after="0" w:line="240" w:lineRule="auto"/>
        <w:jc w:val="both"/>
        <w:rPr>
          <w:rFonts w:cs="Tahoma"/>
          <w:color w:val="FF0000"/>
          <w:sz w:val="24"/>
          <w:szCs w:val="24"/>
        </w:rPr>
      </w:pPr>
      <w:r w:rsidRPr="009E12B2">
        <w:rPr>
          <w:rFonts w:cs="Tahoma"/>
          <w:color w:val="000000" w:themeColor="text1"/>
          <w:sz w:val="24"/>
          <w:szCs w:val="24"/>
        </w:rPr>
        <w:t>Ofertę należy złożyć w terminie do dnia</w:t>
      </w:r>
      <w:r w:rsidR="00A65788" w:rsidRPr="009E12B2">
        <w:rPr>
          <w:rFonts w:cs="Tahoma"/>
          <w:b/>
          <w:color w:val="000000" w:themeColor="text1"/>
          <w:sz w:val="24"/>
          <w:szCs w:val="24"/>
        </w:rPr>
        <w:t xml:space="preserve"> 19. 08. </w:t>
      </w:r>
      <w:r w:rsidRPr="009E12B2">
        <w:rPr>
          <w:rFonts w:cs="Tahoma"/>
          <w:b/>
          <w:color w:val="000000" w:themeColor="text1"/>
          <w:sz w:val="24"/>
          <w:szCs w:val="24"/>
        </w:rPr>
        <w:t>2019 r</w:t>
      </w:r>
      <w:r w:rsidRPr="009E12B2">
        <w:rPr>
          <w:rFonts w:cs="Tahoma"/>
          <w:b/>
          <w:bCs/>
          <w:color w:val="000000" w:themeColor="text1"/>
          <w:sz w:val="24"/>
          <w:szCs w:val="24"/>
        </w:rPr>
        <w:t xml:space="preserve">. do godz. 10:00 na adres Elektronicznej Skrzynki Podawczej </w:t>
      </w:r>
      <w:r w:rsidRPr="00B26927">
        <w:rPr>
          <w:rStyle w:val="Pogrubienie"/>
          <w:rFonts w:cs="Arial"/>
          <w:color w:val="000080"/>
        </w:rPr>
        <w:t>ESP (</w:t>
      </w:r>
      <w:proofErr w:type="spellStart"/>
      <w:r w:rsidRPr="00B26927">
        <w:rPr>
          <w:rStyle w:val="Pogrubienie"/>
          <w:rFonts w:cs="Arial"/>
          <w:color w:val="000080"/>
        </w:rPr>
        <w:t>ePUAP</w:t>
      </w:r>
      <w:proofErr w:type="spellEnd"/>
      <w:r w:rsidRPr="00B26927">
        <w:rPr>
          <w:rStyle w:val="Pogrubienie"/>
          <w:rFonts w:cs="Arial"/>
          <w:color w:val="000080"/>
        </w:rPr>
        <w:t>)</w:t>
      </w:r>
      <w:r w:rsidRPr="00B26927">
        <w:rPr>
          <w:rFonts w:cs="Arial"/>
          <w:color w:val="000080"/>
        </w:rPr>
        <w:t xml:space="preserve"> </w:t>
      </w:r>
      <w:r w:rsidRPr="00B26927">
        <w:rPr>
          <w:rFonts w:cs="Arial"/>
          <w:b/>
          <w:color w:val="000080"/>
        </w:rPr>
        <w:t>adres skrytki: /un9574rdy3/skrytka</w:t>
      </w:r>
    </w:p>
    <w:p w:rsidR="00EE45D7" w:rsidRPr="00E854F5" w:rsidRDefault="00EE45D7" w:rsidP="00E854F5">
      <w:pPr>
        <w:shd w:val="clear" w:color="auto" w:fill="FFFFFF"/>
        <w:suppressAutoHyphens/>
        <w:spacing w:after="0" w:line="240" w:lineRule="auto"/>
        <w:jc w:val="both"/>
        <w:rPr>
          <w:rFonts w:cs="Tahoma"/>
          <w:color w:val="FF0000"/>
          <w:sz w:val="24"/>
          <w:szCs w:val="24"/>
        </w:rPr>
      </w:pPr>
    </w:p>
    <w:p w:rsidR="00EE45D7" w:rsidRDefault="00EE45D7" w:rsidP="00A34D43">
      <w:pPr>
        <w:numPr>
          <w:ilvl w:val="0"/>
          <w:numId w:val="55"/>
        </w:numPr>
        <w:spacing w:after="0" w:line="240" w:lineRule="auto"/>
        <w:jc w:val="both"/>
        <w:rPr>
          <w:rFonts w:cs="Tahoma"/>
          <w:bCs/>
          <w:sz w:val="24"/>
          <w:szCs w:val="24"/>
        </w:rPr>
      </w:pPr>
      <w:r w:rsidRPr="0000351D">
        <w:rPr>
          <w:rFonts w:eastAsia="Arial Unicode MS" w:cs="Tahoma"/>
          <w:sz w:val="24"/>
          <w:szCs w:val="24"/>
        </w:rPr>
        <w:t xml:space="preserve">Decydujące znaczenie dla oceny zachowania terminu składania ofert ma data i godzina wpływu oferty na konto </w:t>
      </w:r>
      <w:proofErr w:type="spellStart"/>
      <w:r w:rsidRPr="0000351D">
        <w:rPr>
          <w:rFonts w:eastAsia="Arial Unicode MS" w:cs="Tahoma"/>
          <w:sz w:val="24"/>
          <w:szCs w:val="24"/>
        </w:rPr>
        <w:t>ePUAP</w:t>
      </w:r>
      <w:proofErr w:type="spellEnd"/>
      <w:r w:rsidRPr="0000351D">
        <w:rPr>
          <w:rFonts w:eastAsia="Arial Unicode MS" w:cs="Tahoma"/>
          <w:sz w:val="24"/>
          <w:szCs w:val="24"/>
        </w:rPr>
        <w:t xml:space="preserve"> Zamawiającego.</w:t>
      </w:r>
    </w:p>
    <w:p w:rsidR="00EE45D7" w:rsidRPr="0000351D" w:rsidRDefault="00EE45D7" w:rsidP="00E854F5">
      <w:pPr>
        <w:spacing w:after="0" w:line="240" w:lineRule="auto"/>
        <w:jc w:val="both"/>
        <w:rPr>
          <w:rFonts w:cs="Tahoma"/>
          <w:bCs/>
          <w:sz w:val="24"/>
          <w:szCs w:val="24"/>
        </w:rPr>
      </w:pPr>
    </w:p>
    <w:p w:rsidR="00EE45D7" w:rsidRPr="0000351D" w:rsidRDefault="00EE45D7" w:rsidP="00A34D43">
      <w:pPr>
        <w:numPr>
          <w:ilvl w:val="0"/>
          <w:numId w:val="55"/>
        </w:numPr>
        <w:spacing w:after="0" w:line="240" w:lineRule="auto"/>
        <w:jc w:val="both"/>
        <w:rPr>
          <w:rFonts w:cs="Tahoma"/>
          <w:sz w:val="24"/>
          <w:szCs w:val="24"/>
        </w:rPr>
      </w:pPr>
      <w:r w:rsidRPr="0000351D">
        <w:rPr>
          <w:rFonts w:cs="Tahoma"/>
          <w:sz w:val="24"/>
          <w:szCs w:val="24"/>
        </w:rPr>
        <w:t xml:space="preserve">Otwarcie ofert następuje poprzez użycie aplikacji do szyfrowania ofert dostępnej na </w:t>
      </w:r>
      <w:proofErr w:type="spellStart"/>
      <w:r w:rsidRPr="0000351D">
        <w:rPr>
          <w:rFonts w:cs="Tahoma"/>
          <w:sz w:val="24"/>
          <w:szCs w:val="24"/>
        </w:rPr>
        <w:t>miniPortalu</w:t>
      </w:r>
      <w:proofErr w:type="spellEnd"/>
      <w:r w:rsidRPr="0000351D">
        <w:rPr>
          <w:rFonts w:cs="Tahoma"/>
          <w:sz w:val="24"/>
          <w:szCs w:val="24"/>
        </w:rPr>
        <w:t xml:space="preserve"> i dokonywane jest poprzez odszyfrowanie i otwarcie ofert za pomocą klucza prywatnego.</w:t>
      </w:r>
    </w:p>
    <w:p w:rsidR="00EE45D7" w:rsidRDefault="00EE45D7" w:rsidP="003A3B39">
      <w:pPr>
        <w:spacing w:after="0"/>
        <w:rPr>
          <w:b/>
        </w:rPr>
      </w:pPr>
    </w:p>
    <w:p w:rsidR="00EE45D7" w:rsidRPr="003A3B39" w:rsidRDefault="00EE45D7" w:rsidP="003A3B39">
      <w:pPr>
        <w:spacing w:after="0"/>
        <w:rPr>
          <w:b/>
        </w:rPr>
      </w:pPr>
    </w:p>
    <w:p w:rsidR="00EE45D7" w:rsidRPr="003A3B39" w:rsidRDefault="00EE45D7" w:rsidP="003A3B39">
      <w:pPr>
        <w:widowControl w:val="0"/>
        <w:numPr>
          <w:ilvl w:val="0"/>
          <w:numId w:val="2"/>
        </w:numPr>
        <w:suppressAutoHyphens/>
        <w:autoSpaceDN w:val="0"/>
        <w:spacing w:after="0" w:line="240" w:lineRule="auto"/>
        <w:jc w:val="center"/>
        <w:rPr>
          <w:rFonts w:eastAsia="Arial Unicode MS"/>
          <w:b/>
          <w:kern w:val="3"/>
          <w:lang w:eastAsia="zh-CN" w:bidi="hi-IN"/>
        </w:rPr>
      </w:pPr>
      <w:r w:rsidRPr="003A3B39">
        <w:rPr>
          <w:rFonts w:eastAsia="Arial Unicode MS"/>
          <w:b/>
          <w:kern w:val="3"/>
          <w:lang w:eastAsia="zh-CN" w:bidi="hi-IN"/>
        </w:rPr>
        <w:t>INFORMACJE O SPOSOBIE POROZUMIEWANIA SIĘ ZAMAWIAJĄCEGO, ORAZ PRZEKAZYWANIA OŚWIADCZEŃ I DOKUMENTÓW, A TAKŻE WSKAZANIE OSÓB UPRAWNIONYCH DO POROZUMIEWANIA SIĘ Z WYKONAWCAMI</w:t>
      </w:r>
    </w:p>
    <w:p w:rsidR="00EE45D7" w:rsidRPr="007A31FA" w:rsidRDefault="00EE45D7" w:rsidP="003A3B39">
      <w:pPr>
        <w:widowControl w:val="0"/>
        <w:suppressAutoHyphens/>
        <w:autoSpaceDN w:val="0"/>
        <w:spacing w:after="0" w:line="240" w:lineRule="auto"/>
        <w:ind w:left="15"/>
        <w:jc w:val="center"/>
        <w:rPr>
          <w:rFonts w:eastAsia="Arial Unicode MS"/>
          <w:b/>
          <w:kern w:val="3"/>
          <w:lang w:eastAsia="zh-CN" w:bidi="hi-IN"/>
        </w:rPr>
      </w:pPr>
    </w:p>
    <w:p w:rsidR="00EE45D7" w:rsidRPr="00A65788" w:rsidRDefault="00EE45D7" w:rsidP="00A34D43">
      <w:pPr>
        <w:pStyle w:val="Akapitzlist"/>
        <w:widowControl/>
        <w:numPr>
          <w:ilvl w:val="0"/>
          <w:numId w:val="57"/>
        </w:numPr>
        <w:tabs>
          <w:tab w:val="clear" w:pos="786"/>
          <w:tab w:val="num" w:pos="567"/>
        </w:tabs>
        <w:suppressAutoHyphens w:val="0"/>
        <w:autoSpaceDN/>
        <w:ind w:left="567" w:hanging="567"/>
        <w:contextualSpacing/>
        <w:jc w:val="both"/>
        <w:rPr>
          <w:rFonts w:cs="Tahoma"/>
          <w:sz w:val="24"/>
          <w:szCs w:val="24"/>
        </w:rPr>
      </w:pPr>
      <w:r w:rsidRPr="00A65788">
        <w:rPr>
          <w:rFonts w:cs="Tahoma"/>
          <w:sz w:val="24"/>
          <w:szCs w:val="24"/>
        </w:rPr>
        <w:t>W postępowaniu o udzielenie zamówienia  komunikacja między Zamawiającym, a Wykonawcami odbywa się elektronicznie za pośrednictwem:</w:t>
      </w:r>
    </w:p>
    <w:p w:rsidR="00EE45D7" w:rsidRPr="00A65788" w:rsidRDefault="00EE45D7" w:rsidP="00A34D43">
      <w:pPr>
        <w:pStyle w:val="Akapitzlist"/>
        <w:widowControl/>
        <w:numPr>
          <w:ilvl w:val="0"/>
          <w:numId w:val="58"/>
        </w:numPr>
        <w:suppressAutoHyphens w:val="0"/>
        <w:autoSpaceDN/>
        <w:contextualSpacing/>
        <w:jc w:val="both"/>
        <w:rPr>
          <w:rFonts w:cs="Tahoma"/>
          <w:sz w:val="24"/>
          <w:szCs w:val="24"/>
        </w:rPr>
      </w:pPr>
      <w:proofErr w:type="spellStart"/>
      <w:r w:rsidRPr="00A65788">
        <w:rPr>
          <w:rFonts w:cs="Tahoma"/>
          <w:sz w:val="24"/>
          <w:szCs w:val="24"/>
        </w:rPr>
        <w:t>miniPortalu</w:t>
      </w:r>
      <w:proofErr w:type="spellEnd"/>
      <w:r w:rsidRPr="00A65788">
        <w:rPr>
          <w:rFonts w:cs="Tahoma"/>
          <w:sz w:val="24"/>
          <w:szCs w:val="24"/>
        </w:rPr>
        <w:t xml:space="preserve"> </w:t>
      </w:r>
      <w:hyperlink r:id="rId32" w:history="1">
        <w:r w:rsidRPr="00A65788">
          <w:rPr>
            <w:rStyle w:val="Hipercze"/>
            <w:rFonts w:ascii="Calibri" w:hAnsi="Calibri" w:cs="Tahoma"/>
            <w:sz w:val="24"/>
            <w:szCs w:val="24"/>
          </w:rPr>
          <w:t>https://miniportal.uzp.gov.pl/</w:t>
        </w:r>
      </w:hyperlink>
      <w:r w:rsidRPr="00A65788">
        <w:rPr>
          <w:rFonts w:cs="Tahoma"/>
          <w:sz w:val="24"/>
          <w:szCs w:val="24"/>
        </w:rPr>
        <w:t xml:space="preserve"> oraz </w:t>
      </w:r>
      <w:proofErr w:type="spellStart"/>
      <w:r w:rsidRPr="00A65788">
        <w:rPr>
          <w:rFonts w:cs="Tahoma"/>
          <w:sz w:val="24"/>
          <w:szCs w:val="24"/>
        </w:rPr>
        <w:t>ePUAPu</w:t>
      </w:r>
      <w:proofErr w:type="spellEnd"/>
      <w:r w:rsidRPr="00A65788">
        <w:rPr>
          <w:rFonts w:cs="Tahoma"/>
          <w:sz w:val="24"/>
          <w:szCs w:val="24"/>
        </w:rPr>
        <w:t xml:space="preserve"> </w:t>
      </w:r>
      <w:hyperlink r:id="rId33" w:history="1">
        <w:r w:rsidRPr="00A65788">
          <w:rPr>
            <w:rStyle w:val="Hipercze"/>
            <w:rFonts w:ascii="Calibri" w:hAnsi="Calibri" w:cs="Tahoma"/>
            <w:sz w:val="24"/>
            <w:szCs w:val="24"/>
          </w:rPr>
          <w:t>https://epuap.gov.pl/wps/portal</w:t>
        </w:r>
      </w:hyperlink>
      <w:r w:rsidRPr="00A65788">
        <w:rPr>
          <w:rFonts w:cs="Tahoma"/>
          <w:sz w:val="24"/>
          <w:szCs w:val="24"/>
        </w:rPr>
        <w:t xml:space="preserve"> </w:t>
      </w:r>
      <w:r w:rsidRPr="00A65788">
        <w:rPr>
          <w:rFonts w:cs="Tahoma"/>
          <w:color w:val="FF0000"/>
          <w:sz w:val="24"/>
          <w:szCs w:val="24"/>
        </w:rPr>
        <w:t xml:space="preserve">na adres Elektronicznej Skrzynki Podawczej </w:t>
      </w:r>
      <w:r w:rsidRPr="00A65788">
        <w:rPr>
          <w:rStyle w:val="Pogrubienie"/>
          <w:rFonts w:cs="Arial"/>
          <w:color w:val="000080"/>
          <w:sz w:val="24"/>
          <w:szCs w:val="24"/>
        </w:rPr>
        <w:t>ESP (</w:t>
      </w:r>
      <w:proofErr w:type="spellStart"/>
      <w:r w:rsidRPr="00A65788">
        <w:rPr>
          <w:rStyle w:val="Pogrubienie"/>
          <w:rFonts w:cs="Arial"/>
          <w:color w:val="000080"/>
          <w:sz w:val="24"/>
          <w:szCs w:val="24"/>
        </w:rPr>
        <w:t>ePUAP</w:t>
      </w:r>
      <w:proofErr w:type="spellEnd"/>
      <w:r w:rsidRPr="00A65788">
        <w:rPr>
          <w:rStyle w:val="Pogrubienie"/>
          <w:rFonts w:cs="Arial"/>
          <w:color w:val="000080"/>
          <w:sz w:val="24"/>
          <w:szCs w:val="24"/>
        </w:rPr>
        <w:t>)</w:t>
      </w:r>
      <w:r w:rsidRPr="00A65788">
        <w:rPr>
          <w:rFonts w:cs="Arial"/>
          <w:color w:val="000080"/>
          <w:sz w:val="24"/>
          <w:szCs w:val="24"/>
        </w:rPr>
        <w:t xml:space="preserve"> </w:t>
      </w:r>
      <w:r w:rsidRPr="00A65788">
        <w:rPr>
          <w:rFonts w:cs="Arial"/>
          <w:b/>
          <w:color w:val="000080"/>
          <w:sz w:val="24"/>
          <w:szCs w:val="24"/>
        </w:rPr>
        <w:t>adres skrytki: /un9574rdy3/skrytka</w:t>
      </w:r>
      <w:r w:rsidRPr="00A65788">
        <w:rPr>
          <w:rFonts w:cs="Tahoma"/>
          <w:sz w:val="24"/>
          <w:szCs w:val="24"/>
        </w:rPr>
        <w:t xml:space="preserve"> oraz</w:t>
      </w:r>
    </w:p>
    <w:p w:rsidR="00EE45D7" w:rsidRPr="00A65788" w:rsidRDefault="00EE45D7" w:rsidP="00A34D43">
      <w:pPr>
        <w:pStyle w:val="Akapitzlist"/>
        <w:widowControl/>
        <w:numPr>
          <w:ilvl w:val="0"/>
          <w:numId w:val="58"/>
        </w:numPr>
        <w:suppressAutoHyphens w:val="0"/>
        <w:autoSpaceDN/>
        <w:contextualSpacing/>
        <w:jc w:val="both"/>
        <w:rPr>
          <w:rFonts w:cs="Tahoma"/>
          <w:sz w:val="24"/>
          <w:szCs w:val="24"/>
        </w:rPr>
      </w:pPr>
      <w:r w:rsidRPr="00A65788">
        <w:rPr>
          <w:rFonts w:cs="Tahoma"/>
          <w:sz w:val="24"/>
          <w:szCs w:val="24"/>
        </w:rPr>
        <w:t xml:space="preserve">poczty elektronicznej na adres: </w:t>
      </w:r>
      <w:hyperlink r:id="rId34" w:history="1">
        <w:r w:rsidRPr="00A65788">
          <w:rPr>
            <w:rStyle w:val="Hipercze"/>
            <w:rFonts w:ascii="Calibri" w:hAnsi="Calibri" w:cs="Tahoma"/>
            <w:sz w:val="24"/>
            <w:szCs w:val="24"/>
          </w:rPr>
          <w:t>urzad@ugimszadek.pl</w:t>
        </w:r>
      </w:hyperlink>
      <w:r w:rsidRPr="00A65788">
        <w:rPr>
          <w:rFonts w:cs="Tahoma"/>
          <w:sz w:val="24"/>
          <w:szCs w:val="24"/>
        </w:rPr>
        <w:t xml:space="preserve"> </w:t>
      </w:r>
    </w:p>
    <w:p w:rsidR="00EE45D7" w:rsidRPr="00A65788" w:rsidRDefault="00EE45D7" w:rsidP="007A31FA">
      <w:pPr>
        <w:pStyle w:val="Akapitzlist"/>
        <w:suppressAutoHyphens w:val="0"/>
        <w:ind w:left="0"/>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567"/>
        </w:tabs>
        <w:suppressAutoHyphens w:val="0"/>
        <w:autoSpaceDN/>
        <w:ind w:left="567" w:hanging="567"/>
        <w:contextualSpacing/>
        <w:jc w:val="both"/>
        <w:rPr>
          <w:rFonts w:cs="Tahoma"/>
          <w:sz w:val="24"/>
          <w:szCs w:val="24"/>
        </w:rPr>
      </w:pPr>
      <w:r w:rsidRPr="00A65788">
        <w:rPr>
          <w:rFonts w:cs="Tahoma"/>
          <w:sz w:val="24"/>
          <w:szCs w:val="24"/>
        </w:rPr>
        <w:t>We wszelkiej korespondencji związanej z niniejszym postępowaniem Zamawiający i Wykonawcy posługują się numerem postępowania, ogłoszenia TED lub ID postępowania.</w:t>
      </w:r>
    </w:p>
    <w:p w:rsidR="00EE45D7" w:rsidRPr="00A65788" w:rsidRDefault="00EE45D7" w:rsidP="007A31FA">
      <w:pPr>
        <w:pStyle w:val="Akapitzlist"/>
        <w:suppressAutoHyphens w:val="0"/>
        <w:ind w:left="709"/>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567"/>
          <w:tab w:val="num" w:pos="709"/>
        </w:tabs>
        <w:suppressAutoHyphens w:val="0"/>
        <w:autoSpaceDN/>
        <w:ind w:left="709" w:hanging="709"/>
        <w:contextualSpacing/>
        <w:jc w:val="both"/>
        <w:rPr>
          <w:rFonts w:cs="Tahoma"/>
          <w:sz w:val="24"/>
          <w:szCs w:val="24"/>
        </w:rPr>
      </w:pPr>
      <w:r w:rsidRPr="00A65788">
        <w:rPr>
          <w:rFonts w:cs="Tahoma"/>
          <w:sz w:val="24"/>
          <w:szCs w:val="24"/>
        </w:rPr>
        <w:t>Komunikacja prowadzona jest w języku polskim w formie elektronicznej i odbywa się zgodnie z:</w:t>
      </w:r>
    </w:p>
    <w:p w:rsidR="00EE45D7" w:rsidRPr="00A65788" w:rsidRDefault="00EE45D7" w:rsidP="00A34D43">
      <w:pPr>
        <w:pStyle w:val="Akapitzlist"/>
        <w:numPr>
          <w:ilvl w:val="0"/>
          <w:numId w:val="59"/>
        </w:numPr>
        <w:suppressAutoHyphens w:val="0"/>
        <w:autoSpaceDN/>
        <w:ind w:left="851" w:hanging="284"/>
        <w:jc w:val="both"/>
        <w:rPr>
          <w:rFonts w:cs="Tahoma"/>
          <w:bCs/>
          <w:kern w:val="32"/>
          <w:sz w:val="24"/>
          <w:szCs w:val="24"/>
        </w:rPr>
      </w:pPr>
      <w:r w:rsidRPr="00A65788">
        <w:rPr>
          <w:rFonts w:cs="Tahoma"/>
          <w:bCs/>
          <w:kern w:val="32"/>
          <w:sz w:val="24"/>
          <w:szCs w:val="24"/>
        </w:rPr>
        <w:t>Rozporządzeniem Prezesa Rady Ministrów z dnia 27 lipca 2017 r. w sprawie użycia środków komunikacji elektronicznej w postępowaniu o udzielenie zamówienia publicznego oraz udostępniania i przechowywania dokumentów elektronicznych (Dz. U. z 2017 r. poz. 1320 ze zm.)</w:t>
      </w:r>
    </w:p>
    <w:p w:rsidR="00EE45D7" w:rsidRPr="00A65788" w:rsidRDefault="00EE45D7" w:rsidP="00A34D43">
      <w:pPr>
        <w:pStyle w:val="Akapitzlist"/>
        <w:numPr>
          <w:ilvl w:val="0"/>
          <w:numId w:val="59"/>
        </w:numPr>
        <w:suppressAutoHyphens w:val="0"/>
        <w:autoSpaceDN/>
        <w:ind w:left="851" w:hanging="284"/>
        <w:jc w:val="both"/>
        <w:rPr>
          <w:rFonts w:cs="Tahoma"/>
          <w:bCs/>
          <w:kern w:val="32"/>
          <w:sz w:val="24"/>
          <w:szCs w:val="24"/>
        </w:rPr>
      </w:pPr>
      <w:r w:rsidRPr="00A65788">
        <w:rPr>
          <w:rFonts w:cs="Tahoma"/>
          <w:bCs/>
          <w:kern w:val="32"/>
          <w:sz w:val="24"/>
          <w:szCs w:val="24"/>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EE45D7" w:rsidRPr="00A65788" w:rsidRDefault="00EE45D7" w:rsidP="007A31FA">
      <w:pPr>
        <w:pStyle w:val="Akapitzlist"/>
        <w:suppressAutoHyphens w:val="0"/>
        <w:ind w:left="851"/>
        <w:jc w:val="both"/>
        <w:rPr>
          <w:rFonts w:cs="Tahoma"/>
          <w:bCs/>
          <w:kern w:val="32"/>
          <w:sz w:val="24"/>
          <w:szCs w:val="24"/>
        </w:rPr>
      </w:pPr>
    </w:p>
    <w:p w:rsidR="00EE45D7" w:rsidRPr="00A65788" w:rsidRDefault="00EE45D7" w:rsidP="00A34D43">
      <w:pPr>
        <w:pStyle w:val="Akapitzlist"/>
        <w:widowControl/>
        <w:numPr>
          <w:ilvl w:val="0"/>
          <w:numId w:val="57"/>
        </w:numPr>
        <w:tabs>
          <w:tab w:val="clear" w:pos="786"/>
          <w:tab w:val="num" w:pos="567"/>
        </w:tabs>
        <w:suppressAutoHyphens w:val="0"/>
        <w:autoSpaceDN/>
        <w:ind w:left="567" w:hanging="567"/>
        <w:contextualSpacing/>
        <w:jc w:val="both"/>
        <w:rPr>
          <w:rFonts w:cs="Tahoma"/>
          <w:sz w:val="24"/>
          <w:szCs w:val="24"/>
        </w:rPr>
      </w:pPr>
      <w:r w:rsidRPr="00A65788">
        <w:rPr>
          <w:rFonts w:cs="Tahoma"/>
          <w:sz w:val="24"/>
          <w:szCs w:val="24"/>
        </w:rPr>
        <w:t xml:space="preserve">Wykonawca zamierzający wziąć udział w postępowaniu o udzielenie zamówienia publicznego, musi posiadać konto na </w:t>
      </w:r>
      <w:proofErr w:type="spellStart"/>
      <w:r w:rsidRPr="00A65788">
        <w:rPr>
          <w:rFonts w:cs="Tahoma"/>
          <w:sz w:val="24"/>
          <w:szCs w:val="24"/>
        </w:rPr>
        <w:t>ePUAP</w:t>
      </w:r>
      <w:proofErr w:type="spellEnd"/>
      <w:r w:rsidRPr="00A65788">
        <w:rPr>
          <w:rFonts w:cs="Tahoma"/>
          <w:sz w:val="24"/>
          <w:szCs w:val="24"/>
        </w:rPr>
        <w:t xml:space="preserve">. Wykonawca posiadający konto na </w:t>
      </w:r>
      <w:proofErr w:type="spellStart"/>
      <w:r w:rsidRPr="00A65788">
        <w:rPr>
          <w:rFonts w:cs="Tahoma"/>
          <w:sz w:val="24"/>
          <w:szCs w:val="24"/>
        </w:rPr>
        <w:t>ePUAP</w:t>
      </w:r>
      <w:proofErr w:type="spellEnd"/>
      <w:r w:rsidRPr="00A65788">
        <w:rPr>
          <w:rFonts w:cs="Tahoma"/>
          <w:sz w:val="24"/>
          <w:szCs w:val="24"/>
        </w:rPr>
        <w:t xml:space="preserve"> </w:t>
      </w:r>
      <w:r w:rsidRPr="00A65788">
        <w:rPr>
          <w:rFonts w:cs="Tahoma"/>
          <w:sz w:val="24"/>
          <w:szCs w:val="24"/>
        </w:rPr>
        <w:lastRenderedPageBreak/>
        <w:t>ma dostęp do  formularzy: złożenia, zmiany, wycofania oferty lub wniosku oraz do formularza do komunikacji.</w:t>
      </w:r>
    </w:p>
    <w:p w:rsidR="00EE45D7" w:rsidRPr="00A65788" w:rsidRDefault="00EE45D7" w:rsidP="007A31FA">
      <w:pPr>
        <w:pStyle w:val="Akapitzlist"/>
        <w:suppressAutoHyphens w:val="0"/>
        <w:ind w:left="567"/>
        <w:contextualSpacing/>
        <w:jc w:val="both"/>
        <w:rPr>
          <w:rFonts w:cs="Tahoma"/>
          <w:sz w:val="24"/>
          <w:szCs w:val="24"/>
        </w:rPr>
      </w:pPr>
    </w:p>
    <w:p w:rsidR="00EE45D7" w:rsidRPr="00A65788" w:rsidRDefault="00EE45D7" w:rsidP="00A34D43">
      <w:pPr>
        <w:numPr>
          <w:ilvl w:val="0"/>
          <w:numId w:val="57"/>
        </w:numPr>
        <w:tabs>
          <w:tab w:val="clear" w:pos="786"/>
          <w:tab w:val="num" w:pos="567"/>
        </w:tabs>
        <w:spacing w:after="0" w:line="240" w:lineRule="auto"/>
        <w:ind w:left="567" w:hanging="567"/>
        <w:jc w:val="both"/>
        <w:rPr>
          <w:rFonts w:cs="Tahoma"/>
          <w:sz w:val="24"/>
          <w:szCs w:val="24"/>
          <w:lang w:eastAsia="ar-SA"/>
        </w:rPr>
      </w:pPr>
      <w:r w:rsidRPr="00A65788">
        <w:rPr>
          <w:rFonts w:cs="Tahoma"/>
          <w:sz w:val="24"/>
          <w:szCs w:val="24"/>
          <w:lang w:eastAsia="ar-SA"/>
        </w:rPr>
        <w:t xml:space="preserve">W formularzu oferty (Załącznik nr 1 do SIWZ) Wykonawca zobowiązany jest podać adres skrzynki </w:t>
      </w:r>
      <w:proofErr w:type="spellStart"/>
      <w:r w:rsidRPr="00A65788">
        <w:rPr>
          <w:rFonts w:cs="Tahoma"/>
          <w:sz w:val="24"/>
          <w:szCs w:val="24"/>
          <w:lang w:eastAsia="ar-SA"/>
        </w:rPr>
        <w:t>ePUAP</w:t>
      </w:r>
      <w:proofErr w:type="spellEnd"/>
      <w:r w:rsidRPr="00A65788">
        <w:rPr>
          <w:rFonts w:cs="Tahoma"/>
          <w:sz w:val="24"/>
          <w:szCs w:val="24"/>
          <w:lang w:eastAsia="ar-SA"/>
        </w:rPr>
        <w:t xml:space="preserve"> oraz adres poczty elektronicznej na którym prowadzona będzie korespondencja związana z postępowaniem.</w:t>
      </w:r>
    </w:p>
    <w:p w:rsidR="00EE45D7" w:rsidRPr="00A65788" w:rsidRDefault="00EE45D7" w:rsidP="007A31FA">
      <w:pPr>
        <w:ind w:left="567"/>
        <w:jc w:val="both"/>
        <w:rPr>
          <w:rFonts w:cs="Tahoma"/>
          <w:sz w:val="24"/>
          <w:szCs w:val="24"/>
          <w:lang w:eastAsia="ar-SA"/>
        </w:rPr>
      </w:pPr>
    </w:p>
    <w:p w:rsidR="00EE45D7" w:rsidRPr="00A65788" w:rsidRDefault="00EE45D7" w:rsidP="00A34D43">
      <w:pPr>
        <w:pStyle w:val="Akapitzlist"/>
        <w:widowControl/>
        <w:numPr>
          <w:ilvl w:val="0"/>
          <w:numId w:val="57"/>
        </w:numPr>
        <w:tabs>
          <w:tab w:val="clear" w:pos="786"/>
          <w:tab w:val="num" w:pos="567"/>
        </w:tabs>
        <w:suppressAutoHyphens w:val="0"/>
        <w:autoSpaceDN/>
        <w:ind w:left="567" w:hanging="567"/>
        <w:contextualSpacing/>
        <w:jc w:val="both"/>
        <w:rPr>
          <w:rFonts w:cs="Tahoma"/>
          <w:sz w:val="24"/>
          <w:szCs w:val="24"/>
        </w:rPr>
      </w:pPr>
      <w:r w:rsidRPr="00A65788">
        <w:rPr>
          <w:rFonts w:cs="Tahoma"/>
          <w:sz w:val="24"/>
          <w:szCs w:val="24"/>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EE45D7" w:rsidRPr="00A65788" w:rsidRDefault="00EE45D7" w:rsidP="007A31FA">
      <w:pPr>
        <w:pStyle w:val="Akapitzlist"/>
        <w:suppressAutoHyphens w:val="0"/>
        <w:ind w:left="709"/>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567"/>
        </w:tabs>
        <w:suppressAutoHyphens w:val="0"/>
        <w:autoSpaceDN/>
        <w:ind w:left="567" w:hanging="567"/>
        <w:contextualSpacing/>
        <w:jc w:val="both"/>
        <w:rPr>
          <w:rFonts w:cs="Tahoma"/>
          <w:sz w:val="24"/>
          <w:szCs w:val="24"/>
        </w:rPr>
      </w:pPr>
      <w:r w:rsidRPr="00A65788">
        <w:rPr>
          <w:rFonts w:cs="Tahom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5788">
        <w:rPr>
          <w:rFonts w:cs="Tahoma"/>
          <w:sz w:val="24"/>
          <w:szCs w:val="24"/>
        </w:rPr>
        <w:t>miniPortalu</w:t>
      </w:r>
      <w:proofErr w:type="spellEnd"/>
      <w:r w:rsidRPr="00A65788">
        <w:rPr>
          <w:rFonts w:cs="Tahoma"/>
          <w:sz w:val="24"/>
          <w:szCs w:val="24"/>
        </w:rPr>
        <w:t xml:space="preserve"> oraz Regulaminie </w:t>
      </w:r>
      <w:proofErr w:type="spellStart"/>
      <w:r w:rsidRPr="00A65788">
        <w:rPr>
          <w:rFonts w:cs="Tahoma"/>
          <w:sz w:val="24"/>
          <w:szCs w:val="24"/>
        </w:rPr>
        <w:t>ePUAP</w:t>
      </w:r>
      <w:proofErr w:type="spellEnd"/>
      <w:r w:rsidRPr="00A65788">
        <w:rPr>
          <w:rFonts w:cs="Tahoma"/>
          <w:sz w:val="24"/>
          <w:szCs w:val="24"/>
        </w:rPr>
        <w:t xml:space="preserve">. </w:t>
      </w:r>
    </w:p>
    <w:p w:rsidR="00EE45D7" w:rsidRPr="00A65788" w:rsidRDefault="00EE45D7" w:rsidP="007A31FA">
      <w:pPr>
        <w:pStyle w:val="Akapitzlist"/>
        <w:tabs>
          <w:tab w:val="num" w:pos="567"/>
        </w:tabs>
        <w:suppressAutoHyphens w:val="0"/>
        <w:ind w:left="567" w:hanging="567"/>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567"/>
        </w:tabs>
        <w:suppressAutoHyphens w:val="0"/>
        <w:autoSpaceDN/>
        <w:ind w:left="567" w:hanging="567"/>
        <w:contextualSpacing/>
        <w:jc w:val="both"/>
        <w:rPr>
          <w:rFonts w:cs="Tahoma"/>
          <w:sz w:val="24"/>
          <w:szCs w:val="24"/>
        </w:rPr>
      </w:pPr>
      <w:r w:rsidRPr="00A65788">
        <w:rPr>
          <w:rFonts w:cs="Tahoma"/>
          <w:sz w:val="24"/>
          <w:szCs w:val="24"/>
        </w:rPr>
        <w:t xml:space="preserve">Maksymalny rozmiar plików przesyłanych za pośrednictwem dedykowanych formularzy do: złożenia, zmiany, wycofania oferty lub wniosku oraz do komunikacji wynosi 150 MB. Za datę przekazania oferty, wniosków, zawiadomień,  dokumentów elektronicznych, oświadczeń lub elektronicznych kopii dokumentów lub oświadczeń oraz innych informacji przyjmuje się datę ich przekazania na </w:t>
      </w:r>
      <w:proofErr w:type="spellStart"/>
      <w:r w:rsidRPr="00A65788">
        <w:rPr>
          <w:rFonts w:cs="Tahoma"/>
          <w:sz w:val="24"/>
          <w:szCs w:val="24"/>
        </w:rPr>
        <w:t>ePUAP</w:t>
      </w:r>
      <w:proofErr w:type="spellEnd"/>
      <w:r w:rsidRPr="00A65788">
        <w:rPr>
          <w:rFonts w:cs="Tahoma"/>
          <w:sz w:val="24"/>
          <w:szCs w:val="24"/>
        </w:rPr>
        <w:t>. Za datę przekazania oświadczeń, wniosków, zaświadczeń, pytań do SIWZ, zawiadomień oraz innych informacji przyjmuje się datę potwierdzenia dostarczenia wiadomości z serwera pocztowego Zamawiającego.</w:t>
      </w:r>
    </w:p>
    <w:p w:rsidR="00EE45D7" w:rsidRPr="00A65788" w:rsidRDefault="00EE45D7" w:rsidP="007A31FA">
      <w:pPr>
        <w:pStyle w:val="Akapitzlist"/>
        <w:suppressAutoHyphens w:val="0"/>
        <w:ind w:left="709"/>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567"/>
        </w:tabs>
        <w:suppressAutoHyphens w:val="0"/>
        <w:autoSpaceDN/>
        <w:ind w:left="567" w:hanging="567"/>
        <w:contextualSpacing/>
        <w:jc w:val="both"/>
        <w:rPr>
          <w:rFonts w:cs="Tahoma"/>
          <w:sz w:val="24"/>
          <w:szCs w:val="24"/>
        </w:rPr>
      </w:pPr>
      <w:r w:rsidRPr="00A65788">
        <w:rPr>
          <w:rFonts w:cs="Tahoma"/>
          <w:sz w:val="24"/>
          <w:szCs w:val="24"/>
        </w:rPr>
        <w:t xml:space="preserve">Zamawiający udostępni klucz publiczny i identyfikator postępowania na swojej stronie internetowej </w:t>
      </w:r>
      <w:hyperlink r:id="rId35" w:history="1">
        <w:r w:rsidRPr="00A65788">
          <w:rPr>
            <w:rStyle w:val="Hipercze"/>
            <w:rFonts w:ascii="Calibri" w:hAnsi="Calibri" w:cs="Tahoma"/>
            <w:sz w:val="24"/>
            <w:szCs w:val="24"/>
          </w:rPr>
          <w:t>www.szadek.biuletyn.net</w:t>
        </w:r>
      </w:hyperlink>
      <w:r w:rsidRPr="00A65788">
        <w:rPr>
          <w:rFonts w:cs="Tahoma"/>
          <w:sz w:val="24"/>
          <w:szCs w:val="24"/>
        </w:rPr>
        <w:t xml:space="preserve"> w zakładce „Zamówienia publiczne” wraz z dokumentacją postępowania. Identyfikator postępowania i klucz publiczny dostępne są także na Liście wszystkich postępowań na </w:t>
      </w:r>
      <w:proofErr w:type="spellStart"/>
      <w:r w:rsidRPr="00A65788">
        <w:rPr>
          <w:rFonts w:cs="Tahoma"/>
          <w:sz w:val="24"/>
          <w:szCs w:val="24"/>
        </w:rPr>
        <w:t>miniPortalu</w:t>
      </w:r>
      <w:proofErr w:type="spellEnd"/>
      <w:r w:rsidRPr="00A65788">
        <w:rPr>
          <w:rFonts w:cs="Tahoma"/>
          <w:sz w:val="24"/>
          <w:szCs w:val="24"/>
        </w:rPr>
        <w:t xml:space="preserve">. </w:t>
      </w:r>
    </w:p>
    <w:p w:rsidR="00EE45D7" w:rsidRPr="00A65788" w:rsidRDefault="00EE45D7" w:rsidP="007A31FA">
      <w:pPr>
        <w:pStyle w:val="Akapitzlist"/>
        <w:tabs>
          <w:tab w:val="num" w:pos="567"/>
        </w:tabs>
        <w:suppressAutoHyphens w:val="0"/>
        <w:ind w:left="567" w:hanging="567"/>
        <w:contextualSpacing/>
        <w:jc w:val="both"/>
        <w:rPr>
          <w:rFonts w:cs="Tahoma"/>
          <w:sz w:val="24"/>
          <w:szCs w:val="24"/>
        </w:rPr>
      </w:pPr>
    </w:p>
    <w:p w:rsidR="00EE45D7" w:rsidRPr="00A65788" w:rsidRDefault="00EE45D7" w:rsidP="00A34D43">
      <w:pPr>
        <w:pStyle w:val="Akapitzlist"/>
        <w:widowControl/>
        <w:numPr>
          <w:ilvl w:val="0"/>
          <w:numId w:val="57"/>
        </w:numPr>
        <w:tabs>
          <w:tab w:val="num" w:pos="567"/>
        </w:tabs>
        <w:autoSpaceDN/>
        <w:ind w:left="567" w:hanging="567"/>
        <w:contextualSpacing/>
        <w:jc w:val="both"/>
        <w:rPr>
          <w:rFonts w:cs="Tahoma"/>
          <w:sz w:val="24"/>
          <w:szCs w:val="24"/>
        </w:rPr>
      </w:pPr>
      <w:r w:rsidRPr="00A65788">
        <w:rPr>
          <w:rFonts w:cs="Tahoma"/>
          <w:sz w:val="24"/>
          <w:szCs w:val="24"/>
        </w:rPr>
        <w:t xml:space="preserve">Sposób sporządzenia dokumentów elektronicznych, oświadczeń lub elektronicznych kopii dokumentów lub oświadczeń musi być zgodny z wymaganiami określonymi w Rozporządzeniu Prezesa Rady Ministrów z dnia 27 czerwca 2017 r. – </w:t>
      </w:r>
      <w:r w:rsidRPr="00A65788">
        <w:rPr>
          <w:rFonts w:cs="Tahoma"/>
          <w:sz w:val="24"/>
          <w:szCs w:val="24"/>
        </w:rPr>
        <w:br/>
        <w:t>w sprawie użycia środków komunikacji elektronicznej w postępowaniu o udzielenie zamówienia publicznego oraz udostępniania i przechowywania dokumentów elektronicznych (Dz.U. z 2017 r., poz. 1320 ze zm.) oraz Rozporządzenia Ministra Rozwoju z dnia 26 lipca 2016 r. - w sprawie rodzajów dokumentów, jakie może żądać zamawiający od wykonawcy  w postępowaniu o udzielenie zamówienia (</w:t>
      </w:r>
      <w:proofErr w:type="spellStart"/>
      <w:r w:rsidRPr="00A65788">
        <w:rPr>
          <w:rFonts w:cs="Tahoma"/>
          <w:sz w:val="24"/>
          <w:szCs w:val="24"/>
        </w:rPr>
        <w:t>Dz.u</w:t>
      </w:r>
      <w:proofErr w:type="spellEnd"/>
      <w:r w:rsidRPr="00A65788">
        <w:rPr>
          <w:rFonts w:cs="Tahoma"/>
          <w:sz w:val="24"/>
          <w:szCs w:val="24"/>
        </w:rPr>
        <w:t>. z 2016 r., poz. 1126 ze zm.).</w:t>
      </w:r>
    </w:p>
    <w:p w:rsidR="00EE45D7" w:rsidRPr="00A65788" w:rsidRDefault="00EE45D7" w:rsidP="007A31FA">
      <w:pPr>
        <w:pStyle w:val="Akapitzlist"/>
        <w:tabs>
          <w:tab w:val="num" w:pos="567"/>
        </w:tabs>
        <w:suppressAutoHyphens w:val="0"/>
        <w:ind w:left="567" w:hanging="567"/>
        <w:contextualSpacing/>
        <w:jc w:val="both"/>
        <w:rPr>
          <w:rFonts w:cs="Tahoma"/>
          <w:sz w:val="24"/>
          <w:szCs w:val="24"/>
        </w:rPr>
      </w:pPr>
    </w:p>
    <w:p w:rsidR="00EE45D7" w:rsidRPr="00A65788" w:rsidRDefault="00EE45D7" w:rsidP="00A34D43">
      <w:pPr>
        <w:pStyle w:val="Akapitzlist"/>
        <w:widowControl/>
        <w:numPr>
          <w:ilvl w:val="0"/>
          <w:numId w:val="57"/>
        </w:numPr>
        <w:tabs>
          <w:tab w:val="num" w:pos="567"/>
        </w:tabs>
        <w:suppressAutoHyphens w:val="0"/>
        <w:autoSpaceDN/>
        <w:ind w:left="567" w:hanging="567"/>
        <w:contextualSpacing/>
        <w:jc w:val="both"/>
        <w:rPr>
          <w:rFonts w:cs="Tahoma"/>
          <w:sz w:val="24"/>
          <w:szCs w:val="24"/>
        </w:rPr>
      </w:pPr>
      <w:r w:rsidRPr="00A65788">
        <w:rPr>
          <w:rFonts w:cs="Tahoma"/>
          <w:sz w:val="24"/>
          <w:szCs w:val="24"/>
        </w:rPr>
        <w:t xml:space="preserve">Wykonawca może zwrócić się do Zamawiającego o wyjaśnienie treści specyfikacji istotnych warunków zamówienia zgodnie z pkt. 1.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w:t>
      </w:r>
    </w:p>
    <w:p w:rsidR="00EE45D7" w:rsidRPr="00A65788" w:rsidRDefault="00EE45D7" w:rsidP="007A31FA">
      <w:pPr>
        <w:pStyle w:val="Akapitzlist"/>
        <w:tabs>
          <w:tab w:val="num" w:pos="567"/>
        </w:tabs>
        <w:suppressAutoHyphens w:val="0"/>
        <w:ind w:left="567" w:hanging="567"/>
        <w:contextualSpacing/>
        <w:jc w:val="both"/>
        <w:rPr>
          <w:rFonts w:cs="Tahoma"/>
          <w:sz w:val="24"/>
          <w:szCs w:val="24"/>
        </w:rPr>
      </w:pPr>
    </w:p>
    <w:p w:rsidR="00EE45D7" w:rsidRPr="00A65788" w:rsidRDefault="00EE45D7" w:rsidP="00A34D43">
      <w:pPr>
        <w:pStyle w:val="Akapitzlist"/>
        <w:widowControl/>
        <w:numPr>
          <w:ilvl w:val="0"/>
          <w:numId w:val="57"/>
        </w:numPr>
        <w:tabs>
          <w:tab w:val="num" w:pos="567"/>
        </w:tabs>
        <w:suppressAutoHyphens w:val="0"/>
        <w:autoSpaceDN/>
        <w:ind w:left="567" w:hanging="567"/>
        <w:contextualSpacing/>
        <w:jc w:val="both"/>
        <w:rPr>
          <w:rFonts w:cs="Tahoma"/>
          <w:sz w:val="24"/>
          <w:szCs w:val="24"/>
        </w:rPr>
      </w:pPr>
      <w:r w:rsidRPr="00A65788">
        <w:rPr>
          <w:rFonts w:cs="Tahoma"/>
          <w:sz w:val="24"/>
          <w:szCs w:val="24"/>
        </w:rPr>
        <w:lastRenderedPageBreak/>
        <w:t>Jeżeli wniosek o wyjaśnienie treści SIWZ wpłynął po upływie terminu składania wniosku, o którym mowa w pkt. 11 lub dotyczy udzielonych wyjaśnień, Zamawiający może udzielić wyjaśnień albo pozostawić wniosek bez rozpoznania.</w:t>
      </w:r>
    </w:p>
    <w:p w:rsidR="00EE45D7" w:rsidRPr="00A65788" w:rsidRDefault="00EE45D7" w:rsidP="007A31FA">
      <w:pPr>
        <w:pStyle w:val="Akapitzlist"/>
        <w:suppressAutoHyphens w:val="0"/>
        <w:ind w:left="567"/>
        <w:contextualSpacing/>
        <w:jc w:val="both"/>
        <w:rPr>
          <w:rFonts w:cs="Tahoma"/>
          <w:sz w:val="24"/>
          <w:szCs w:val="24"/>
        </w:rPr>
      </w:pPr>
    </w:p>
    <w:p w:rsidR="00EE45D7" w:rsidRPr="00A65788" w:rsidRDefault="00EE45D7" w:rsidP="00A34D43">
      <w:pPr>
        <w:numPr>
          <w:ilvl w:val="0"/>
          <w:numId w:val="57"/>
        </w:numPr>
        <w:tabs>
          <w:tab w:val="num" w:pos="567"/>
        </w:tabs>
        <w:spacing w:after="0" w:line="240" w:lineRule="auto"/>
        <w:ind w:left="567" w:hanging="567"/>
        <w:rPr>
          <w:rFonts w:cs="Tahoma"/>
          <w:sz w:val="24"/>
          <w:szCs w:val="24"/>
          <w:lang w:eastAsia="ar-SA"/>
        </w:rPr>
      </w:pPr>
      <w:r w:rsidRPr="00A65788">
        <w:rPr>
          <w:rFonts w:cs="Tahoma"/>
          <w:sz w:val="24"/>
          <w:szCs w:val="24"/>
          <w:lang w:eastAsia="ar-SA"/>
        </w:rPr>
        <w:t>Przedłużenie terminu składania ofert nie wpływa na bieg terminu składania wniosku, o którym mowa w pkt. 11.</w:t>
      </w:r>
    </w:p>
    <w:p w:rsidR="00EE45D7" w:rsidRPr="00A65788" w:rsidRDefault="00EE45D7" w:rsidP="007A31FA">
      <w:pPr>
        <w:spacing w:after="0" w:line="240" w:lineRule="auto"/>
        <w:rPr>
          <w:rFonts w:cs="Tahoma"/>
          <w:sz w:val="24"/>
          <w:szCs w:val="24"/>
          <w:lang w:eastAsia="ar-SA"/>
        </w:rPr>
      </w:pPr>
    </w:p>
    <w:p w:rsidR="00EE45D7" w:rsidRPr="00A65788" w:rsidRDefault="00EE45D7" w:rsidP="00A34D43">
      <w:pPr>
        <w:pStyle w:val="Akapitzlist"/>
        <w:widowControl/>
        <w:numPr>
          <w:ilvl w:val="0"/>
          <w:numId w:val="57"/>
        </w:numPr>
        <w:tabs>
          <w:tab w:val="clear" w:pos="786"/>
          <w:tab w:val="num" w:pos="567"/>
        </w:tabs>
        <w:autoSpaceDN/>
        <w:ind w:left="567" w:hanging="567"/>
        <w:contextualSpacing/>
        <w:jc w:val="both"/>
        <w:rPr>
          <w:rFonts w:cs="Tahoma"/>
          <w:sz w:val="24"/>
          <w:szCs w:val="24"/>
        </w:rPr>
      </w:pPr>
      <w:r w:rsidRPr="00A65788">
        <w:rPr>
          <w:rFonts w:cs="Tahoma"/>
          <w:sz w:val="24"/>
          <w:szCs w:val="24"/>
        </w:rPr>
        <w:t xml:space="preserve">W uzasadnionych przypadkach Zamawiający może przed upływem terminu składania ofert zmienić treść SIWZ. Dokonana zmianę SIWZ Zamawiający przekazuje niezwłocznie wszystkim Wykonawcom, którym przekazano SIWZ. Ponadto Zamawiający zamieści zmianę SIWZ na stronie internetowej, na której SIWZ jest udostępniona. Każda wprowadzona przez Zamawiającego zmiana staje się częścią SIWZ. Wszelkie zmiany wprowadzone do SIWZ przez Zamawiającego będą obowiązywały zarówno Zamawiającego jak i Wykonawcę. Natomiast zmiany wprowadzone na własną rękę przez Wykonawcę skutkować będą odrzuceniem oferty. </w:t>
      </w:r>
    </w:p>
    <w:p w:rsidR="00EE45D7" w:rsidRPr="00A65788" w:rsidRDefault="00EE45D7" w:rsidP="007A31FA">
      <w:pPr>
        <w:pStyle w:val="Akapitzlist"/>
        <w:tabs>
          <w:tab w:val="num" w:pos="567"/>
        </w:tabs>
        <w:ind w:left="567" w:hanging="567"/>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567"/>
        </w:tabs>
        <w:autoSpaceDN/>
        <w:ind w:left="567" w:hanging="567"/>
        <w:contextualSpacing/>
        <w:jc w:val="both"/>
        <w:rPr>
          <w:rFonts w:cs="Tahoma"/>
          <w:sz w:val="24"/>
          <w:szCs w:val="24"/>
        </w:rPr>
      </w:pPr>
      <w:r w:rsidRPr="00A65788">
        <w:rPr>
          <w:rFonts w:cs="Tahoma"/>
          <w:sz w:val="24"/>
          <w:szCs w:val="24"/>
        </w:rPr>
        <w:t xml:space="preserve"> Jeżeli w wyniku zmiany treści SIWZ nieprowadzącej do zmiany treści ogłoszenia o zamówieniu jest niezbędny czas na wprowadzanie zmian w ofertach, Zamawiający przedłuży termin składania ofert i poinformuje o tym Wykonawców, którym przekazano SIWZ oraz umieści tę informację na stronie internetowej, na której SIWZ jest udostępniona. Przedłużenie terminu składania ofert dopuszczalne jest tylko przed jego upływem.</w:t>
      </w:r>
    </w:p>
    <w:p w:rsidR="00EE45D7" w:rsidRPr="00A65788" w:rsidRDefault="00EE45D7" w:rsidP="007A31FA">
      <w:pPr>
        <w:pStyle w:val="Akapitzlist"/>
        <w:tabs>
          <w:tab w:val="num" w:pos="567"/>
        </w:tabs>
        <w:ind w:left="567" w:hanging="567"/>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426"/>
          <w:tab w:val="num" w:pos="567"/>
        </w:tabs>
        <w:suppressAutoHyphens w:val="0"/>
        <w:autoSpaceDN/>
        <w:ind w:left="567" w:hanging="567"/>
        <w:contextualSpacing/>
        <w:jc w:val="both"/>
        <w:rPr>
          <w:rFonts w:cs="Tahoma"/>
          <w:sz w:val="24"/>
          <w:szCs w:val="24"/>
        </w:rPr>
      </w:pPr>
      <w:r w:rsidRPr="00A65788">
        <w:rPr>
          <w:rFonts w:cs="Tahoma"/>
          <w:sz w:val="24"/>
          <w:szCs w:val="24"/>
        </w:rPr>
        <w:t xml:space="preserve">   Treść wszystkich zapytań i udzielonych odpowiedzi, Zamawiający przekaże /bez ujawniania źródła zapytania/ wszystkim Wykonawcom, którym przekazał SIWZ. Ponadto Zamawiający zamieści treść pytań i odpowiedzi na stronie internetowej, na której SIWZ jest udostępniona. W przypadku rozbieżności pomiędzy treścią niniejszej SIWZ, a treścią udzielonych odpowiedzi, jako obowiązującą należy przyjąć treść pisma zawierającego późniejsze oświadczenie Zamawiającego.</w:t>
      </w:r>
    </w:p>
    <w:p w:rsidR="00EE45D7" w:rsidRPr="00A65788" w:rsidRDefault="00EE45D7" w:rsidP="007A31FA">
      <w:pPr>
        <w:pStyle w:val="Akapitzlist"/>
        <w:tabs>
          <w:tab w:val="num" w:pos="567"/>
        </w:tabs>
        <w:suppressAutoHyphens w:val="0"/>
        <w:ind w:left="567" w:hanging="567"/>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426"/>
          <w:tab w:val="num" w:pos="567"/>
        </w:tabs>
        <w:suppressAutoHyphens w:val="0"/>
        <w:autoSpaceDN/>
        <w:ind w:left="567" w:hanging="567"/>
        <w:contextualSpacing/>
        <w:jc w:val="both"/>
        <w:rPr>
          <w:rFonts w:cs="Tahoma"/>
          <w:sz w:val="24"/>
          <w:szCs w:val="24"/>
        </w:rPr>
      </w:pPr>
      <w:r w:rsidRPr="00A65788">
        <w:rPr>
          <w:rFonts w:cs="Tahoma"/>
          <w:sz w:val="24"/>
          <w:szCs w:val="24"/>
        </w:rPr>
        <w:t xml:space="preserve">  Zamawiający informuje, że nie zamierza zwoływać zebrania wszystkich wykonawców w celu wyjaśnienia wątpliwości dotyczących treści SIWZ. </w:t>
      </w:r>
    </w:p>
    <w:p w:rsidR="00EE45D7" w:rsidRPr="00A65788" w:rsidRDefault="00EE45D7" w:rsidP="007A31FA">
      <w:pPr>
        <w:pStyle w:val="Akapitzlist"/>
        <w:suppressAutoHyphens w:val="0"/>
        <w:ind w:left="709"/>
        <w:contextualSpacing/>
        <w:jc w:val="both"/>
        <w:rPr>
          <w:rFonts w:cs="Tahoma"/>
          <w:sz w:val="24"/>
          <w:szCs w:val="24"/>
        </w:rPr>
      </w:pPr>
    </w:p>
    <w:p w:rsidR="00EE45D7" w:rsidRPr="00A65788" w:rsidRDefault="00EE45D7" w:rsidP="00A34D43">
      <w:pPr>
        <w:pStyle w:val="Akapitzlist"/>
        <w:widowControl/>
        <w:numPr>
          <w:ilvl w:val="0"/>
          <w:numId w:val="57"/>
        </w:numPr>
        <w:tabs>
          <w:tab w:val="clear" w:pos="786"/>
          <w:tab w:val="num" w:pos="426"/>
        </w:tabs>
        <w:suppressAutoHyphens w:val="0"/>
        <w:autoSpaceDN/>
        <w:spacing w:before="120"/>
        <w:ind w:left="567" w:hanging="567"/>
        <w:contextualSpacing/>
        <w:jc w:val="both"/>
        <w:rPr>
          <w:rFonts w:cs="Tahoma"/>
          <w:sz w:val="24"/>
          <w:szCs w:val="24"/>
        </w:rPr>
      </w:pPr>
      <w:r w:rsidRPr="00A65788">
        <w:rPr>
          <w:rFonts w:cs="Tahoma"/>
          <w:sz w:val="24"/>
          <w:szCs w:val="24"/>
        </w:rPr>
        <w:t xml:space="preserve">  Zamawiający wyznacza następujące osoby do kontaktu z Wykonawcami: </w:t>
      </w:r>
    </w:p>
    <w:p w:rsidR="00EE45D7" w:rsidRPr="00A65788" w:rsidRDefault="00EE45D7" w:rsidP="007A31FA">
      <w:pPr>
        <w:tabs>
          <w:tab w:val="num" w:pos="567"/>
        </w:tabs>
        <w:ind w:left="567"/>
        <w:rPr>
          <w:rFonts w:cs="Tahoma"/>
          <w:color w:val="FF0000"/>
          <w:sz w:val="24"/>
          <w:szCs w:val="24"/>
        </w:rPr>
      </w:pPr>
    </w:p>
    <w:p w:rsidR="00EE45D7" w:rsidRPr="009E12B2" w:rsidRDefault="00EE45D7" w:rsidP="007A31FA">
      <w:pPr>
        <w:tabs>
          <w:tab w:val="num" w:pos="567"/>
        </w:tabs>
        <w:ind w:left="567"/>
        <w:rPr>
          <w:rFonts w:cs="Tahoma"/>
          <w:color w:val="000000" w:themeColor="text1"/>
          <w:sz w:val="24"/>
          <w:szCs w:val="24"/>
        </w:rPr>
      </w:pPr>
      <w:r w:rsidRPr="009E12B2">
        <w:rPr>
          <w:rFonts w:cs="Tahoma"/>
          <w:color w:val="000000" w:themeColor="text1"/>
          <w:sz w:val="24"/>
          <w:szCs w:val="24"/>
        </w:rPr>
        <w:t>W sprawach merytorycznych- p. Z</w:t>
      </w:r>
      <w:r w:rsidR="009E12B2" w:rsidRPr="009E12B2">
        <w:rPr>
          <w:rFonts w:cs="Tahoma"/>
          <w:color w:val="000000" w:themeColor="text1"/>
          <w:sz w:val="24"/>
          <w:szCs w:val="24"/>
        </w:rPr>
        <w:t>bigniew Augustyniak, tel. 609 335 838</w:t>
      </w:r>
    </w:p>
    <w:p w:rsidR="00EE45D7" w:rsidRPr="00A65788" w:rsidRDefault="00EE45D7" w:rsidP="00E72F6D">
      <w:pPr>
        <w:tabs>
          <w:tab w:val="num" w:pos="567"/>
        </w:tabs>
        <w:ind w:left="567"/>
        <w:rPr>
          <w:rFonts w:cs="Tahoma"/>
          <w:color w:val="FF0000"/>
          <w:sz w:val="24"/>
          <w:szCs w:val="24"/>
        </w:rPr>
      </w:pPr>
      <w:r w:rsidRPr="009E12B2">
        <w:rPr>
          <w:rFonts w:cs="Tahoma"/>
          <w:color w:val="000000" w:themeColor="text1"/>
          <w:sz w:val="24"/>
          <w:szCs w:val="24"/>
        </w:rPr>
        <w:t>W sprawach formalnych- p. Piotr Wojt</w:t>
      </w:r>
      <w:r w:rsidR="009E12B2" w:rsidRPr="009E12B2">
        <w:rPr>
          <w:rFonts w:cs="Tahoma"/>
          <w:color w:val="000000" w:themeColor="text1"/>
          <w:sz w:val="24"/>
          <w:szCs w:val="24"/>
        </w:rPr>
        <w:t>owicz –tel. 509 659 706</w:t>
      </w:r>
      <w:r w:rsidRPr="00A65788">
        <w:rPr>
          <w:rFonts w:cs="Tahoma"/>
          <w:color w:val="FF0000"/>
          <w:sz w:val="24"/>
          <w:szCs w:val="24"/>
        </w:rPr>
        <w:tab/>
      </w:r>
    </w:p>
    <w:p w:rsidR="00EE45D7" w:rsidRPr="00E72F6D" w:rsidRDefault="00EE45D7" w:rsidP="003A3B39">
      <w:pPr>
        <w:widowControl w:val="0"/>
        <w:suppressAutoHyphens/>
        <w:autoSpaceDN w:val="0"/>
        <w:spacing w:after="0" w:line="240" w:lineRule="auto"/>
        <w:ind w:left="15"/>
        <w:jc w:val="both"/>
        <w:rPr>
          <w:rFonts w:eastAsia="Arial Unicode MS"/>
          <w:kern w:val="3"/>
          <w:lang w:eastAsia="zh-CN" w:bidi="hi-IN"/>
        </w:rPr>
      </w:pPr>
    </w:p>
    <w:p w:rsidR="00EE45D7" w:rsidRPr="00E72F6D" w:rsidRDefault="00EE45D7" w:rsidP="003A3B39">
      <w:pPr>
        <w:widowControl w:val="0"/>
        <w:numPr>
          <w:ilvl w:val="0"/>
          <w:numId w:val="2"/>
        </w:numPr>
        <w:suppressAutoHyphens/>
        <w:autoSpaceDN w:val="0"/>
        <w:spacing w:after="0" w:line="240" w:lineRule="auto"/>
        <w:jc w:val="center"/>
        <w:rPr>
          <w:rFonts w:eastAsia="Arial Unicode MS"/>
          <w:b/>
          <w:kern w:val="3"/>
          <w:lang w:eastAsia="zh-CN" w:bidi="hi-IN"/>
        </w:rPr>
      </w:pPr>
      <w:r w:rsidRPr="00E72F6D">
        <w:rPr>
          <w:rFonts w:eastAsia="Arial Unicode MS"/>
          <w:b/>
          <w:kern w:val="3"/>
          <w:lang w:eastAsia="zh-CN" w:bidi="hi-IN"/>
        </w:rPr>
        <w:t>INFORMACJE DOTYCZĄCE WALUT OBCYCH</w:t>
      </w:r>
    </w:p>
    <w:p w:rsidR="00EE45D7" w:rsidRPr="00E72F6D" w:rsidRDefault="00EE45D7" w:rsidP="003A3B39">
      <w:pPr>
        <w:widowControl w:val="0"/>
        <w:suppressAutoHyphens/>
        <w:autoSpaceDN w:val="0"/>
        <w:spacing w:after="0" w:line="240" w:lineRule="auto"/>
        <w:ind w:left="15"/>
        <w:jc w:val="center"/>
        <w:rPr>
          <w:rFonts w:eastAsia="Arial Unicode MS"/>
          <w:b/>
          <w:kern w:val="3"/>
          <w:lang w:eastAsia="zh-CN" w:bidi="hi-IN"/>
        </w:rPr>
      </w:pPr>
    </w:p>
    <w:p w:rsidR="00EE45D7" w:rsidRPr="00E72F6D" w:rsidRDefault="00EE45D7" w:rsidP="003A3B39">
      <w:pPr>
        <w:widowControl w:val="0"/>
        <w:suppressAutoHyphens/>
        <w:autoSpaceDN w:val="0"/>
        <w:spacing w:after="0" w:line="240" w:lineRule="auto"/>
        <w:ind w:left="15"/>
        <w:jc w:val="both"/>
        <w:rPr>
          <w:rFonts w:eastAsia="Arial Unicode MS"/>
          <w:kern w:val="3"/>
          <w:lang w:eastAsia="zh-CN" w:bidi="hi-IN"/>
        </w:rPr>
      </w:pPr>
      <w:r w:rsidRPr="00E72F6D">
        <w:rPr>
          <w:rFonts w:eastAsia="Arial Unicode MS"/>
          <w:kern w:val="3"/>
          <w:lang w:eastAsia="zh-CN" w:bidi="hi-IN"/>
        </w:rPr>
        <w:t>Zamawiający nie przewiduje możliwości rozliczania się z Wykonawcą w walutach obcych.</w:t>
      </w:r>
    </w:p>
    <w:p w:rsidR="00EE45D7" w:rsidRPr="00E72F6D" w:rsidRDefault="00EE45D7" w:rsidP="003A3B39">
      <w:pPr>
        <w:widowControl w:val="0"/>
        <w:suppressAutoHyphens/>
        <w:autoSpaceDN w:val="0"/>
        <w:spacing w:after="0" w:line="240" w:lineRule="auto"/>
        <w:rPr>
          <w:rFonts w:eastAsia="Arial Unicode MS"/>
          <w:kern w:val="3"/>
          <w:lang w:eastAsia="zh-CN" w:bidi="hi-IN"/>
        </w:rPr>
      </w:pPr>
    </w:p>
    <w:p w:rsidR="00EE45D7" w:rsidRPr="00E72F6D" w:rsidRDefault="00EE45D7" w:rsidP="003A3B39">
      <w:pPr>
        <w:widowControl w:val="0"/>
        <w:numPr>
          <w:ilvl w:val="0"/>
          <w:numId w:val="2"/>
        </w:numPr>
        <w:suppressAutoHyphens/>
        <w:autoSpaceDN w:val="0"/>
        <w:spacing w:after="0" w:line="240" w:lineRule="auto"/>
        <w:jc w:val="center"/>
        <w:rPr>
          <w:rFonts w:eastAsia="Arial Unicode MS"/>
          <w:b/>
          <w:kern w:val="3"/>
          <w:lang w:eastAsia="zh-CN" w:bidi="hi-IN"/>
        </w:rPr>
      </w:pPr>
      <w:r w:rsidRPr="00E72F6D">
        <w:rPr>
          <w:rFonts w:eastAsia="Arial Unicode MS"/>
          <w:b/>
          <w:kern w:val="3"/>
          <w:lang w:eastAsia="zh-CN" w:bidi="hi-IN"/>
        </w:rPr>
        <w:t>TERMIN ZWIĄZANIA OFERTY</w:t>
      </w:r>
    </w:p>
    <w:p w:rsidR="00EE45D7" w:rsidRPr="00E72F6D" w:rsidRDefault="00EE45D7" w:rsidP="003A3B39">
      <w:pPr>
        <w:widowControl w:val="0"/>
        <w:suppressAutoHyphens/>
        <w:autoSpaceDN w:val="0"/>
        <w:spacing w:after="0" w:line="240" w:lineRule="auto"/>
        <w:ind w:left="720"/>
        <w:rPr>
          <w:rFonts w:eastAsia="Arial Unicode MS"/>
          <w:b/>
          <w:kern w:val="3"/>
          <w:lang w:eastAsia="zh-CN" w:bidi="hi-IN"/>
        </w:rPr>
      </w:pPr>
    </w:p>
    <w:p w:rsidR="00EE45D7" w:rsidRPr="00E72F6D" w:rsidRDefault="00EE45D7" w:rsidP="003A3B39">
      <w:pPr>
        <w:widowControl w:val="0"/>
        <w:suppressAutoHyphens/>
        <w:autoSpaceDN w:val="0"/>
        <w:spacing w:after="0" w:line="240" w:lineRule="auto"/>
        <w:ind w:left="15"/>
        <w:jc w:val="both"/>
        <w:rPr>
          <w:rFonts w:eastAsia="Arial Unicode MS"/>
          <w:kern w:val="3"/>
          <w:lang w:eastAsia="zh-CN" w:bidi="hi-IN"/>
        </w:rPr>
      </w:pPr>
      <w:r w:rsidRPr="00E72F6D">
        <w:rPr>
          <w:rFonts w:eastAsia="Arial Unicode MS"/>
          <w:kern w:val="3"/>
          <w:lang w:eastAsia="zh-CN" w:bidi="hi-IN"/>
        </w:rPr>
        <w:t>Wykonawca związany jest ofertą przez okres 30 dni, licząc od dnia upływu terminu składania ofert.</w:t>
      </w:r>
    </w:p>
    <w:p w:rsidR="00EE45D7" w:rsidRPr="00E72F6D" w:rsidRDefault="00EE45D7" w:rsidP="003A3B39">
      <w:pPr>
        <w:widowControl w:val="0"/>
        <w:suppressAutoHyphens/>
        <w:autoSpaceDN w:val="0"/>
        <w:spacing w:after="0" w:line="240" w:lineRule="auto"/>
        <w:ind w:left="15"/>
        <w:jc w:val="both"/>
        <w:rPr>
          <w:rFonts w:eastAsia="Arial Unicode MS"/>
          <w:kern w:val="3"/>
          <w:lang w:eastAsia="zh-CN" w:bidi="hi-IN"/>
        </w:rPr>
      </w:pPr>
    </w:p>
    <w:p w:rsidR="00EE45D7" w:rsidRPr="00E72F6D" w:rsidRDefault="00EE45D7" w:rsidP="003A3B39">
      <w:pPr>
        <w:widowControl w:val="0"/>
        <w:numPr>
          <w:ilvl w:val="0"/>
          <w:numId w:val="2"/>
        </w:numPr>
        <w:suppressAutoHyphens/>
        <w:autoSpaceDN w:val="0"/>
        <w:spacing w:after="0" w:line="240" w:lineRule="auto"/>
        <w:jc w:val="center"/>
        <w:rPr>
          <w:rFonts w:eastAsia="Arial Unicode MS"/>
          <w:b/>
          <w:kern w:val="3"/>
          <w:lang w:eastAsia="zh-CN" w:bidi="hi-IN"/>
        </w:rPr>
      </w:pPr>
      <w:r w:rsidRPr="00E72F6D">
        <w:rPr>
          <w:rFonts w:eastAsia="Arial Unicode MS"/>
          <w:b/>
          <w:kern w:val="3"/>
          <w:lang w:eastAsia="zh-CN" w:bidi="hi-IN"/>
        </w:rPr>
        <w:lastRenderedPageBreak/>
        <w:t>MIEJSCE I TERMIN OTWARCIA OFERT</w:t>
      </w:r>
    </w:p>
    <w:p w:rsidR="00EE45D7" w:rsidRPr="00E72F6D" w:rsidRDefault="00EE45D7" w:rsidP="003A3B39">
      <w:pPr>
        <w:widowControl w:val="0"/>
        <w:suppressAutoHyphens/>
        <w:autoSpaceDN w:val="0"/>
        <w:spacing w:after="0" w:line="240" w:lineRule="auto"/>
        <w:rPr>
          <w:rFonts w:eastAsia="Arial Unicode MS"/>
          <w:b/>
          <w:kern w:val="3"/>
          <w:lang w:eastAsia="zh-CN" w:bidi="hi-IN"/>
        </w:rPr>
      </w:pPr>
    </w:p>
    <w:p w:rsidR="00EE45D7" w:rsidRPr="00E72F6D" w:rsidRDefault="00EE45D7" w:rsidP="00A34D43">
      <w:pPr>
        <w:numPr>
          <w:ilvl w:val="0"/>
          <w:numId w:val="56"/>
        </w:numPr>
        <w:spacing w:after="0" w:line="240" w:lineRule="auto"/>
        <w:jc w:val="both"/>
        <w:rPr>
          <w:rFonts w:cs="Tahoma"/>
        </w:rPr>
      </w:pPr>
      <w:r w:rsidRPr="00E72F6D">
        <w:rPr>
          <w:rFonts w:cs="Tahoma"/>
        </w:rPr>
        <w:t xml:space="preserve">Otwarcie ofert następuje poprzez użycie aplikacji do szyfrowania ofert dostępnej na </w:t>
      </w:r>
      <w:proofErr w:type="spellStart"/>
      <w:r w:rsidRPr="00E72F6D">
        <w:rPr>
          <w:rFonts w:cs="Tahoma"/>
        </w:rPr>
        <w:t>miniPortalu</w:t>
      </w:r>
      <w:proofErr w:type="spellEnd"/>
      <w:r w:rsidRPr="00E72F6D">
        <w:rPr>
          <w:rFonts w:cs="Tahoma"/>
        </w:rPr>
        <w:t xml:space="preserve"> </w:t>
      </w:r>
      <w:r w:rsidR="00FD78D3">
        <w:rPr>
          <w:rFonts w:cs="Tahoma"/>
        </w:rPr>
        <w:br/>
      </w:r>
      <w:r w:rsidRPr="00E72F6D">
        <w:rPr>
          <w:rFonts w:cs="Tahoma"/>
        </w:rPr>
        <w:t>i dokonywane jest poprzez odszyfrowanie i otwarcie ofert za pomocą klucza prywatnego.</w:t>
      </w:r>
    </w:p>
    <w:p w:rsidR="00EE45D7" w:rsidRPr="00E72F6D" w:rsidRDefault="00EE45D7" w:rsidP="00CB12F6">
      <w:pPr>
        <w:ind w:left="360"/>
        <w:jc w:val="both"/>
        <w:rPr>
          <w:rFonts w:cs="Tahoma"/>
          <w:b/>
        </w:rPr>
      </w:pPr>
    </w:p>
    <w:p w:rsidR="00EE45D7" w:rsidRPr="00E72F6D" w:rsidRDefault="00EE45D7" w:rsidP="00A34D43">
      <w:pPr>
        <w:numPr>
          <w:ilvl w:val="0"/>
          <w:numId w:val="56"/>
        </w:numPr>
        <w:spacing w:after="0" w:line="240" w:lineRule="auto"/>
        <w:jc w:val="both"/>
        <w:rPr>
          <w:rFonts w:cs="Tahoma"/>
        </w:rPr>
      </w:pPr>
      <w:r w:rsidRPr="00E72F6D">
        <w:rPr>
          <w:rFonts w:cs="Tahoma"/>
        </w:rPr>
        <w:t>Otwarcie ofert nastąpi na posiedzeniu komisji przetargowej</w:t>
      </w:r>
      <w:r w:rsidR="00A65788">
        <w:rPr>
          <w:rFonts w:cs="Tahoma"/>
        </w:rPr>
        <w:t xml:space="preserve"> </w:t>
      </w:r>
      <w:r w:rsidR="00FD78D3">
        <w:rPr>
          <w:rFonts w:cs="Tahoma"/>
        </w:rPr>
        <w:t xml:space="preserve">w dniu 19. 08. 2019 r. </w:t>
      </w:r>
      <w:r w:rsidR="00A65788">
        <w:rPr>
          <w:rFonts w:cs="Tahoma"/>
        </w:rPr>
        <w:t>o godzinie 11:00</w:t>
      </w:r>
      <w:r w:rsidRPr="00E72F6D">
        <w:rPr>
          <w:rFonts w:cs="Tahoma"/>
        </w:rPr>
        <w:t>, które odbędzie się w si</w:t>
      </w:r>
      <w:r w:rsidR="00A65788">
        <w:rPr>
          <w:rFonts w:cs="Tahoma"/>
        </w:rPr>
        <w:t>edzibie Zamawiającego – w Sali O</w:t>
      </w:r>
      <w:r w:rsidR="008858B4">
        <w:rPr>
          <w:rFonts w:cs="Tahoma"/>
        </w:rPr>
        <w:t>brad Rady.</w:t>
      </w:r>
    </w:p>
    <w:p w:rsidR="00EE45D7" w:rsidRPr="00E72F6D" w:rsidRDefault="00EE45D7" w:rsidP="00CB12F6">
      <w:pPr>
        <w:spacing w:after="0" w:line="240" w:lineRule="auto"/>
        <w:jc w:val="both"/>
        <w:rPr>
          <w:rFonts w:cs="Tahoma"/>
        </w:rPr>
      </w:pPr>
    </w:p>
    <w:p w:rsidR="00EE45D7" w:rsidRPr="00E72F6D" w:rsidRDefault="00EE45D7" w:rsidP="00A34D43">
      <w:pPr>
        <w:numPr>
          <w:ilvl w:val="0"/>
          <w:numId w:val="56"/>
        </w:numPr>
        <w:spacing w:after="0" w:line="240" w:lineRule="auto"/>
        <w:jc w:val="both"/>
        <w:rPr>
          <w:rFonts w:cs="Tahoma"/>
        </w:rPr>
      </w:pPr>
      <w:r w:rsidRPr="00E72F6D">
        <w:rPr>
          <w:rFonts w:cs="Tahoma"/>
          <w:bCs/>
        </w:rPr>
        <w:t xml:space="preserve">Niezwłocznie po otwarciu ofert Zamawiający zamieści na stronie internetowej informacje </w:t>
      </w:r>
      <w:r w:rsidR="00FD78D3">
        <w:rPr>
          <w:rFonts w:cs="Tahoma"/>
          <w:bCs/>
        </w:rPr>
        <w:br/>
      </w:r>
      <w:r w:rsidRPr="00E72F6D">
        <w:rPr>
          <w:rFonts w:cs="Tahoma"/>
          <w:bCs/>
        </w:rPr>
        <w:t>z otwarcia ofert, zgodnie z art. 86 ust. 5 ustawy PZP.</w:t>
      </w:r>
    </w:p>
    <w:p w:rsidR="00EE45D7" w:rsidRPr="00E72F6D" w:rsidRDefault="00EE45D7" w:rsidP="003A3B39">
      <w:pPr>
        <w:widowControl w:val="0"/>
        <w:suppressAutoHyphens/>
        <w:autoSpaceDN w:val="0"/>
        <w:spacing w:after="0" w:line="240" w:lineRule="auto"/>
        <w:ind w:left="15"/>
        <w:jc w:val="both"/>
        <w:rPr>
          <w:rFonts w:eastAsia="Arial Unicode MS"/>
          <w:kern w:val="3"/>
          <w:lang w:eastAsia="zh-CN" w:bidi="hi-IN"/>
        </w:rPr>
      </w:pPr>
    </w:p>
    <w:p w:rsidR="00EE45D7" w:rsidRPr="00E72F6D" w:rsidRDefault="00EE45D7" w:rsidP="003A3B39">
      <w:pPr>
        <w:widowControl w:val="0"/>
        <w:numPr>
          <w:ilvl w:val="0"/>
          <w:numId w:val="2"/>
        </w:numPr>
        <w:suppressAutoHyphens/>
        <w:autoSpaceDN w:val="0"/>
        <w:spacing w:after="0" w:line="240" w:lineRule="auto"/>
        <w:jc w:val="center"/>
        <w:rPr>
          <w:rFonts w:eastAsia="Arial Unicode MS"/>
          <w:b/>
          <w:kern w:val="3"/>
          <w:lang w:eastAsia="zh-CN" w:bidi="hi-IN"/>
        </w:rPr>
      </w:pPr>
      <w:r w:rsidRPr="00E72F6D">
        <w:rPr>
          <w:rFonts w:eastAsia="Arial Unicode MS"/>
          <w:b/>
          <w:kern w:val="3"/>
          <w:lang w:eastAsia="zh-CN" w:bidi="hi-IN"/>
        </w:rPr>
        <w:t>ISTOTNE WARUNKI PRZYSZŁEJ UMOWY</w:t>
      </w:r>
    </w:p>
    <w:p w:rsidR="00EE45D7" w:rsidRPr="00E72F6D" w:rsidRDefault="00EE45D7" w:rsidP="003A3B39">
      <w:pPr>
        <w:widowControl w:val="0"/>
        <w:suppressAutoHyphens/>
        <w:autoSpaceDN w:val="0"/>
        <w:spacing w:after="0" w:line="240" w:lineRule="auto"/>
        <w:ind w:left="360"/>
        <w:rPr>
          <w:rFonts w:eastAsia="Arial Unicode MS"/>
          <w:b/>
          <w:color w:val="FF0000"/>
          <w:kern w:val="3"/>
          <w:lang w:eastAsia="zh-CN" w:bidi="hi-IN"/>
        </w:rPr>
      </w:pPr>
    </w:p>
    <w:p w:rsidR="00EE45D7" w:rsidRPr="00F44D0D" w:rsidRDefault="00EE45D7" w:rsidP="003A3B39">
      <w:pPr>
        <w:widowControl w:val="0"/>
        <w:suppressAutoHyphens/>
        <w:autoSpaceDN w:val="0"/>
        <w:spacing w:after="0" w:line="240" w:lineRule="auto"/>
        <w:ind w:left="15"/>
        <w:jc w:val="both"/>
        <w:rPr>
          <w:rFonts w:eastAsia="Arial Unicode MS"/>
          <w:color w:val="000000" w:themeColor="text1"/>
          <w:kern w:val="3"/>
          <w:lang w:eastAsia="zh-CN" w:bidi="hi-IN"/>
        </w:rPr>
      </w:pPr>
      <w:r w:rsidRPr="00F44D0D">
        <w:rPr>
          <w:rFonts w:eastAsia="Arial Unicode MS"/>
          <w:color w:val="000000" w:themeColor="text1"/>
          <w:kern w:val="3"/>
          <w:lang w:eastAsia="zh-CN" w:bidi="hi-IN"/>
        </w:rPr>
        <w:t xml:space="preserve">Istotne warunki przyszłej umowy zostały określone w </w:t>
      </w:r>
      <w:r w:rsidRPr="00F44D0D">
        <w:rPr>
          <w:rFonts w:eastAsia="Arial Unicode MS"/>
          <w:b/>
          <w:color w:val="000000" w:themeColor="text1"/>
          <w:kern w:val="3"/>
          <w:lang w:eastAsia="zh-CN" w:bidi="hi-IN"/>
        </w:rPr>
        <w:t>załączniku nr 5 do SIWZ.</w:t>
      </w:r>
    </w:p>
    <w:p w:rsidR="00EE45D7" w:rsidRPr="00E72F6D" w:rsidRDefault="00EE45D7" w:rsidP="003A3B39">
      <w:pPr>
        <w:widowControl w:val="0"/>
        <w:suppressAutoHyphens/>
        <w:autoSpaceDN w:val="0"/>
        <w:spacing w:after="0" w:line="240" w:lineRule="auto"/>
        <w:jc w:val="both"/>
        <w:rPr>
          <w:rFonts w:eastAsia="Arial Unicode MS"/>
          <w:kern w:val="3"/>
          <w:lang w:eastAsia="zh-CN" w:bidi="hi-IN"/>
        </w:rPr>
      </w:pPr>
    </w:p>
    <w:p w:rsidR="00EE45D7" w:rsidRDefault="00EE45D7" w:rsidP="003A3B39">
      <w:pPr>
        <w:widowControl w:val="0"/>
        <w:numPr>
          <w:ilvl w:val="0"/>
          <w:numId w:val="2"/>
        </w:numPr>
        <w:suppressAutoHyphens/>
        <w:autoSpaceDN w:val="0"/>
        <w:spacing w:after="0" w:line="240" w:lineRule="auto"/>
        <w:jc w:val="center"/>
        <w:rPr>
          <w:rFonts w:eastAsia="Arial Unicode MS"/>
          <w:b/>
          <w:kern w:val="3"/>
          <w:szCs w:val="24"/>
          <w:lang w:eastAsia="zh-CN" w:bidi="hi-IN"/>
        </w:rPr>
      </w:pPr>
      <w:r w:rsidRPr="003A3B39">
        <w:rPr>
          <w:rFonts w:eastAsia="Arial Unicode MS"/>
          <w:b/>
          <w:kern w:val="3"/>
          <w:szCs w:val="24"/>
          <w:lang w:eastAsia="zh-CN" w:bidi="hi-IN"/>
        </w:rPr>
        <w:t>OBOWIĄZKI ZAMAWIAJĄCEGO</w:t>
      </w:r>
    </w:p>
    <w:p w:rsidR="00EE45D7" w:rsidRPr="003A3B39" w:rsidRDefault="00EE45D7" w:rsidP="00CB12F6">
      <w:pPr>
        <w:widowControl w:val="0"/>
        <w:suppressAutoHyphens/>
        <w:autoSpaceDN w:val="0"/>
        <w:spacing w:after="0" w:line="240" w:lineRule="auto"/>
        <w:rPr>
          <w:rFonts w:eastAsia="Arial Unicode MS"/>
          <w:b/>
          <w:kern w:val="3"/>
          <w:szCs w:val="24"/>
          <w:lang w:eastAsia="zh-CN" w:bidi="hi-IN"/>
        </w:rPr>
      </w:pPr>
    </w:p>
    <w:p w:rsidR="00EE45D7" w:rsidRPr="003A3B39" w:rsidRDefault="00EE45D7" w:rsidP="00A34D43">
      <w:pPr>
        <w:widowControl w:val="0"/>
        <w:numPr>
          <w:ilvl w:val="0"/>
          <w:numId w:val="17"/>
        </w:numPr>
        <w:suppressAutoHyphens/>
        <w:autoSpaceDN w:val="0"/>
        <w:spacing w:after="0" w:line="240" w:lineRule="auto"/>
        <w:ind w:left="426" w:hanging="426"/>
        <w:jc w:val="both"/>
        <w:rPr>
          <w:rFonts w:eastAsia="Arial Unicode MS"/>
          <w:kern w:val="3"/>
          <w:szCs w:val="24"/>
          <w:lang w:eastAsia="zh-CN" w:bidi="hi-IN"/>
        </w:rPr>
      </w:pPr>
      <w:r w:rsidRPr="003A3B39">
        <w:rPr>
          <w:rFonts w:eastAsia="Arial Unicode MS"/>
          <w:kern w:val="3"/>
          <w:szCs w:val="24"/>
          <w:lang w:eastAsia="zh-CN" w:bidi="hi-IN"/>
        </w:rPr>
        <w:t>Zamawiający po otwarciu ofert, w obecności wszystkich obecnych Wykonawców, przekaże informacje o których mowa w art. 86 ust.4 ustawy P. z. P</w:t>
      </w:r>
    </w:p>
    <w:p w:rsidR="00EE45D7" w:rsidRPr="003A3B39" w:rsidRDefault="00EE45D7" w:rsidP="00A34D43">
      <w:pPr>
        <w:widowControl w:val="0"/>
        <w:numPr>
          <w:ilvl w:val="0"/>
          <w:numId w:val="17"/>
        </w:numPr>
        <w:suppressAutoHyphens/>
        <w:autoSpaceDN w:val="0"/>
        <w:spacing w:after="0" w:line="240" w:lineRule="auto"/>
        <w:ind w:left="426" w:hanging="426"/>
        <w:jc w:val="both"/>
        <w:rPr>
          <w:rFonts w:eastAsia="Arial Unicode MS"/>
          <w:kern w:val="3"/>
          <w:lang w:eastAsia="zh-CN" w:bidi="hi-IN"/>
        </w:rPr>
      </w:pPr>
      <w:r w:rsidRPr="003A3B39">
        <w:rPr>
          <w:rFonts w:eastAsia="Arial Unicode MS"/>
          <w:kern w:val="3"/>
          <w:lang w:eastAsia="zh-CN" w:bidi="hi-IN"/>
        </w:rPr>
        <w:t xml:space="preserve">Niezwłocznie po otwarciu ofert </w:t>
      </w:r>
      <w:r>
        <w:rPr>
          <w:rFonts w:eastAsia="Arial Unicode MS"/>
          <w:kern w:val="3"/>
          <w:lang w:eastAsia="zh-CN" w:bidi="hi-IN"/>
        </w:rPr>
        <w:t>Z</w:t>
      </w:r>
      <w:r w:rsidRPr="003A3B39">
        <w:rPr>
          <w:rFonts w:eastAsia="Arial Unicode MS"/>
          <w:kern w:val="3"/>
          <w:lang w:eastAsia="zh-CN" w:bidi="hi-IN"/>
        </w:rPr>
        <w:t>amawiający zamieszcza na stronie internetowej informacje dotyczące:</w:t>
      </w:r>
    </w:p>
    <w:p w:rsidR="00EE45D7" w:rsidRPr="003A3B39" w:rsidRDefault="00EE45D7" w:rsidP="003A3B39">
      <w:pPr>
        <w:spacing w:after="0" w:line="240" w:lineRule="auto"/>
        <w:ind w:left="360"/>
        <w:rPr>
          <w:lang w:eastAsia="pl-PL"/>
        </w:rPr>
      </w:pPr>
      <w:r w:rsidRPr="003A3B39">
        <w:rPr>
          <w:lang w:eastAsia="pl-PL"/>
        </w:rPr>
        <w:t>1) kwoty, jaką zamierza przeznaczyć na sfinansowanie zamówienia;</w:t>
      </w:r>
    </w:p>
    <w:p w:rsidR="00EE45D7" w:rsidRPr="003A3B39" w:rsidRDefault="00EE45D7" w:rsidP="003A3B39">
      <w:pPr>
        <w:spacing w:after="0" w:line="240" w:lineRule="auto"/>
        <w:ind w:left="360"/>
        <w:rPr>
          <w:lang w:eastAsia="pl-PL"/>
        </w:rPr>
      </w:pPr>
      <w:r>
        <w:rPr>
          <w:lang w:eastAsia="pl-PL"/>
        </w:rPr>
        <w:t>2) firm oraz adresów W</w:t>
      </w:r>
      <w:r w:rsidRPr="003A3B39">
        <w:rPr>
          <w:lang w:eastAsia="pl-PL"/>
        </w:rPr>
        <w:t>ykonawców, którzy złożyli oferty w terminie;</w:t>
      </w:r>
    </w:p>
    <w:p w:rsidR="00EE45D7" w:rsidRPr="003A3B39" w:rsidRDefault="00EE45D7" w:rsidP="003A3B39">
      <w:pPr>
        <w:spacing w:after="0" w:line="240" w:lineRule="auto"/>
        <w:ind w:left="360"/>
        <w:rPr>
          <w:lang w:eastAsia="pl-PL"/>
        </w:rPr>
      </w:pPr>
      <w:r w:rsidRPr="003A3B39">
        <w:rPr>
          <w:lang w:eastAsia="pl-PL"/>
        </w:rPr>
        <w:t>3) ceny, terminu wykonania zamówienia, okresu gwarancji i warunków płatności zawartych w ofertach.</w:t>
      </w:r>
    </w:p>
    <w:p w:rsidR="00EE45D7" w:rsidRPr="003A3B39" w:rsidRDefault="00EE45D7" w:rsidP="00A34D43">
      <w:pPr>
        <w:widowControl w:val="0"/>
        <w:numPr>
          <w:ilvl w:val="0"/>
          <w:numId w:val="17"/>
        </w:numPr>
        <w:suppressAutoHyphens/>
        <w:autoSpaceDN w:val="0"/>
        <w:spacing w:after="0" w:line="240" w:lineRule="auto"/>
        <w:ind w:left="426" w:hanging="426"/>
        <w:jc w:val="both"/>
        <w:rPr>
          <w:rFonts w:eastAsia="Arial Unicode MS"/>
          <w:kern w:val="3"/>
          <w:szCs w:val="24"/>
          <w:lang w:eastAsia="zh-CN" w:bidi="hi-IN"/>
        </w:rPr>
      </w:pPr>
      <w:r w:rsidRPr="003A3B39">
        <w:rPr>
          <w:rFonts w:eastAsia="Arial Unicode MS"/>
          <w:kern w:val="3"/>
          <w:szCs w:val="24"/>
          <w:lang w:eastAsia="zh-CN" w:bidi="hi-IN"/>
        </w:rPr>
        <w:t>Niezwłocznie po wyborze najkorzystniejszej oferty Zamawiający zawiadomi Wykonawców którzy złożyli oferty o:</w:t>
      </w:r>
    </w:p>
    <w:p w:rsidR="00EE45D7" w:rsidRPr="003A3B39" w:rsidRDefault="00EE45D7" w:rsidP="00A34D43">
      <w:pPr>
        <w:widowControl w:val="0"/>
        <w:numPr>
          <w:ilvl w:val="0"/>
          <w:numId w:val="46"/>
        </w:numPr>
        <w:suppressAutoHyphens/>
        <w:autoSpaceDN w:val="0"/>
        <w:spacing w:after="0" w:line="240" w:lineRule="auto"/>
        <w:jc w:val="both"/>
        <w:rPr>
          <w:rFonts w:eastAsia="Arial Unicode MS"/>
          <w:kern w:val="3"/>
          <w:szCs w:val="24"/>
          <w:lang w:eastAsia="zh-CN" w:bidi="hi-IN"/>
        </w:rPr>
      </w:pPr>
      <w:r w:rsidRPr="003A3B39">
        <w:rPr>
          <w:rFonts w:eastAsia="Arial Unicode MS"/>
          <w:kern w:val="3"/>
          <w:szCs w:val="24"/>
          <w:lang w:eastAsia="zh-CN" w:bidi="hi-IN"/>
        </w:rPr>
        <w:t xml:space="preserve">wyborze najkorzystniejszej oferty, podając nazwę albo imię i nazwisko, siedzibę albo miejsce zamieszkania i adres, jeżeli jest miejscem wykonywania działalności </w:t>
      </w:r>
      <w:r>
        <w:rPr>
          <w:rFonts w:eastAsia="Arial Unicode MS"/>
          <w:kern w:val="3"/>
          <w:szCs w:val="24"/>
          <w:lang w:eastAsia="zh-CN" w:bidi="hi-IN"/>
        </w:rPr>
        <w:t>W</w:t>
      </w:r>
      <w:r w:rsidRPr="003A3B39">
        <w:rPr>
          <w:rFonts w:eastAsia="Arial Unicode MS"/>
          <w:kern w:val="3"/>
          <w:szCs w:val="24"/>
          <w:lang w:eastAsia="zh-CN" w:bidi="hi-IN"/>
        </w:rPr>
        <w:t>ykonawcy, którego ofertę wybrano, oraz nazwy albo imiona i nazwiska, siedziby albo miejsca zamieszkania i adresy, jeżeli są miej</w:t>
      </w:r>
      <w:r>
        <w:rPr>
          <w:rFonts w:eastAsia="Arial Unicode MS"/>
          <w:kern w:val="3"/>
          <w:szCs w:val="24"/>
          <w:lang w:eastAsia="zh-CN" w:bidi="hi-IN"/>
        </w:rPr>
        <w:t>scami wykonywania działalności W</w:t>
      </w:r>
      <w:r w:rsidRPr="003A3B39">
        <w:rPr>
          <w:rFonts w:eastAsia="Arial Unicode MS"/>
          <w:kern w:val="3"/>
          <w:szCs w:val="24"/>
          <w:lang w:eastAsia="zh-CN" w:bidi="hi-IN"/>
        </w:rPr>
        <w:t>ykonawców, którzy złożyli oferty, a także punktację przyznaną ofertom w każdym kryterium oceny ofert i łączną punktację,</w:t>
      </w:r>
    </w:p>
    <w:p w:rsidR="00EE45D7" w:rsidRPr="003A3B39" w:rsidRDefault="00EE45D7" w:rsidP="00A34D43">
      <w:pPr>
        <w:widowControl w:val="0"/>
        <w:numPr>
          <w:ilvl w:val="0"/>
          <w:numId w:val="46"/>
        </w:numPr>
        <w:suppressAutoHyphens/>
        <w:autoSpaceDN w:val="0"/>
        <w:spacing w:after="0" w:line="240" w:lineRule="auto"/>
        <w:jc w:val="both"/>
        <w:rPr>
          <w:rFonts w:eastAsia="Arial Unicode MS"/>
          <w:kern w:val="3"/>
          <w:szCs w:val="24"/>
          <w:lang w:eastAsia="zh-CN" w:bidi="hi-IN"/>
        </w:rPr>
      </w:pPr>
      <w:r>
        <w:rPr>
          <w:rFonts w:eastAsia="Arial Unicode MS"/>
          <w:kern w:val="3"/>
          <w:szCs w:val="24"/>
          <w:lang w:eastAsia="zh-CN" w:bidi="hi-IN"/>
        </w:rPr>
        <w:t>W</w:t>
      </w:r>
      <w:r w:rsidRPr="003A3B39">
        <w:rPr>
          <w:rFonts w:eastAsia="Arial Unicode MS"/>
          <w:kern w:val="3"/>
          <w:szCs w:val="24"/>
          <w:lang w:eastAsia="zh-CN" w:bidi="hi-IN"/>
        </w:rPr>
        <w:t>ykonawcach, którzy zostali wykluczeni,</w:t>
      </w:r>
    </w:p>
    <w:p w:rsidR="00EE45D7" w:rsidRPr="003A3B39" w:rsidRDefault="00EE45D7" w:rsidP="00A34D43">
      <w:pPr>
        <w:widowControl w:val="0"/>
        <w:numPr>
          <w:ilvl w:val="0"/>
          <w:numId w:val="46"/>
        </w:numPr>
        <w:suppressAutoHyphens/>
        <w:autoSpaceDN w:val="0"/>
        <w:spacing w:after="0" w:line="240" w:lineRule="auto"/>
        <w:jc w:val="both"/>
        <w:rPr>
          <w:rFonts w:eastAsia="Arial Unicode MS"/>
          <w:kern w:val="3"/>
          <w:szCs w:val="24"/>
          <w:lang w:eastAsia="zh-CN" w:bidi="hi-IN"/>
        </w:rPr>
      </w:pPr>
      <w:r>
        <w:rPr>
          <w:rFonts w:eastAsia="Arial Unicode MS"/>
          <w:kern w:val="3"/>
          <w:szCs w:val="24"/>
          <w:lang w:eastAsia="zh-CN" w:bidi="hi-IN"/>
        </w:rPr>
        <w:t>W</w:t>
      </w:r>
      <w:r w:rsidRPr="003A3B39">
        <w:rPr>
          <w:rFonts w:eastAsia="Arial Unicode MS"/>
          <w:kern w:val="3"/>
          <w:szCs w:val="24"/>
          <w:lang w:eastAsia="zh-CN" w:bidi="hi-IN"/>
        </w:rPr>
        <w:t>ykonawcach, których oferty zostały odrzucone, powodach odrzucenia oferty, a w przypadkach, o których mowa w art. 89 ust. 4 i 5, braku równoważności lub braku spełniania wymagań dotyczących wydajności lub funkcjonalności,</w:t>
      </w:r>
    </w:p>
    <w:p w:rsidR="00EE45D7" w:rsidRPr="003A3B39" w:rsidRDefault="00EE45D7" w:rsidP="003A3B39">
      <w:pPr>
        <w:widowControl w:val="0"/>
        <w:suppressAutoHyphens/>
        <w:autoSpaceDN w:val="0"/>
        <w:spacing w:after="0" w:line="240" w:lineRule="auto"/>
        <w:ind w:left="1134"/>
        <w:jc w:val="both"/>
        <w:rPr>
          <w:rFonts w:eastAsia="Arial Unicode MS"/>
          <w:kern w:val="3"/>
          <w:szCs w:val="24"/>
          <w:lang w:eastAsia="zh-CN" w:bidi="hi-IN"/>
        </w:rPr>
      </w:pPr>
      <w:r w:rsidRPr="003A3B39">
        <w:rPr>
          <w:rFonts w:eastAsia="Arial Unicode MS"/>
          <w:kern w:val="3"/>
          <w:szCs w:val="24"/>
          <w:lang w:eastAsia="zh-CN" w:bidi="hi-IN"/>
        </w:rPr>
        <w:t>- podając uzasadnienie faktyczne i prawne</w:t>
      </w:r>
    </w:p>
    <w:p w:rsidR="00EE45D7" w:rsidRPr="003A3B39" w:rsidRDefault="00EE45D7" w:rsidP="003A3B39">
      <w:pPr>
        <w:widowControl w:val="0"/>
        <w:suppressAutoHyphens/>
        <w:autoSpaceDN w:val="0"/>
        <w:spacing w:after="0" w:line="240" w:lineRule="auto"/>
        <w:ind w:left="1418"/>
        <w:jc w:val="both"/>
        <w:rPr>
          <w:rFonts w:eastAsia="Arial Unicode MS"/>
          <w:kern w:val="3"/>
          <w:szCs w:val="24"/>
          <w:lang w:eastAsia="zh-CN" w:bidi="hi-IN"/>
        </w:rPr>
      </w:pPr>
    </w:p>
    <w:p w:rsidR="00EE45D7" w:rsidRPr="003A3B39" w:rsidRDefault="00EE45D7" w:rsidP="00A34D43">
      <w:pPr>
        <w:widowControl w:val="0"/>
        <w:numPr>
          <w:ilvl w:val="0"/>
          <w:numId w:val="17"/>
        </w:numPr>
        <w:suppressAutoHyphens/>
        <w:autoSpaceDN w:val="0"/>
        <w:spacing w:after="0" w:line="240" w:lineRule="auto"/>
        <w:ind w:left="426" w:hanging="426"/>
        <w:jc w:val="both"/>
        <w:rPr>
          <w:rFonts w:eastAsia="Arial Unicode MS"/>
          <w:kern w:val="3"/>
          <w:szCs w:val="24"/>
          <w:lang w:eastAsia="zh-CN" w:bidi="hi-IN"/>
        </w:rPr>
      </w:pPr>
      <w:r w:rsidRPr="003A3B39">
        <w:rPr>
          <w:rFonts w:eastAsia="Arial Unicode MS"/>
          <w:kern w:val="3"/>
          <w:szCs w:val="24"/>
          <w:lang w:eastAsia="zh-CN" w:bidi="hi-IN"/>
        </w:rPr>
        <w:t>Wszyscy Wykonawcy będą informowani o  złożonych zapytaniach, zmianach terminu postępowania lub o jego unieważnieniu.</w:t>
      </w:r>
    </w:p>
    <w:p w:rsidR="00EE45D7" w:rsidRPr="003A3B39" w:rsidRDefault="00EE45D7" w:rsidP="00A34D43">
      <w:pPr>
        <w:widowControl w:val="0"/>
        <w:numPr>
          <w:ilvl w:val="0"/>
          <w:numId w:val="17"/>
        </w:numPr>
        <w:suppressAutoHyphens/>
        <w:autoSpaceDN w:val="0"/>
        <w:spacing w:after="0" w:line="240" w:lineRule="auto"/>
        <w:ind w:left="426" w:hanging="426"/>
        <w:jc w:val="both"/>
        <w:rPr>
          <w:rFonts w:eastAsia="Arial Unicode MS"/>
          <w:kern w:val="3"/>
          <w:szCs w:val="24"/>
          <w:lang w:eastAsia="zh-CN" w:bidi="hi-IN"/>
        </w:rPr>
      </w:pPr>
      <w:r w:rsidRPr="003A3B39">
        <w:rPr>
          <w:rFonts w:eastAsia="Arial Unicode MS"/>
          <w:kern w:val="3"/>
          <w:szCs w:val="24"/>
          <w:lang w:eastAsia="zh-CN" w:bidi="hi-IN"/>
        </w:rPr>
        <w:t>Umowa z Wykonawcą, którego ofertę uznano za najkorzystniejszą zostanie zawarta niezwłocznie po zakończeniu postępowania o udzielenie zamówienia publicznego zatwierdzenia wyników przez Kierownika</w:t>
      </w:r>
      <w:r>
        <w:rPr>
          <w:rFonts w:eastAsia="Arial Unicode MS"/>
          <w:kern w:val="3"/>
          <w:szCs w:val="24"/>
          <w:lang w:eastAsia="zh-CN" w:bidi="hi-IN"/>
        </w:rPr>
        <w:t xml:space="preserve"> </w:t>
      </w:r>
      <w:r w:rsidRPr="003A3B39">
        <w:rPr>
          <w:rFonts w:eastAsia="Arial Unicode MS"/>
          <w:kern w:val="3"/>
          <w:szCs w:val="24"/>
          <w:lang w:eastAsia="zh-CN" w:bidi="hi-IN"/>
        </w:rPr>
        <w:t>Zamawiającego</w:t>
      </w:r>
      <w:r>
        <w:rPr>
          <w:rFonts w:eastAsia="Arial Unicode MS"/>
          <w:kern w:val="3"/>
          <w:szCs w:val="24"/>
          <w:lang w:eastAsia="zh-CN" w:bidi="hi-IN"/>
        </w:rPr>
        <w:t xml:space="preserve"> </w:t>
      </w:r>
      <w:r w:rsidRPr="003A3B39">
        <w:rPr>
          <w:rFonts w:eastAsia="Arial Unicode MS"/>
          <w:kern w:val="3"/>
          <w:szCs w:val="24"/>
          <w:lang w:eastAsia="zh-CN" w:bidi="hi-IN"/>
        </w:rPr>
        <w:t>i</w:t>
      </w:r>
      <w:r>
        <w:rPr>
          <w:rFonts w:eastAsia="Arial Unicode MS"/>
          <w:kern w:val="3"/>
          <w:szCs w:val="24"/>
          <w:lang w:eastAsia="zh-CN" w:bidi="hi-IN"/>
        </w:rPr>
        <w:t xml:space="preserve"> </w:t>
      </w:r>
      <w:r w:rsidRPr="003A3B39">
        <w:rPr>
          <w:rFonts w:eastAsia="Arial Unicode MS"/>
          <w:kern w:val="3"/>
          <w:szCs w:val="24"/>
          <w:lang w:eastAsia="zh-CN" w:bidi="hi-IN"/>
        </w:rPr>
        <w:t>po</w:t>
      </w:r>
      <w:r>
        <w:rPr>
          <w:rFonts w:eastAsia="Arial Unicode MS"/>
          <w:kern w:val="3"/>
          <w:szCs w:val="24"/>
          <w:lang w:eastAsia="zh-CN" w:bidi="hi-IN"/>
        </w:rPr>
        <w:t xml:space="preserve"> </w:t>
      </w:r>
      <w:r w:rsidRPr="003A3B39">
        <w:rPr>
          <w:rFonts w:eastAsia="Arial Unicode MS"/>
          <w:kern w:val="3"/>
          <w:szCs w:val="24"/>
          <w:lang w:eastAsia="zh-CN" w:bidi="hi-IN"/>
        </w:rPr>
        <w:t>upływie</w:t>
      </w:r>
      <w:r>
        <w:rPr>
          <w:rFonts w:eastAsia="Arial Unicode MS"/>
          <w:kern w:val="3"/>
          <w:szCs w:val="24"/>
          <w:lang w:eastAsia="zh-CN" w:bidi="hi-IN"/>
        </w:rPr>
        <w:t xml:space="preserve"> </w:t>
      </w:r>
      <w:r w:rsidRPr="003A3B39">
        <w:rPr>
          <w:rFonts w:eastAsia="Arial Unicode MS"/>
          <w:kern w:val="3"/>
          <w:szCs w:val="24"/>
          <w:lang w:eastAsia="zh-CN" w:bidi="hi-IN"/>
        </w:rPr>
        <w:t>terminów</w:t>
      </w:r>
      <w:r>
        <w:rPr>
          <w:rFonts w:eastAsia="Arial Unicode MS"/>
          <w:kern w:val="3"/>
          <w:szCs w:val="24"/>
          <w:lang w:eastAsia="zh-CN" w:bidi="hi-IN"/>
        </w:rPr>
        <w:t xml:space="preserve"> </w:t>
      </w:r>
      <w:r w:rsidRPr="003A3B39">
        <w:rPr>
          <w:rFonts w:eastAsia="Arial Unicode MS"/>
          <w:kern w:val="3"/>
          <w:szCs w:val="24"/>
          <w:lang w:eastAsia="zh-CN" w:bidi="hi-IN"/>
        </w:rPr>
        <w:t>określonych</w:t>
      </w:r>
      <w:r>
        <w:rPr>
          <w:rFonts w:eastAsia="Arial Unicode MS"/>
          <w:kern w:val="3"/>
          <w:szCs w:val="24"/>
          <w:lang w:eastAsia="zh-CN" w:bidi="hi-IN"/>
        </w:rPr>
        <w:t xml:space="preserve"> </w:t>
      </w:r>
      <w:r w:rsidRPr="003A3B39">
        <w:rPr>
          <w:rFonts w:eastAsia="Arial Unicode MS"/>
          <w:kern w:val="3"/>
          <w:szCs w:val="24"/>
          <w:lang w:eastAsia="zh-CN" w:bidi="hi-IN"/>
        </w:rPr>
        <w:t>w art. 94 ust.1 lub 2 ustawy PZP.</w:t>
      </w:r>
    </w:p>
    <w:p w:rsidR="00EE45D7" w:rsidRPr="003A3B39" w:rsidRDefault="00EE45D7" w:rsidP="003A3B39">
      <w:pPr>
        <w:widowControl w:val="0"/>
        <w:suppressAutoHyphens/>
        <w:autoSpaceDN w:val="0"/>
        <w:spacing w:after="0" w:line="240" w:lineRule="auto"/>
        <w:jc w:val="both"/>
        <w:rPr>
          <w:rFonts w:eastAsia="Arial Unicode MS" w:cs="Tahoma"/>
          <w:kern w:val="3"/>
          <w:lang w:eastAsia="zh-CN" w:bidi="hi-IN"/>
        </w:rPr>
      </w:pPr>
    </w:p>
    <w:p w:rsidR="00EE45D7" w:rsidRPr="003A3B39" w:rsidRDefault="00EE45D7" w:rsidP="003A3B39">
      <w:pPr>
        <w:widowControl w:val="0"/>
        <w:numPr>
          <w:ilvl w:val="0"/>
          <w:numId w:val="2"/>
        </w:numPr>
        <w:suppressAutoHyphens/>
        <w:autoSpaceDN w:val="0"/>
        <w:spacing w:after="120" w:line="240" w:lineRule="auto"/>
        <w:jc w:val="center"/>
        <w:rPr>
          <w:rFonts w:eastAsia="Arial Unicode MS" w:cs="Arial Unicode MS"/>
          <w:b/>
          <w:kern w:val="3"/>
          <w:szCs w:val="21"/>
          <w:lang w:eastAsia="zh-CN" w:bidi="hi-IN"/>
        </w:rPr>
      </w:pPr>
      <w:r w:rsidRPr="003A3B39">
        <w:rPr>
          <w:rFonts w:eastAsia="Arial Unicode MS" w:cs="Arial Unicode MS"/>
          <w:b/>
          <w:kern w:val="3"/>
          <w:szCs w:val="21"/>
          <w:lang w:eastAsia="zh-CN" w:bidi="hi-IN"/>
        </w:rPr>
        <w:t>ŚRODKI ODWOŁAWCZE PRZYSŁUGUJĄCE WYKONAWCOM W TOKU POSTĘPOWANIA</w:t>
      </w:r>
    </w:p>
    <w:p w:rsidR="00EE45D7" w:rsidRPr="003A3B39" w:rsidRDefault="00EE45D7" w:rsidP="003A3B39">
      <w:pPr>
        <w:suppressAutoHyphens/>
        <w:autoSpaceDN w:val="0"/>
        <w:spacing w:after="0" w:line="240" w:lineRule="auto"/>
        <w:jc w:val="both"/>
        <w:rPr>
          <w:szCs w:val="20"/>
          <w:lang w:eastAsia="pl-PL"/>
        </w:rPr>
      </w:pPr>
    </w:p>
    <w:p w:rsidR="00EE45D7" w:rsidRPr="003A3B39" w:rsidRDefault="00EE45D7" w:rsidP="00A34D43">
      <w:pPr>
        <w:widowControl w:val="0"/>
        <w:numPr>
          <w:ilvl w:val="3"/>
          <w:numId w:val="18"/>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Odwołanie przysługuje wyłącznie od niezgodnej</w:t>
      </w:r>
      <w:r>
        <w:rPr>
          <w:rFonts w:eastAsia="Arial Unicode MS" w:cs="Tahoma"/>
          <w:kern w:val="3"/>
          <w:lang w:eastAsia="zh-CN" w:bidi="hi-IN"/>
        </w:rPr>
        <w:t xml:space="preserve"> z przepisami ustawy czynności Z</w:t>
      </w:r>
      <w:r w:rsidRPr="003A3B39">
        <w:rPr>
          <w:rFonts w:eastAsia="Arial Unicode MS" w:cs="Tahoma"/>
          <w:kern w:val="3"/>
          <w:lang w:eastAsia="zh-CN" w:bidi="hi-IN"/>
        </w:rPr>
        <w:t>amawiającego podjętej w postępowaniu o udzielenie zamówienia lub za</w:t>
      </w:r>
      <w:r>
        <w:rPr>
          <w:rFonts w:eastAsia="Arial Unicode MS" w:cs="Tahoma"/>
          <w:kern w:val="3"/>
          <w:lang w:eastAsia="zh-CN" w:bidi="hi-IN"/>
        </w:rPr>
        <w:t>niechania czynności, do której Z</w:t>
      </w:r>
      <w:r w:rsidRPr="003A3B39">
        <w:rPr>
          <w:rFonts w:eastAsia="Arial Unicode MS" w:cs="Tahoma"/>
          <w:kern w:val="3"/>
          <w:lang w:eastAsia="zh-CN" w:bidi="hi-IN"/>
        </w:rPr>
        <w:t>amawiający jest zobowiązany na podstawie ustawy.</w:t>
      </w:r>
    </w:p>
    <w:p w:rsidR="00EE45D7" w:rsidRPr="003A3B39" w:rsidRDefault="00EE45D7" w:rsidP="00A34D43">
      <w:pPr>
        <w:widowControl w:val="0"/>
        <w:numPr>
          <w:ilvl w:val="3"/>
          <w:numId w:val="18"/>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 xml:space="preserve">Jeżeli wartość zamówienia jest mniejsza niż kwoty określone w przepisach wydanych na podstawie </w:t>
      </w:r>
      <w:r w:rsidRPr="003A3B39">
        <w:rPr>
          <w:rFonts w:eastAsia="Arial Unicode MS" w:cs="Tahoma"/>
          <w:kern w:val="3"/>
          <w:lang w:eastAsia="zh-CN" w:bidi="hi-IN"/>
        </w:rPr>
        <w:lastRenderedPageBreak/>
        <w:t>art. 11 ust. 8, odwołanie przysługuje wyłącznie wobec czynności:</w:t>
      </w:r>
    </w:p>
    <w:p w:rsidR="00EE45D7" w:rsidRPr="003A3B39" w:rsidRDefault="00EE45D7" w:rsidP="003A3B39">
      <w:pPr>
        <w:widowControl w:val="0"/>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1) wyboru trybu negocjacji bez ogłoszenia, zamówienia z wolnej ręki lub zapytania o cenę;</w:t>
      </w:r>
    </w:p>
    <w:p w:rsidR="00EE45D7" w:rsidRPr="003A3B39" w:rsidRDefault="00EE45D7" w:rsidP="003A3B39">
      <w:pPr>
        <w:widowControl w:val="0"/>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2) określenia warunków udziału w postępowaniu;</w:t>
      </w:r>
    </w:p>
    <w:p w:rsidR="00EE45D7" w:rsidRPr="003A3B39" w:rsidRDefault="00EE45D7" w:rsidP="003A3B39">
      <w:pPr>
        <w:widowControl w:val="0"/>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3) wykluczenia odwołującego z postępowania o udzielenie zamówienia;</w:t>
      </w:r>
    </w:p>
    <w:p w:rsidR="00EE45D7" w:rsidRPr="003A3B39" w:rsidRDefault="00EE45D7" w:rsidP="003A3B39">
      <w:pPr>
        <w:widowControl w:val="0"/>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4) odrzucenia oferty odwołującego;</w:t>
      </w:r>
    </w:p>
    <w:p w:rsidR="00EE45D7" w:rsidRPr="003A3B39" w:rsidRDefault="00EE45D7" w:rsidP="003A3B39">
      <w:pPr>
        <w:widowControl w:val="0"/>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5) opisu przedmiotu zamówienia;</w:t>
      </w:r>
    </w:p>
    <w:p w:rsidR="00EE45D7" w:rsidRPr="003A3B39" w:rsidRDefault="00EE45D7" w:rsidP="003A3B39">
      <w:pPr>
        <w:widowControl w:val="0"/>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6) wyboru najkorzystniejszej oferty.</w:t>
      </w:r>
    </w:p>
    <w:p w:rsidR="00EE45D7" w:rsidRPr="003A3B39" w:rsidRDefault="00EE45D7" w:rsidP="00A34D43">
      <w:pPr>
        <w:widowControl w:val="0"/>
        <w:numPr>
          <w:ilvl w:val="0"/>
          <w:numId w:val="19"/>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Odwołanie powinno wskazywać czyn</w:t>
      </w:r>
      <w:r>
        <w:rPr>
          <w:rFonts w:eastAsia="Arial Unicode MS" w:cs="Tahoma"/>
          <w:kern w:val="3"/>
          <w:lang w:eastAsia="zh-CN" w:bidi="hi-IN"/>
        </w:rPr>
        <w:t>ność lub zaniechanie czynności Z</w:t>
      </w:r>
      <w:r w:rsidRPr="003A3B39">
        <w:rPr>
          <w:rFonts w:eastAsia="Arial Unicode MS" w:cs="Tahoma"/>
          <w:kern w:val="3"/>
          <w:lang w:eastAsia="zh-CN" w:bidi="hi-IN"/>
        </w:rPr>
        <w:t>amawiającego, której zarzuca się niezgodność z przepisami ustawy, zawierać zwięzłe przedstawienie zarzutów, określać żądanie oraz wskazywać okoliczności faktyczne i prawne uzasadniające wniesienie odwołania.</w:t>
      </w:r>
    </w:p>
    <w:p w:rsidR="00EE45D7" w:rsidRPr="003A3B39" w:rsidRDefault="00EE45D7" w:rsidP="00A34D43">
      <w:pPr>
        <w:widowControl w:val="0"/>
        <w:numPr>
          <w:ilvl w:val="0"/>
          <w:numId w:val="19"/>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E45D7" w:rsidRPr="003A3B39" w:rsidRDefault="00EE45D7" w:rsidP="00A34D43">
      <w:pPr>
        <w:widowControl w:val="0"/>
        <w:numPr>
          <w:ilvl w:val="0"/>
          <w:numId w:val="19"/>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Odwoł</w:t>
      </w:r>
      <w:r>
        <w:rPr>
          <w:rFonts w:eastAsia="Arial Unicode MS" w:cs="Tahoma"/>
          <w:kern w:val="3"/>
          <w:lang w:eastAsia="zh-CN" w:bidi="hi-IN"/>
        </w:rPr>
        <w:t>ujący przesyła kopię odwołania Z</w:t>
      </w:r>
      <w:r w:rsidRPr="003A3B39">
        <w:rPr>
          <w:rFonts w:eastAsia="Arial Unicode MS" w:cs="Tahoma"/>
          <w:kern w:val="3"/>
          <w:lang w:eastAsia="zh-CN" w:bidi="hi-IN"/>
        </w:rPr>
        <w:t>amawiającemu przed upływem terminu do wniesienia odwołania w taki sposób, aby mógł on zapoznać się z jego treścią przed upływem te</w:t>
      </w:r>
      <w:r>
        <w:rPr>
          <w:rFonts w:eastAsia="Arial Unicode MS" w:cs="Tahoma"/>
          <w:kern w:val="3"/>
          <w:lang w:eastAsia="zh-CN" w:bidi="hi-IN"/>
        </w:rPr>
        <w:t>go terminu. Domniemywa się, iż Z</w:t>
      </w:r>
      <w:r w:rsidRPr="003A3B39">
        <w:rPr>
          <w:rFonts w:eastAsia="Arial Unicode MS" w:cs="Tahoma"/>
          <w:kern w:val="3"/>
          <w:lang w:eastAsia="zh-CN" w:bidi="hi-IN"/>
        </w:rPr>
        <w:t>amawiający mógł zapoznać się z treścią odwołania przed upływem terminu do jego wniesienia, jeżeli przesłanie jego kopii nastąpiło przed upływem terminu do jego wniesienia przy użyciu środków komunikacji elektronicznej.</w:t>
      </w:r>
    </w:p>
    <w:p w:rsidR="00EE45D7" w:rsidRPr="003A3B39" w:rsidRDefault="00EE45D7" w:rsidP="00A34D43">
      <w:pPr>
        <w:widowControl w:val="0"/>
        <w:numPr>
          <w:ilvl w:val="0"/>
          <w:numId w:val="19"/>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 xml:space="preserve">Wykonawca lub </w:t>
      </w:r>
      <w:r>
        <w:rPr>
          <w:rFonts w:eastAsia="Arial Unicode MS" w:cs="Tahoma"/>
          <w:kern w:val="3"/>
          <w:lang w:eastAsia="zh-CN" w:bidi="hi-IN"/>
        </w:rPr>
        <w:t xml:space="preserve">inny </w:t>
      </w:r>
      <w:r w:rsidRPr="003A3B39">
        <w:rPr>
          <w:rFonts w:eastAsia="Arial Unicode MS" w:cs="Tahoma"/>
          <w:kern w:val="3"/>
          <w:lang w:eastAsia="zh-CN" w:bidi="hi-IN"/>
        </w:rPr>
        <w:t xml:space="preserve">uczestnik </w:t>
      </w:r>
      <w:r>
        <w:rPr>
          <w:rFonts w:eastAsia="Arial Unicode MS" w:cs="Tahoma"/>
          <w:kern w:val="3"/>
          <w:lang w:eastAsia="zh-CN" w:bidi="hi-IN"/>
        </w:rPr>
        <w:t>postępowania o udzielenie zamówienia publicznego</w:t>
      </w:r>
      <w:r w:rsidRPr="003A3B39">
        <w:rPr>
          <w:rFonts w:eastAsia="Arial Unicode MS" w:cs="Tahoma"/>
          <w:kern w:val="3"/>
          <w:lang w:eastAsia="zh-CN" w:bidi="hi-IN"/>
        </w:rPr>
        <w:t xml:space="preserve"> może w terminie przewidzianym do wniesienia odw</w:t>
      </w:r>
      <w:r>
        <w:rPr>
          <w:rFonts w:eastAsia="Arial Unicode MS" w:cs="Tahoma"/>
          <w:kern w:val="3"/>
          <w:lang w:eastAsia="zh-CN" w:bidi="hi-IN"/>
        </w:rPr>
        <w:t>ołania poinformować Z</w:t>
      </w:r>
      <w:r w:rsidRPr="003A3B39">
        <w:rPr>
          <w:rFonts w:eastAsia="Arial Unicode MS" w:cs="Tahoma"/>
          <w:kern w:val="3"/>
          <w:lang w:eastAsia="zh-CN" w:bidi="hi-IN"/>
        </w:rPr>
        <w:t>amawiającego o niezgodnej z przepisami ustawy czynności podjętej przez niego lub zaniechaniu czynności, do której jest on zobowiązany na podstawie ustawy, na które nie przysługuje odwołanie na podstawie art. 180 ust. 2.</w:t>
      </w:r>
    </w:p>
    <w:p w:rsidR="00EE45D7" w:rsidRPr="003A3B39" w:rsidRDefault="00EE45D7" w:rsidP="00A34D43">
      <w:pPr>
        <w:widowControl w:val="0"/>
        <w:numPr>
          <w:ilvl w:val="0"/>
          <w:numId w:val="19"/>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W przypadku uznania zas</w:t>
      </w:r>
      <w:r>
        <w:rPr>
          <w:rFonts w:eastAsia="Arial Unicode MS" w:cs="Tahoma"/>
          <w:kern w:val="3"/>
          <w:lang w:eastAsia="zh-CN" w:bidi="hi-IN"/>
        </w:rPr>
        <w:t>adności przekazanej informacji Z</w:t>
      </w:r>
      <w:r w:rsidRPr="003A3B39">
        <w:rPr>
          <w:rFonts w:eastAsia="Arial Unicode MS" w:cs="Tahoma"/>
          <w:kern w:val="3"/>
          <w:lang w:eastAsia="zh-CN" w:bidi="hi-IN"/>
        </w:rPr>
        <w:t>amawiający powtarza czynność albo dokonuje czynności</w:t>
      </w:r>
      <w:r>
        <w:rPr>
          <w:rFonts w:eastAsia="Arial Unicode MS" w:cs="Tahoma"/>
          <w:kern w:val="3"/>
          <w:lang w:eastAsia="zh-CN" w:bidi="hi-IN"/>
        </w:rPr>
        <w:t xml:space="preserve"> zaniechanej, informując o tym W</w:t>
      </w:r>
      <w:r w:rsidRPr="003A3B39">
        <w:rPr>
          <w:rFonts w:eastAsia="Arial Unicode MS" w:cs="Tahoma"/>
          <w:kern w:val="3"/>
          <w:lang w:eastAsia="zh-CN" w:bidi="hi-IN"/>
        </w:rPr>
        <w:t>ykonawców w sposób przewidziany w ustawie dla tej czynności.</w:t>
      </w:r>
    </w:p>
    <w:p w:rsidR="00EE45D7" w:rsidRPr="003A3B39" w:rsidRDefault="00EE45D7" w:rsidP="00A34D43">
      <w:pPr>
        <w:widowControl w:val="0"/>
        <w:numPr>
          <w:ilvl w:val="0"/>
          <w:numId w:val="19"/>
        </w:numPr>
        <w:suppressAutoHyphens/>
        <w:autoSpaceDN w:val="0"/>
        <w:spacing w:after="0" w:line="240" w:lineRule="auto"/>
        <w:ind w:left="284"/>
        <w:jc w:val="both"/>
        <w:rPr>
          <w:rFonts w:eastAsia="Arial Unicode MS" w:cs="Tahoma"/>
          <w:kern w:val="3"/>
          <w:lang w:eastAsia="zh-CN" w:bidi="hi-IN"/>
        </w:rPr>
      </w:pPr>
      <w:r w:rsidRPr="003A3B39">
        <w:rPr>
          <w:rFonts w:eastAsia="Arial Unicode MS" w:cs="Tahoma"/>
          <w:kern w:val="3"/>
          <w:lang w:eastAsia="zh-CN" w:bidi="hi-IN"/>
        </w:rPr>
        <w:t>Na czynności, o których mowa w ust. 2, nie przysługuje odwołanie, z zastrzeżeniem art. 180 ust. 2.</w:t>
      </w:r>
    </w:p>
    <w:p w:rsidR="00EE45D7" w:rsidRDefault="00EE45D7" w:rsidP="003A3B39">
      <w:pPr>
        <w:ind w:left="-76"/>
        <w:jc w:val="both"/>
        <w:rPr>
          <w:rFonts w:cs="Tahoma"/>
        </w:rPr>
      </w:pPr>
    </w:p>
    <w:p w:rsidR="00EE45D7" w:rsidRDefault="00EE45D7" w:rsidP="003A3B39">
      <w:pPr>
        <w:ind w:left="-76"/>
        <w:jc w:val="both"/>
        <w:rPr>
          <w:rFonts w:cs="Tahoma"/>
        </w:rPr>
      </w:pPr>
      <w:r w:rsidRPr="003A3B39">
        <w:rPr>
          <w:rFonts w:cs="Tahoma"/>
        </w:rPr>
        <w:t xml:space="preserve">Szczegółowe regulacje dotyczące środków ochrony prawnej znajdują się w Dziale VI ustawy </w:t>
      </w:r>
      <w:r>
        <w:rPr>
          <w:rFonts w:cs="Tahoma"/>
        </w:rPr>
        <w:t>PZP</w:t>
      </w:r>
      <w:r w:rsidRPr="003A3B39">
        <w:rPr>
          <w:rFonts w:cs="Tahoma"/>
        </w:rPr>
        <w:t>.</w:t>
      </w:r>
    </w:p>
    <w:p w:rsidR="00FD78D3" w:rsidRDefault="00FD78D3" w:rsidP="003A3B39">
      <w:pPr>
        <w:ind w:left="-76"/>
        <w:jc w:val="both"/>
        <w:rPr>
          <w:rFonts w:cs="Tahoma"/>
        </w:rPr>
      </w:pPr>
    </w:p>
    <w:p w:rsidR="008858B4" w:rsidRPr="00FD78D3" w:rsidRDefault="008858B4" w:rsidP="00FD78D3">
      <w:pPr>
        <w:pStyle w:val="Akapitzlist"/>
        <w:numPr>
          <w:ilvl w:val="0"/>
          <w:numId w:val="2"/>
        </w:numPr>
        <w:jc w:val="center"/>
        <w:rPr>
          <w:rFonts w:cs="Tahoma"/>
          <w:b/>
          <w:color w:val="FF0000"/>
        </w:rPr>
      </w:pPr>
      <w:r w:rsidRPr="00FD78D3">
        <w:rPr>
          <w:rFonts w:cs="Tahoma"/>
          <w:b/>
          <w:color w:val="000000" w:themeColor="text1"/>
        </w:rPr>
        <w:t>KLAUZULA INFORMACYJNA</w:t>
      </w:r>
    </w:p>
    <w:p w:rsidR="00FD78D3" w:rsidRPr="00FD78D3" w:rsidRDefault="00FD78D3" w:rsidP="00FD78D3">
      <w:pPr>
        <w:pStyle w:val="Akapitzlist"/>
        <w:ind w:left="644"/>
        <w:rPr>
          <w:rFonts w:cs="Tahoma"/>
          <w:b/>
          <w:color w:val="FF0000"/>
        </w:rPr>
      </w:pPr>
    </w:p>
    <w:p w:rsidR="00F44D0D" w:rsidRPr="00F44D0D" w:rsidRDefault="00F44D0D" w:rsidP="00F44D0D">
      <w:pPr>
        <w:spacing w:after="150" w:line="360" w:lineRule="auto"/>
        <w:jc w:val="both"/>
        <w:rPr>
          <w:rFonts w:asciiTheme="minorHAnsi" w:hAnsiTheme="minorHAnsi" w:cstheme="minorHAnsi"/>
        </w:rPr>
      </w:pPr>
      <w:r w:rsidRPr="00F44D0D">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4D0D" w:rsidRPr="00F44D0D" w:rsidRDefault="00F44D0D" w:rsidP="00A34D43">
      <w:pPr>
        <w:pStyle w:val="Akapitzlist1"/>
        <w:widowControl/>
        <w:numPr>
          <w:ilvl w:val="0"/>
          <w:numId w:val="60"/>
        </w:numPr>
        <w:suppressAutoHyphens w:val="0"/>
        <w:spacing w:after="150" w:line="360" w:lineRule="auto"/>
        <w:ind w:left="426" w:hanging="426"/>
        <w:contextualSpacing/>
        <w:jc w:val="both"/>
        <w:rPr>
          <w:rFonts w:asciiTheme="minorHAnsi" w:hAnsiTheme="minorHAnsi" w:cstheme="minorHAnsi"/>
          <w:i/>
          <w:sz w:val="22"/>
          <w:szCs w:val="22"/>
        </w:rPr>
      </w:pPr>
      <w:r w:rsidRPr="00F44D0D">
        <w:rPr>
          <w:rFonts w:asciiTheme="minorHAnsi" w:hAnsiTheme="minorHAnsi" w:cstheme="minorHAnsi"/>
          <w:sz w:val="22"/>
          <w:szCs w:val="22"/>
        </w:rPr>
        <w:t xml:space="preserve">administratorem Pani/Pana danych osobowych jest </w:t>
      </w:r>
      <w:r w:rsidRPr="00F44D0D">
        <w:rPr>
          <w:rFonts w:asciiTheme="minorHAnsi" w:hAnsiTheme="minorHAnsi" w:cstheme="minorHAnsi"/>
          <w:i/>
          <w:sz w:val="22"/>
          <w:szCs w:val="22"/>
        </w:rPr>
        <w:t>Gmina i Miasto Szadek;</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color w:val="00B0F0"/>
          <w:sz w:val="22"/>
          <w:szCs w:val="22"/>
        </w:rPr>
      </w:pPr>
      <w:r w:rsidRPr="00F44D0D">
        <w:rPr>
          <w:rFonts w:asciiTheme="minorHAnsi" w:hAnsiTheme="minorHAnsi" w:cstheme="minorHAnsi"/>
          <w:sz w:val="22"/>
          <w:szCs w:val="22"/>
        </w:rPr>
        <w:t xml:space="preserve">kontakt do Inspektora Ochrony Danych Osobowych- </w:t>
      </w:r>
      <w:hyperlink r:id="rId36" w:history="1">
        <w:r w:rsidRPr="00F44D0D">
          <w:rPr>
            <w:rStyle w:val="Hipercze"/>
            <w:rFonts w:asciiTheme="minorHAnsi" w:hAnsiTheme="minorHAnsi" w:cstheme="minorHAnsi"/>
            <w:sz w:val="22"/>
            <w:szCs w:val="22"/>
          </w:rPr>
          <w:t>iod@ugimszadek.pl</w:t>
        </w:r>
      </w:hyperlink>
      <w:r w:rsidRPr="00F44D0D">
        <w:rPr>
          <w:rFonts w:asciiTheme="minorHAnsi" w:hAnsiTheme="minorHAnsi" w:cstheme="minorHAnsi"/>
          <w:sz w:val="22"/>
          <w:szCs w:val="22"/>
        </w:rPr>
        <w:t xml:space="preserve"> ;</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color w:val="000000"/>
        </w:rPr>
      </w:pPr>
      <w:r w:rsidRPr="00F44D0D">
        <w:rPr>
          <w:rFonts w:asciiTheme="minorHAnsi" w:hAnsiTheme="minorHAnsi" w:cstheme="minorHAnsi"/>
          <w:sz w:val="22"/>
          <w:szCs w:val="22"/>
        </w:rPr>
        <w:t>Pani/Pana dane osobowe przetwarzane będą na podstawie art. 6 ust. 1 lit. c</w:t>
      </w:r>
      <w:r w:rsidRPr="00F44D0D">
        <w:rPr>
          <w:rFonts w:asciiTheme="minorHAnsi" w:hAnsiTheme="minorHAnsi" w:cstheme="minorHAnsi"/>
          <w:i/>
          <w:sz w:val="22"/>
          <w:szCs w:val="22"/>
        </w:rPr>
        <w:t xml:space="preserve"> </w:t>
      </w:r>
      <w:r w:rsidRPr="00F44D0D">
        <w:rPr>
          <w:rFonts w:asciiTheme="minorHAnsi" w:hAnsiTheme="minorHAnsi" w:cstheme="minorHAnsi"/>
          <w:sz w:val="22"/>
          <w:szCs w:val="22"/>
        </w:rPr>
        <w:t xml:space="preserve">RODO w celu związanym z postępowaniem o udzielenie zamówienia publicznego </w:t>
      </w:r>
      <w:r w:rsidRPr="00F44D0D">
        <w:rPr>
          <w:rFonts w:asciiTheme="minorHAnsi" w:hAnsiTheme="minorHAnsi" w:cstheme="minorHAnsi"/>
          <w:i/>
          <w:sz w:val="22"/>
          <w:szCs w:val="22"/>
        </w:rPr>
        <w:t xml:space="preserve">prowadzonego trybie przetargu nieograniczonego pod nazwą: </w:t>
      </w:r>
      <w:r w:rsidRPr="00F44D0D">
        <w:rPr>
          <w:rFonts w:asciiTheme="minorHAnsi" w:hAnsiTheme="minorHAnsi" w:cstheme="minorHAnsi"/>
          <w:color w:val="000000"/>
          <w:sz w:val="22"/>
          <w:szCs w:val="22"/>
        </w:rPr>
        <w:t>„</w:t>
      </w:r>
      <w:r>
        <w:rPr>
          <w:rFonts w:asciiTheme="minorHAnsi" w:hAnsiTheme="minorHAnsi" w:cstheme="minorHAnsi"/>
          <w:color w:val="000000"/>
        </w:rPr>
        <w:t>usługa</w:t>
      </w:r>
      <w:r w:rsidRPr="00F44D0D">
        <w:rPr>
          <w:rFonts w:asciiTheme="minorHAnsi" w:hAnsiTheme="minorHAnsi" w:cstheme="minorHAnsi"/>
          <w:color w:val="000000"/>
        </w:rPr>
        <w:t xml:space="preserve"> w zakresie odbioru i zagospodarowania odpadów komunalnych z terenu Gminy i Miasta Szadek w okresie od 01.01.2020 r. do 31.12.2020 r.</w:t>
      </w:r>
      <w:r w:rsidRPr="00F44D0D">
        <w:rPr>
          <w:rFonts w:asciiTheme="minorHAnsi" w:eastAsia="Arial Unicode MS" w:hAnsiTheme="minorHAnsi" w:cstheme="minorHAnsi"/>
          <w:sz w:val="22"/>
          <w:szCs w:val="22"/>
        </w:rPr>
        <w:t>”</w:t>
      </w:r>
      <w:r w:rsidRPr="00F44D0D">
        <w:rPr>
          <w:rFonts w:asciiTheme="minorHAnsi" w:hAnsiTheme="minorHAnsi" w:cstheme="minorHAnsi"/>
          <w:sz w:val="22"/>
          <w:szCs w:val="22"/>
        </w:rPr>
        <w:t>;</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color w:val="00B0F0"/>
          <w:sz w:val="22"/>
          <w:szCs w:val="22"/>
        </w:rPr>
      </w:pPr>
      <w:r w:rsidRPr="00F44D0D">
        <w:rPr>
          <w:rFonts w:asciiTheme="minorHAnsi" w:hAnsiTheme="minorHAnsi" w:cstheme="minorHAnsi"/>
          <w:sz w:val="22"/>
          <w:szCs w:val="22"/>
        </w:rPr>
        <w:lastRenderedPageBreak/>
        <w:t xml:space="preserve">odbiorcami Pani/Pana danych osobowych będą osoby lub podmioty, którym udostępniona zostanie dokumentacja postępowania w oparciu o art. 8 oraz art. 96 ust. 3 ustawy z dnia </w:t>
      </w:r>
      <w:r w:rsidRPr="00F44D0D">
        <w:rPr>
          <w:rFonts w:asciiTheme="minorHAnsi" w:hAnsiTheme="minorHAnsi" w:cstheme="minorHAnsi"/>
          <w:sz w:val="22"/>
          <w:szCs w:val="22"/>
        </w:rPr>
        <w:br/>
        <w:t xml:space="preserve">29 stycznia 2004 r. – Prawo zamówień publicznych (Dz. U. z 2018 r. poz. 1986 z </w:t>
      </w:r>
      <w:proofErr w:type="spellStart"/>
      <w:r w:rsidRPr="00F44D0D">
        <w:rPr>
          <w:rFonts w:asciiTheme="minorHAnsi" w:hAnsiTheme="minorHAnsi" w:cstheme="minorHAnsi"/>
          <w:sz w:val="22"/>
          <w:szCs w:val="22"/>
        </w:rPr>
        <w:t>późn</w:t>
      </w:r>
      <w:proofErr w:type="spellEnd"/>
      <w:r w:rsidRPr="00F44D0D">
        <w:rPr>
          <w:rFonts w:asciiTheme="minorHAnsi" w:hAnsiTheme="minorHAnsi" w:cstheme="minorHAnsi"/>
          <w:sz w:val="22"/>
          <w:szCs w:val="22"/>
        </w:rPr>
        <w:t xml:space="preserve">. zm.), dalej „ustawa </w:t>
      </w:r>
      <w:proofErr w:type="spellStart"/>
      <w:r w:rsidRPr="00F44D0D">
        <w:rPr>
          <w:rFonts w:asciiTheme="minorHAnsi" w:hAnsiTheme="minorHAnsi" w:cstheme="minorHAnsi"/>
          <w:sz w:val="22"/>
          <w:szCs w:val="22"/>
        </w:rPr>
        <w:t>Pzp</w:t>
      </w:r>
      <w:proofErr w:type="spellEnd"/>
      <w:r w:rsidRPr="00F44D0D">
        <w:rPr>
          <w:rFonts w:asciiTheme="minorHAnsi" w:hAnsiTheme="minorHAnsi" w:cstheme="minorHAnsi"/>
          <w:sz w:val="22"/>
          <w:szCs w:val="22"/>
        </w:rPr>
        <w:t xml:space="preserve">”;  </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color w:val="00B0F0"/>
          <w:sz w:val="22"/>
          <w:szCs w:val="22"/>
        </w:rPr>
      </w:pPr>
      <w:r w:rsidRPr="00F44D0D">
        <w:rPr>
          <w:rFonts w:asciiTheme="minorHAnsi" w:hAnsiTheme="minorHAnsi" w:cstheme="minorHAnsi"/>
          <w:sz w:val="22"/>
          <w:szCs w:val="22"/>
        </w:rPr>
        <w:t xml:space="preserve">Pani/Pana dane osobowe będą przechowywane, zgodnie z art. 97 ust. 1 ustawy </w:t>
      </w:r>
      <w:proofErr w:type="spellStart"/>
      <w:r w:rsidRPr="00F44D0D">
        <w:rPr>
          <w:rFonts w:asciiTheme="minorHAnsi" w:hAnsiTheme="minorHAnsi" w:cstheme="minorHAnsi"/>
          <w:sz w:val="22"/>
          <w:szCs w:val="22"/>
        </w:rPr>
        <w:t>Pzp</w:t>
      </w:r>
      <w:proofErr w:type="spellEnd"/>
      <w:r w:rsidRPr="00F44D0D">
        <w:rPr>
          <w:rFonts w:asciiTheme="minorHAnsi" w:hAnsiTheme="minorHAnsi" w:cstheme="minorHAnsi"/>
          <w:sz w:val="22"/>
          <w:szCs w:val="22"/>
        </w:rPr>
        <w:t xml:space="preserve">, przez okres </w:t>
      </w:r>
      <w:r>
        <w:rPr>
          <w:rFonts w:asciiTheme="minorHAnsi" w:hAnsiTheme="minorHAnsi" w:cstheme="minorHAnsi"/>
          <w:sz w:val="22"/>
          <w:szCs w:val="22"/>
        </w:rPr>
        <w:br/>
      </w:r>
      <w:r w:rsidRPr="00F44D0D">
        <w:rPr>
          <w:rFonts w:asciiTheme="minorHAnsi" w:hAnsiTheme="minorHAnsi" w:cstheme="minorHAnsi"/>
          <w:sz w:val="22"/>
          <w:szCs w:val="22"/>
        </w:rPr>
        <w:t>4 lat od dnia zakończenia postępowania o udzielenie zamówienia, a jeżeli czas trwania umowy przekracza 4 lata, okres przechowywania obejmuje cały czas trwania umowy;</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b/>
          <w:i/>
          <w:sz w:val="22"/>
          <w:szCs w:val="22"/>
        </w:rPr>
      </w:pPr>
      <w:r w:rsidRPr="00F44D0D">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44D0D">
        <w:rPr>
          <w:rFonts w:asciiTheme="minorHAnsi" w:hAnsiTheme="minorHAnsi" w:cstheme="minorHAnsi"/>
          <w:sz w:val="22"/>
          <w:szCs w:val="22"/>
        </w:rPr>
        <w:t>Pzp</w:t>
      </w:r>
      <w:proofErr w:type="spellEnd"/>
      <w:r w:rsidRPr="00F44D0D">
        <w:rPr>
          <w:rFonts w:asciiTheme="minorHAnsi" w:hAnsiTheme="minorHAnsi" w:cstheme="minorHAnsi"/>
          <w:sz w:val="22"/>
          <w:szCs w:val="22"/>
        </w:rPr>
        <w:t xml:space="preserve">, związanym z udziałem </w:t>
      </w:r>
      <w:r>
        <w:rPr>
          <w:rFonts w:asciiTheme="minorHAnsi" w:hAnsiTheme="minorHAnsi" w:cstheme="minorHAnsi"/>
          <w:sz w:val="22"/>
          <w:szCs w:val="22"/>
        </w:rPr>
        <w:br/>
      </w:r>
      <w:r w:rsidRPr="00F44D0D">
        <w:rPr>
          <w:rFonts w:asciiTheme="minorHAnsi" w:hAnsiTheme="minorHAnsi" w:cstheme="minorHAnsi"/>
          <w:sz w:val="22"/>
          <w:szCs w:val="22"/>
        </w:rPr>
        <w:t xml:space="preserve">w postępowaniu o udzielenie zamówienia publicznego; konsekwencje niepodania określonych danych wynikają z ustawy </w:t>
      </w:r>
      <w:proofErr w:type="spellStart"/>
      <w:r w:rsidRPr="00F44D0D">
        <w:rPr>
          <w:rFonts w:asciiTheme="minorHAnsi" w:hAnsiTheme="minorHAnsi" w:cstheme="minorHAnsi"/>
          <w:sz w:val="22"/>
          <w:szCs w:val="22"/>
        </w:rPr>
        <w:t>Pzp</w:t>
      </w:r>
      <w:proofErr w:type="spellEnd"/>
      <w:r w:rsidRPr="00F44D0D">
        <w:rPr>
          <w:rFonts w:asciiTheme="minorHAnsi" w:hAnsiTheme="minorHAnsi" w:cstheme="minorHAnsi"/>
          <w:sz w:val="22"/>
          <w:szCs w:val="22"/>
        </w:rPr>
        <w:t xml:space="preserve">;  </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sz w:val="22"/>
          <w:szCs w:val="22"/>
        </w:rPr>
      </w:pPr>
      <w:r w:rsidRPr="00F44D0D">
        <w:rPr>
          <w:rFonts w:asciiTheme="minorHAnsi" w:hAnsiTheme="minorHAnsi" w:cstheme="minorHAnsi"/>
          <w:sz w:val="22"/>
          <w:szCs w:val="22"/>
        </w:rPr>
        <w:t>w odniesieniu do Pani/Pana danych osobowych decyzje nie będą podejmowane w sposób zautomatyzowany, stosowanie do art. 22 RODO;</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color w:val="00B0F0"/>
          <w:sz w:val="22"/>
          <w:szCs w:val="22"/>
        </w:rPr>
      </w:pPr>
      <w:r w:rsidRPr="00F44D0D">
        <w:rPr>
          <w:rFonts w:asciiTheme="minorHAnsi" w:hAnsiTheme="minorHAnsi" w:cstheme="minorHAnsi"/>
          <w:sz w:val="22"/>
          <w:szCs w:val="22"/>
        </w:rPr>
        <w:t>posiada Pani/Pan:</w:t>
      </w:r>
    </w:p>
    <w:p w:rsidR="00F44D0D" w:rsidRPr="00F44D0D" w:rsidRDefault="00F44D0D" w:rsidP="00A34D43">
      <w:pPr>
        <w:pStyle w:val="Akapitzlist1"/>
        <w:widowControl/>
        <w:numPr>
          <w:ilvl w:val="0"/>
          <w:numId w:val="62"/>
        </w:numPr>
        <w:tabs>
          <w:tab w:val="decimal" w:pos="360"/>
        </w:tabs>
        <w:suppressAutoHyphens w:val="0"/>
        <w:spacing w:after="150" w:line="360" w:lineRule="auto"/>
        <w:ind w:left="709" w:hanging="283"/>
        <w:contextualSpacing/>
        <w:jc w:val="both"/>
        <w:rPr>
          <w:rFonts w:asciiTheme="minorHAnsi" w:hAnsiTheme="minorHAnsi" w:cstheme="minorHAnsi"/>
          <w:color w:val="00B0F0"/>
          <w:sz w:val="22"/>
          <w:szCs w:val="22"/>
        </w:rPr>
      </w:pPr>
      <w:r w:rsidRPr="00F44D0D">
        <w:rPr>
          <w:rFonts w:asciiTheme="minorHAnsi" w:hAnsiTheme="minorHAnsi" w:cstheme="minorHAnsi"/>
          <w:sz w:val="22"/>
          <w:szCs w:val="22"/>
        </w:rPr>
        <w:t>na podstawie art. 15 RODO prawo dostępu do danych osobowych Pani/Pana dotyczących;</w:t>
      </w:r>
    </w:p>
    <w:p w:rsidR="00F44D0D" w:rsidRPr="00F44D0D" w:rsidRDefault="00F44D0D" w:rsidP="00A34D43">
      <w:pPr>
        <w:pStyle w:val="Akapitzlist1"/>
        <w:widowControl/>
        <w:numPr>
          <w:ilvl w:val="0"/>
          <w:numId w:val="62"/>
        </w:numPr>
        <w:tabs>
          <w:tab w:val="decimal" w:pos="360"/>
        </w:tabs>
        <w:suppressAutoHyphens w:val="0"/>
        <w:spacing w:after="150" w:line="360" w:lineRule="auto"/>
        <w:ind w:left="709" w:hanging="283"/>
        <w:contextualSpacing/>
        <w:jc w:val="both"/>
        <w:rPr>
          <w:rFonts w:asciiTheme="minorHAnsi" w:hAnsiTheme="minorHAnsi" w:cstheme="minorHAnsi"/>
          <w:sz w:val="22"/>
          <w:szCs w:val="22"/>
        </w:rPr>
      </w:pPr>
      <w:r w:rsidRPr="00F44D0D">
        <w:rPr>
          <w:rFonts w:asciiTheme="minorHAnsi" w:hAnsiTheme="minorHAnsi" w:cstheme="minorHAnsi"/>
          <w:sz w:val="22"/>
          <w:szCs w:val="22"/>
        </w:rPr>
        <w:t xml:space="preserve">na podstawie art. 16 RODO prawo do sprostowania Pani/Pana danych osobowych </w:t>
      </w:r>
      <w:r w:rsidRPr="00F44D0D">
        <w:rPr>
          <w:rFonts w:asciiTheme="minorHAnsi" w:hAnsiTheme="minorHAnsi" w:cstheme="minorHAnsi"/>
          <w:b/>
          <w:sz w:val="22"/>
          <w:szCs w:val="22"/>
          <w:vertAlign w:val="superscript"/>
        </w:rPr>
        <w:t>**</w:t>
      </w:r>
      <w:r w:rsidRPr="00F44D0D">
        <w:rPr>
          <w:rFonts w:asciiTheme="minorHAnsi" w:hAnsiTheme="minorHAnsi" w:cstheme="minorHAnsi"/>
          <w:sz w:val="22"/>
          <w:szCs w:val="22"/>
        </w:rPr>
        <w:t>;</w:t>
      </w:r>
    </w:p>
    <w:p w:rsidR="00F44D0D" w:rsidRPr="00F44D0D" w:rsidRDefault="00F44D0D" w:rsidP="00A34D43">
      <w:pPr>
        <w:pStyle w:val="Akapitzlist1"/>
        <w:widowControl/>
        <w:numPr>
          <w:ilvl w:val="0"/>
          <w:numId w:val="62"/>
        </w:numPr>
        <w:tabs>
          <w:tab w:val="decimal" w:pos="360"/>
        </w:tabs>
        <w:suppressAutoHyphens w:val="0"/>
        <w:spacing w:after="150" w:line="360" w:lineRule="auto"/>
        <w:ind w:left="709" w:hanging="283"/>
        <w:contextualSpacing/>
        <w:jc w:val="both"/>
        <w:rPr>
          <w:rFonts w:asciiTheme="minorHAnsi" w:hAnsiTheme="minorHAnsi" w:cstheme="minorHAnsi"/>
          <w:sz w:val="22"/>
          <w:szCs w:val="22"/>
        </w:rPr>
      </w:pPr>
      <w:r w:rsidRPr="00F44D0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F44D0D" w:rsidRPr="00F44D0D" w:rsidRDefault="00F44D0D" w:rsidP="00A34D43">
      <w:pPr>
        <w:pStyle w:val="Akapitzlist1"/>
        <w:widowControl/>
        <w:numPr>
          <w:ilvl w:val="0"/>
          <w:numId w:val="62"/>
        </w:numPr>
        <w:tabs>
          <w:tab w:val="decimal" w:pos="360"/>
        </w:tabs>
        <w:suppressAutoHyphens w:val="0"/>
        <w:spacing w:after="150" w:line="360" w:lineRule="auto"/>
        <w:ind w:left="709" w:hanging="283"/>
        <w:contextualSpacing/>
        <w:jc w:val="both"/>
        <w:rPr>
          <w:rFonts w:asciiTheme="minorHAnsi" w:hAnsiTheme="minorHAnsi" w:cstheme="minorHAnsi"/>
          <w:i/>
          <w:color w:val="00B0F0"/>
          <w:sz w:val="22"/>
          <w:szCs w:val="22"/>
        </w:rPr>
      </w:pPr>
      <w:r w:rsidRPr="00F44D0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F44D0D" w:rsidRPr="00F44D0D" w:rsidRDefault="00F44D0D" w:rsidP="00A34D43">
      <w:pPr>
        <w:pStyle w:val="Akapitzlist1"/>
        <w:widowControl/>
        <w:numPr>
          <w:ilvl w:val="0"/>
          <w:numId w:val="61"/>
        </w:numPr>
        <w:tabs>
          <w:tab w:val="decimal" w:pos="360"/>
        </w:tabs>
        <w:suppressAutoHyphens w:val="0"/>
        <w:spacing w:after="150" w:line="360" w:lineRule="auto"/>
        <w:ind w:left="426" w:hanging="426"/>
        <w:contextualSpacing/>
        <w:jc w:val="both"/>
        <w:rPr>
          <w:rFonts w:asciiTheme="minorHAnsi" w:hAnsiTheme="minorHAnsi" w:cstheme="minorHAnsi"/>
          <w:i/>
          <w:color w:val="00B0F0"/>
          <w:sz w:val="22"/>
          <w:szCs w:val="22"/>
        </w:rPr>
      </w:pPr>
      <w:r w:rsidRPr="00F44D0D">
        <w:rPr>
          <w:rFonts w:asciiTheme="minorHAnsi" w:hAnsiTheme="minorHAnsi" w:cstheme="minorHAnsi"/>
          <w:sz w:val="22"/>
          <w:szCs w:val="22"/>
        </w:rPr>
        <w:t>nie przysługuje Pani/Panu:</w:t>
      </w:r>
    </w:p>
    <w:p w:rsidR="00F44D0D" w:rsidRPr="00F44D0D" w:rsidRDefault="00F44D0D" w:rsidP="00A34D43">
      <w:pPr>
        <w:pStyle w:val="Akapitzlist1"/>
        <w:widowControl/>
        <w:numPr>
          <w:ilvl w:val="0"/>
          <w:numId w:val="63"/>
        </w:numPr>
        <w:tabs>
          <w:tab w:val="decimal" w:pos="360"/>
        </w:tabs>
        <w:suppressAutoHyphens w:val="0"/>
        <w:spacing w:after="150" w:line="360" w:lineRule="auto"/>
        <w:ind w:left="709" w:hanging="283"/>
        <w:contextualSpacing/>
        <w:jc w:val="both"/>
        <w:rPr>
          <w:rFonts w:asciiTheme="minorHAnsi" w:hAnsiTheme="minorHAnsi" w:cstheme="minorHAnsi"/>
          <w:i/>
          <w:color w:val="00B0F0"/>
          <w:sz w:val="22"/>
          <w:szCs w:val="22"/>
        </w:rPr>
      </w:pPr>
      <w:r w:rsidRPr="00F44D0D">
        <w:rPr>
          <w:rFonts w:asciiTheme="minorHAnsi" w:hAnsiTheme="minorHAnsi" w:cstheme="minorHAnsi"/>
          <w:sz w:val="22"/>
          <w:szCs w:val="22"/>
        </w:rPr>
        <w:t>w związku z art. 17 ust. 3 lit. b, d lub e RODO prawo do usunięcia danych osobowych;</w:t>
      </w:r>
    </w:p>
    <w:p w:rsidR="00F44D0D" w:rsidRPr="00F44D0D" w:rsidRDefault="00F44D0D" w:rsidP="00A34D43">
      <w:pPr>
        <w:pStyle w:val="Akapitzlist1"/>
        <w:widowControl/>
        <w:numPr>
          <w:ilvl w:val="0"/>
          <w:numId w:val="63"/>
        </w:numPr>
        <w:tabs>
          <w:tab w:val="decimal" w:pos="360"/>
        </w:tabs>
        <w:suppressAutoHyphens w:val="0"/>
        <w:spacing w:after="150" w:line="360" w:lineRule="auto"/>
        <w:ind w:left="709" w:hanging="283"/>
        <w:contextualSpacing/>
        <w:jc w:val="both"/>
        <w:rPr>
          <w:rFonts w:asciiTheme="minorHAnsi" w:hAnsiTheme="minorHAnsi" w:cstheme="minorHAnsi"/>
          <w:b/>
          <w:i/>
          <w:sz w:val="22"/>
          <w:szCs w:val="22"/>
        </w:rPr>
      </w:pPr>
      <w:r w:rsidRPr="00F44D0D">
        <w:rPr>
          <w:rFonts w:asciiTheme="minorHAnsi" w:hAnsiTheme="minorHAnsi" w:cstheme="minorHAnsi"/>
          <w:sz w:val="22"/>
          <w:szCs w:val="22"/>
        </w:rPr>
        <w:t>prawo do przenoszenia danych osobowych, o którym mowa w art. 20 RODO;</w:t>
      </w:r>
    </w:p>
    <w:p w:rsidR="00F44D0D" w:rsidRPr="00F44D0D" w:rsidRDefault="00F44D0D" w:rsidP="00A34D43">
      <w:pPr>
        <w:pStyle w:val="Akapitzlist1"/>
        <w:widowControl/>
        <w:numPr>
          <w:ilvl w:val="0"/>
          <w:numId w:val="63"/>
        </w:numPr>
        <w:tabs>
          <w:tab w:val="decimal" w:pos="360"/>
        </w:tabs>
        <w:suppressAutoHyphens w:val="0"/>
        <w:spacing w:after="150" w:line="360" w:lineRule="auto"/>
        <w:ind w:left="709" w:hanging="283"/>
        <w:contextualSpacing/>
        <w:jc w:val="both"/>
        <w:rPr>
          <w:rFonts w:asciiTheme="minorHAnsi" w:hAnsiTheme="minorHAnsi" w:cstheme="minorHAnsi"/>
          <w:b/>
          <w:i/>
          <w:sz w:val="22"/>
          <w:szCs w:val="22"/>
        </w:rPr>
      </w:pPr>
      <w:r w:rsidRPr="00F44D0D">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F44D0D">
        <w:rPr>
          <w:rFonts w:asciiTheme="minorHAnsi" w:hAnsiTheme="minorHAnsi" w:cstheme="minorHAnsi"/>
          <w:sz w:val="22"/>
          <w:szCs w:val="22"/>
        </w:rPr>
        <w:t>.</w:t>
      </w:r>
      <w:r w:rsidRPr="00F44D0D">
        <w:rPr>
          <w:rFonts w:asciiTheme="minorHAnsi" w:hAnsiTheme="minorHAnsi" w:cstheme="minorHAnsi"/>
          <w:b/>
          <w:sz w:val="22"/>
          <w:szCs w:val="22"/>
        </w:rPr>
        <w:t xml:space="preserve"> </w:t>
      </w:r>
    </w:p>
    <w:p w:rsidR="00F44D0D" w:rsidRPr="00F44D0D" w:rsidRDefault="00F44D0D" w:rsidP="008858B4">
      <w:pPr>
        <w:jc w:val="center"/>
        <w:rPr>
          <w:rFonts w:asciiTheme="minorHAnsi" w:hAnsiTheme="minorHAnsi" w:cstheme="minorHAnsi"/>
          <w:b/>
        </w:rPr>
      </w:pPr>
    </w:p>
    <w:p w:rsidR="008858B4" w:rsidRPr="008858B4" w:rsidRDefault="008858B4" w:rsidP="008858B4">
      <w:pPr>
        <w:jc w:val="both"/>
        <w:rPr>
          <w:rFonts w:cs="Tahoma"/>
          <w:b/>
        </w:rPr>
      </w:pPr>
    </w:p>
    <w:p w:rsidR="00EE45D7" w:rsidRPr="003A3B39" w:rsidRDefault="00EE45D7" w:rsidP="003A3B39">
      <w:pPr>
        <w:autoSpaceDE w:val="0"/>
        <w:spacing w:after="0"/>
        <w:jc w:val="both"/>
      </w:pPr>
      <w:r w:rsidRPr="003A3B39">
        <w:t>Załączniki:</w:t>
      </w:r>
    </w:p>
    <w:p w:rsidR="00EE45D7" w:rsidRPr="003A3B39" w:rsidRDefault="00EE45D7" w:rsidP="00A34D43">
      <w:pPr>
        <w:numPr>
          <w:ilvl w:val="0"/>
          <w:numId w:val="20"/>
        </w:numPr>
        <w:tabs>
          <w:tab w:val="left" w:pos="207"/>
        </w:tabs>
        <w:suppressAutoHyphens/>
        <w:autoSpaceDE w:val="0"/>
        <w:autoSpaceDN w:val="0"/>
        <w:spacing w:after="0" w:line="240" w:lineRule="auto"/>
        <w:ind w:left="567"/>
        <w:jc w:val="both"/>
        <w:rPr>
          <w:i/>
          <w:sz w:val="20"/>
          <w:szCs w:val="24"/>
        </w:rPr>
      </w:pPr>
      <w:r w:rsidRPr="003A3B39">
        <w:rPr>
          <w:b/>
          <w:i/>
          <w:sz w:val="20"/>
        </w:rPr>
        <w:t xml:space="preserve">Załącznik nr 1 </w:t>
      </w:r>
      <w:r w:rsidRPr="003A3B39">
        <w:rPr>
          <w:i/>
          <w:sz w:val="20"/>
        </w:rPr>
        <w:t>– strona tytułowa;</w:t>
      </w:r>
    </w:p>
    <w:p w:rsidR="00EE45D7" w:rsidRPr="003A3B39" w:rsidRDefault="00EE45D7" w:rsidP="00A34D43">
      <w:pPr>
        <w:numPr>
          <w:ilvl w:val="0"/>
          <w:numId w:val="20"/>
        </w:numPr>
        <w:tabs>
          <w:tab w:val="left" w:pos="207"/>
        </w:tabs>
        <w:suppressAutoHyphens/>
        <w:autoSpaceDE w:val="0"/>
        <w:autoSpaceDN w:val="0"/>
        <w:spacing w:after="0" w:line="240" w:lineRule="auto"/>
        <w:ind w:left="567"/>
        <w:jc w:val="both"/>
        <w:rPr>
          <w:i/>
          <w:sz w:val="20"/>
        </w:rPr>
      </w:pPr>
      <w:r w:rsidRPr="003A3B39">
        <w:rPr>
          <w:b/>
          <w:i/>
          <w:sz w:val="20"/>
        </w:rPr>
        <w:t xml:space="preserve">Załącznik nr 2 </w:t>
      </w:r>
      <w:r w:rsidRPr="003A3B39">
        <w:rPr>
          <w:i/>
          <w:sz w:val="20"/>
        </w:rPr>
        <w:t>– formularz oferty (należy załączyć wypełniony kosztorys ofertowy);</w:t>
      </w:r>
    </w:p>
    <w:p w:rsidR="00EE45D7" w:rsidRPr="003A3B39" w:rsidRDefault="00EE45D7" w:rsidP="00A34D43">
      <w:pPr>
        <w:numPr>
          <w:ilvl w:val="0"/>
          <w:numId w:val="20"/>
        </w:numPr>
        <w:tabs>
          <w:tab w:val="left" w:pos="207"/>
        </w:tabs>
        <w:suppressAutoHyphens/>
        <w:autoSpaceDE w:val="0"/>
        <w:autoSpaceDN w:val="0"/>
        <w:spacing w:after="0" w:line="240" w:lineRule="auto"/>
        <w:ind w:left="567"/>
        <w:jc w:val="both"/>
        <w:rPr>
          <w:i/>
          <w:sz w:val="20"/>
        </w:rPr>
      </w:pPr>
      <w:r w:rsidRPr="003A3B39">
        <w:rPr>
          <w:b/>
          <w:i/>
          <w:sz w:val="20"/>
        </w:rPr>
        <w:t xml:space="preserve">Załącznik nr 2a </w:t>
      </w:r>
      <w:r w:rsidRPr="003A3B39">
        <w:rPr>
          <w:i/>
          <w:sz w:val="20"/>
        </w:rPr>
        <w:t>– oświadczenie na temat odwróconego VAT;</w:t>
      </w:r>
    </w:p>
    <w:p w:rsidR="00EE45D7" w:rsidRPr="003A3B39" w:rsidRDefault="00EE45D7" w:rsidP="00A34D43">
      <w:pPr>
        <w:widowControl w:val="0"/>
        <w:numPr>
          <w:ilvl w:val="0"/>
          <w:numId w:val="20"/>
        </w:numPr>
        <w:tabs>
          <w:tab w:val="left" w:pos="207"/>
        </w:tabs>
        <w:suppressAutoHyphens/>
        <w:autoSpaceDN w:val="0"/>
        <w:spacing w:after="0" w:line="240" w:lineRule="auto"/>
        <w:ind w:left="567"/>
        <w:rPr>
          <w:i/>
          <w:sz w:val="20"/>
        </w:rPr>
      </w:pPr>
      <w:r w:rsidRPr="003A3B39">
        <w:rPr>
          <w:b/>
          <w:i/>
          <w:sz w:val="20"/>
        </w:rPr>
        <w:t xml:space="preserve">Załącznik nr 3 </w:t>
      </w:r>
      <w:r w:rsidRPr="003A3B39">
        <w:rPr>
          <w:i/>
          <w:sz w:val="20"/>
        </w:rPr>
        <w:t>– JEDZ;</w:t>
      </w:r>
    </w:p>
    <w:p w:rsidR="00EE45D7" w:rsidRPr="003A3B39" w:rsidRDefault="00EE45D7" w:rsidP="00A34D43">
      <w:pPr>
        <w:widowControl w:val="0"/>
        <w:numPr>
          <w:ilvl w:val="0"/>
          <w:numId w:val="20"/>
        </w:numPr>
        <w:tabs>
          <w:tab w:val="left" w:pos="207"/>
        </w:tabs>
        <w:suppressAutoHyphens/>
        <w:autoSpaceDN w:val="0"/>
        <w:spacing w:after="0" w:line="240" w:lineRule="auto"/>
        <w:ind w:left="567"/>
        <w:rPr>
          <w:i/>
          <w:sz w:val="20"/>
        </w:rPr>
      </w:pPr>
      <w:r w:rsidRPr="003A3B39">
        <w:rPr>
          <w:b/>
          <w:i/>
          <w:sz w:val="20"/>
        </w:rPr>
        <w:t xml:space="preserve">Załącznik nr 4 </w:t>
      </w:r>
      <w:r w:rsidRPr="003A3B39">
        <w:rPr>
          <w:i/>
          <w:sz w:val="20"/>
        </w:rPr>
        <w:t>–</w:t>
      </w:r>
      <w:r>
        <w:rPr>
          <w:i/>
          <w:sz w:val="20"/>
        </w:rPr>
        <w:t xml:space="preserve"> </w:t>
      </w:r>
      <w:r w:rsidRPr="003A3B39">
        <w:rPr>
          <w:i/>
          <w:sz w:val="20"/>
        </w:rPr>
        <w:t>oświadczenie o przynależności/braku przynależności do tej samej grupy kapitałowej;</w:t>
      </w:r>
    </w:p>
    <w:p w:rsidR="00EE45D7" w:rsidRPr="003A3B39" w:rsidRDefault="00EE45D7" w:rsidP="00A34D43">
      <w:pPr>
        <w:numPr>
          <w:ilvl w:val="0"/>
          <w:numId w:val="20"/>
        </w:numPr>
        <w:tabs>
          <w:tab w:val="left" w:pos="207"/>
        </w:tabs>
        <w:suppressAutoHyphens/>
        <w:autoSpaceDE w:val="0"/>
        <w:autoSpaceDN w:val="0"/>
        <w:spacing w:after="0" w:line="240" w:lineRule="auto"/>
        <w:ind w:left="567"/>
        <w:jc w:val="both"/>
        <w:rPr>
          <w:i/>
          <w:sz w:val="20"/>
        </w:rPr>
      </w:pPr>
      <w:r>
        <w:rPr>
          <w:b/>
          <w:i/>
          <w:sz w:val="20"/>
        </w:rPr>
        <w:t>Załącznik nr 5</w:t>
      </w:r>
      <w:r w:rsidRPr="003A3B39">
        <w:rPr>
          <w:b/>
          <w:i/>
          <w:sz w:val="20"/>
        </w:rPr>
        <w:t xml:space="preserve"> </w:t>
      </w:r>
      <w:r w:rsidRPr="003A3B39">
        <w:rPr>
          <w:i/>
          <w:sz w:val="20"/>
        </w:rPr>
        <w:t>– wzór umowy;</w:t>
      </w:r>
    </w:p>
    <w:p w:rsidR="00EE45D7" w:rsidRPr="003A3B39" w:rsidRDefault="00EE45D7" w:rsidP="00A34D43">
      <w:pPr>
        <w:numPr>
          <w:ilvl w:val="0"/>
          <w:numId w:val="20"/>
        </w:numPr>
        <w:tabs>
          <w:tab w:val="left" w:pos="207"/>
        </w:tabs>
        <w:suppressAutoHyphens/>
        <w:autoSpaceDE w:val="0"/>
        <w:autoSpaceDN w:val="0"/>
        <w:spacing w:after="0" w:line="240" w:lineRule="auto"/>
        <w:ind w:left="567"/>
        <w:jc w:val="both"/>
        <w:rPr>
          <w:i/>
          <w:sz w:val="20"/>
        </w:rPr>
      </w:pPr>
      <w:r>
        <w:rPr>
          <w:b/>
          <w:i/>
          <w:sz w:val="20"/>
        </w:rPr>
        <w:t>Załącznik nr 6</w:t>
      </w:r>
      <w:r w:rsidRPr="003A3B39">
        <w:rPr>
          <w:b/>
          <w:i/>
          <w:sz w:val="20"/>
        </w:rPr>
        <w:t xml:space="preserve"> </w:t>
      </w:r>
      <w:r w:rsidRPr="003A3B39">
        <w:rPr>
          <w:i/>
          <w:sz w:val="20"/>
        </w:rPr>
        <w:t>– wykaz ilości deklaracji w poszczególnych miejscowościach;</w:t>
      </w:r>
    </w:p>
    <w:p w:rsidR="00EE45D7" w:rsidRPr="003A3B39" w:rsidRDefault="00EE45D7" w:rsidP="00A34D43">
      <w:pPr>
        <w:numPr>
          <w:ilvl w:val="0"/>
          <w:numId w:val="20"/>
        </w:numPr>
        <w:tabs>
          <w:tab w:val="left" w:pos="207"/>
        </w:tabs>
        <w:suppressAutoHyphens/>
        <w:autoSpaceDE w:val="0"/>
        <w:autoSpaceDN w:val="0"/>
        <w:spacing w:after="0" w:line="240" w:lineRule="auto"/>
        <w:ind w:left="567"/>
        <w:jc w:val="both"/>
        <w:rPr>
          <w:i/>
          <w:sz w:val="20"/>
        </w:rPr>
      </w:pPr>
      <w:r w:rsidRPr="003A3B39">
        <w:rPr>
          <w:b/>
          <w:i/>
          <w:sz w:val="20"/>
        </w:rPr>
        <w:t>Załącz</w:t>
      </w:r>
      <w:r>
        <w:rPr>
          <w:b/>
          <w:i/>
          <w:sz w:val="20"/>
        </w:rPr>
        <w:t>nik nr 7</w:t>
      </w:r>
      <w:r w:rsidRPr="003A3B39">
        <w:rPr>
          <w:b/>
          <w:i/>
          <w:sz w:val="20"/>
        </w:rPr>
        <w:t xml:space="preserve"> – </w:t>
      </w:r>
      <w:r>
        <w:rPr>
          <w:i/>
          <w:sz w:val="20"/>
        </w:rPr>
        <w:t>w</w:t>
      </w:r>
      <w:r w:rsidRPr="003A3B39">
        <w:rPr>
          <w:i/>
          <w:sz w:val="20"/>
        </w:rPr>
        <w:t>ykaz usług.</w:t>
      </w:r>
    </w:p>
    <w:p w:rsidR="00EE45D7" w:rsidRDefault="00EE45D7" w:rsidP="00A34D43">
      <w:pPr>
        <w:numPr>
          <w:ilvl w:val="0"/>
          <w:numId w:val="20"/>
        </w:numPr>
        <w:tabs>
          <w:tab w:val="left" w:pos="207"/>
        </w:tabs>
        <w:suppressAutoHyphens/>
        <w:autoSpaceDE w:val="0"/>
        <w:autoSpaceDN w:val="0"/>
        <w:spacing w:after="0" w:line="240" w:lineRule="auto"/>
        <w:ind w:left="567"/>
        <w:jc w:val="both"/>
      </w:pPr>
      <w:r>
        <w:rPr>
          <w:b/>
          <w:i/>
          <w:sz w:val="20"/>
        </w:rPr>
        <w:lastRenderedPageBreak/>
        <w:t xml:space="preserve">Załącznik nr 8 </w:t>
      </w:r>
      <w:r w:rsidRPr="003A3B39">
        <w:rPr>
          <w:i/>
          <w:sz w:val="20"/>
        </w:rPr>
        <w:t>–</w:t>
      </w:r>
      <w:r>
        <w:rPr>
          <w:i/>
          <w:sz w:val="20"/>
        </w:rPr>
        <w:t xml:space="preserve"> p</w:t>
      </w:r>
      <w:r w:rsidRPr="00925369">
        <w:rPr>
          <w:i/>
          <w:sz w:val="20"/>
        </w:rPr>
        <w:t>rzykładowy katalog rodzajów odpadów, jakie mogą być wrzucane do poszczególnych rodzajów pojemników</w:t>
      </w:r>
      <w:r>
        <w:rPr>
          <w:i/>
          <w:sz w:val="20"/>
        </w:rPr>
        <w:t>/</w:t>
      </w:r>
      <w:r w:rsidRPr="00925369">
        <w:rPr>
          <w:i/>
          <w:sz w:val="20"/>
        </w:rPr>
        <w:t>worków.</w:t>
      </w:r>
    </w:p>
    <w:sectPr w:rsidR="00EE45D7" w:rsidSect="003E5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1" w15:restartNumberingAfterBreak="0">
    <w:nsid w:val="00000007"/>
    <w:multiLevelType w:val="multilevel"/>
    <w:tmpl w:val="4BB86632"/>
    <w:name w:val="WW8Num37"/>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w:hAnsi="Wingdings"/>
      </w:rPr>
    </w:lvl>
    <w:lvl w:ilvl="2">
      <w:start w:val="1"/>
      <w:numFmt w:val="decimal"/>
      <w:suff w:val="nothing"/>
      <w:lvlText w:val="%3)"/>
      <w:lvlJc w:val="left"/>
      <w:pPr>
        <w:tabs>
          <w:tab w:val="num" w:pos="0"/>
        </w:tabs>
      </w:pPr>
      <w:rPr>
        <w:rFonts w:ascii="Calibri" w:eastAsia="Times New Roman" w:hAnsi="Calibri" w:cs="Tahoma" w:hint="default"/>
        <w:color w:val="auto"/>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D"/>
    <w:multiLevelType w:val="singleLevel"/>
    <w:tmpl w:val="3E3CEBC4"/>
    <w:lvl w:ilvl="0">
      <w:start w:val="1"/>
      <w:numFmt w:val="decimal"/>
      <w:lvlText w:val="%1."/>
      <w:lvlJc w:val="left"/>
      <w:pPr>
        <w:tabs>
          <w:tab w:val="num" w:pos="786"/>
        </w:tabs>
        <w:ind w:left="786" w:hanging="360"/>
      </w:pPr>
      <w:rPr>
        <w:rFonts w:cs="Times New Roman"/>
        <w:b w:val="0"/>
      </w:rPr>
    </w:lvl>
  </w:abstractNum>
  <w:abstractNum w:abstractNumId="3" w15:restartNumberingAfterBreak="0">
    <w:nsid w:val="03B31E59"/>
    <w:multiLevelType w:val="hybridMultilevel"/>
    <w:tmpl w:val="77BA842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6BD2582"/>
    <w:multiLevelType w:val="multilevel"/>
    <w:tmpl w:val="4524EC82"/>
    <w:styleLink w:val="Konspekt1"/>
    <w:lvl w:ilvl="0">
      <w:start w:val="1"/>
      <w:numFmt w:val="decimal"/>
      <w:lvlText w:val="%1."/>
      <w:lvlJc w:val="left"/>
      <w:pPr>
        <w:ind w:left="360" w:hanging="360"/>
      </w:pPr>
      <w:rPr>
        <w:rFonts w:cs="Times New Roman"/>
        <w:b w:val="0"/>
        <w:bCs w:val="0"/>
      </w:rPr>
    </w:lvl>
    <w:lvl w:ilvl="1">
      <w:start w:val="1"/>
      <w:numFmt w:val="lowerLetter"/>
      <w:lvlText w:val="%2)"/>
      <w:lvlJc w:val="left"/>
      <w:pPr>
        <w:ind w:left="720" w:hanging="360"/>
      </w:pPr>
      <w:rPr>
        <w:rFonts w:cs="Times New Roman"/>
        <w:b w:val="0"/>
        <w:bCs w:val="0"/>
      </w:rPr>
    </w:lvl>
    <w:lvl w:ilvl="2">
      <w:start w:val="1"/>
      <w:numFmt w:val="lowerRoman"/>
      <w:lvlText w:val="%3)"/>
      <w:lvlJc w:val="left"/>
      <w:pPr>
        <w:ind w:left="1080" w:hanging="360"/>
      </w:pPr>
      <w:rPr>
        <w:rFonts w:cs="Times New Roman"/>
        <w:b w:val="0"/>
        <w:bCs w:val="0"/>
      </w:rPr>
    </w:lvl>
    <w:lvl w:ilvl="3">
      <w:numFmt w:val="bullet"/>
      <w:lvlText w:val="−"/>
      <w:lvlJc w:val="left"/>
      <w:pPr>
        <w:ind w:left="1440" w:hanging="360"/>
      </w:pPr>
      <w:rPr>
        <w:rFonts w:ascii="Segoe UI" w:eastAsia="Times New Roman" w:hAnsi="Segoe UI"/>
        <w:sz w:val="18"/>
      </w:rPr>
    </w:lvl>
    <w:lvl w:ilvl="4">
      <w:numFmt w:val="bullet"/>
      <w:lvlText w:val="•"/>
      <w:lvlJc w:val="left"/>
      <w:pPr>
        <w:ind w:left="1800" w:hanging="360"/>
      </w:pPr>
      <w:rPr>
        <w:rFonts w:ascii="Segoe UI" w:eastAsia="Times New Roman" w:hAnsi="Segoe UI"/>
        <w:sz w:val="18"/>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5" w15:restartNumberingAfterBreak="0">
    <w:nsid w:val="09EB384E"/>
    <w:multiLevelType w:val="hybridMultilevel"/>
    <w:tmpl w:val="A77CD6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4642C9"/>
    <w:multiLevelType w:val="hybridMultilevel"/>
    <w:tmpl w:val="A6D607E0"/>
    <w:lvl w:ilvl="0" w:tplc="04150011">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0D081793"/>
    <w:multiLevelType w:val="hybridMultilevel"/>
    <w:tmpl w:val="3A6221F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E70B77"/>
    <w:multiLevelType w:val="hybridMultilevel"/>
    <w:tmpl w:val="881C1F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72A4957"/>
    <w:multiLevelType w:val="hybridMultilevel"/>
    <w:tmpl w:val="AC585B50"/>
    <w:lvl w:ilvl="0" w:tplc="80445974">
      <w:start w:val="1"/>
      <w:numFmt w:val="lowerLetter"/>
      <w:lvlText w:val="%1)"/>
      <w:lvlJc w:val="left"/>
      <w:pPr>
        <w:ind w:left="1080" w:hanging="360"/>
      </w:pPr>
      <w:rPr>
        <w:rFonts w:cs="Times New Roman" w:hint="default"/>
        <w:b/>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A392177"/>
    <w:multiLevelType w:val="hybridMultilevel"/>
    <w:tmpl w:val="15C6A43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F020B4"/>
    <w:multiLevelType w:val="hybridMultilevel"/>
    <w:tmpl w:val="9270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CB87515"/>
    <w:multiLevelType w:val="hybridMultilevel"/>
    <w:tmpl w:val="1728C11E"/>
    <w:lvl w:ilvl="0" w:tplc="49B07854">
      <w:start w:val="1"/>
      <w:numFmt w:val="decimal"/>
      <w:lvlText w:val="%1."/>
      <w:lvlJc w:val="left"/>
      <w:pPr>
        <w:ind w:left="1146" w:hanging="360"/>
      </w:pPr>
      <w:rPr>
        <w:rFonts w:cs="Times New Roman"/>
        <w:b/>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4C70D85"/>
    <w:multiLevelType w:val="multilevel"/>
    <w:tmpl w:val="C1102A68"/>
    <w:lvl w:ilvl="0">
      <w:start w:val="1"/>
      <w:numFmt w:val="decimal"/>
      <w:lvlText w:val="%1)"/>
      <w:lvlJc w:val="left"/>
      <w:pPr>
        <w:ind w:left="643"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4E5192E"/>
    <w:multiLevelType w:val="multilevel"/>
    <w:tmpl w:val="126C28C6"/>
    <w:lvl w:ilvl="0">
      <w:start w:val="1"/>
      <w:numFmt w:val="upperRoman"/>
      <w:lvlText w:val="%1."/>
      <w:lvlJc w:val="right"/>
      <w:pPr>
        <w:ind w:left="644" w:hanging="360"/>
      </w:pPr>
      <w:rPr>
        <w:rFonts w:cs="Times New Roman"/>
        <w:b/>
        <w:color w:val="000000" w:themeColor="text1"/>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1" w:hanging="360"/>
      </w:pPr>
      <w:rPr>
        <w:rFonts w:ascii="Calibri" w:eastAsia="Times New Roman" w:hAnsi="Calibri" w:cs="Times New Roman" w:hint="default"/>
        <w:b/>
        <w:sz w:val="22"/>
        <w:szCs w:val="22"/>
      </w:rPr>
    </w:lvl>
    <w:lvl w:ilvl="4">
      <w:start w:val="1"/>
      <w:numFmt w:val="decimal"/>
      <w:lvlText w:val="%5)"/>
      <w:lvlJc w:val="left"/>
      <w:pPr>
        <w:ind w:left="3600" w:hanging="360"/>
      </w:pPr>
      <w:rPr>
        <w:rFonts w:cs="Times New Roman"/>
        <w:b w:val="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FF7786"/>
    <w:multiLevelType w:val="hybridMultilevel"/>
    <w:tmpl w:val="D21E5A52"/>
    <w:lvl w:ilvl="0" w:tplc="6E5E6FC0">
      <w:start w:val="1"/>
      <w:numFmt w:val="decimal"/>
      <w:lvlText w:val="%1."/>
      <w:lvlJc w:val="left"/>
      <w:pPr>
        <w:ind w:left="720" w:hanging="360"/>
      </w:pPr>
      <w:rPr>
        <w:rFonts w:cs="Times New Roman"/>
        <w:b/>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C502F3C"/>
    <w:multiLevelType w:val="hybridMultilevel"/>
    <w:tmpl w:val="7752E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DB118F0"/>
    <w:multiLevelType w:val="hybridMultilevel"/>
    <w:tmpl w:val="A16E6810"/>
    <w:lvl w:ilvl="0" w:tplc="04150019">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2F522404"/>
    <w:multiLevelType w:val="hybridMultilevel"/>
    <w:tmpl w:val="1748872E"/>
    <w:lvl w:ilvl="0" w:tplc="FFFFFFF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F6D1CA6"/>
    <w:multiLevelType w:val="hybridMultilevel"/>
    <w:tmpl w:val="9BDA87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0310AD"/>
    <w:multiLevelType w:val="hybridMultilevel"/>
    <w:tmpl w:val="F4867C3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6855A5"/>
    <w:multiLevelType w:val="multilevel"/>
    <w:tmpl w:val="6A467E66"/>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08048CA"/>
    <w:multiLevelType w:val="hybridMultilevel"/>
    <w:tmpl w:val="AF34E870"/>
    <w:lvl w:ilvl="0" w:tplc="04150017">
      <w:start w:val="1"/>
      <w:numFmt w:val="lowerLetter"/>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6" w15:restartNumberingAfterBreak="0">
    <w:nsid w:val="315D0172"/>
    <w:multiLevelType w:val="hybridMultilevel"/>
    <w:tmpl w:val="438C9CD4"/>
    <w:lvl w:ilvl="0" w:tplc="04150011">
      <w:start w:val="1"/>
      <w:numFmt w:val="decimal"/>
      <w:lvlText w:val="%1)"/>
      <w:lvlJc w:val="left"/>
      <w:pPr>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3254795A"/>
    <w:multiLevelType w:val="hybridMultilevel"/>
    <w:tmpl w:val="95265698"/>
    <w:lvl w:ilvl="0" w:tplc="04150001">
      <w:start w:val="1"/>
      <w:numFmt w:val="bullet"/>
      <w:lvlText w:val=""/>
      <w:lvlJc w:val="left"/>
      <w:pPr>
        <w:tabs>
          <w:tab w:val="num" w:pos="717"/>
        </w:tabs>
        <w:ind w:left="717" w:hanging="360"/>
      </w:pPr>
      <w:rPr>
        <w:rFonts w:ascii="Symbol" w:hAnsi="Symbo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712121"/>
    <w:multiLevelType w:val="multilevel"/>
    <w:tmpl w:val="E7BA808C"/>
    <w:lvl w:ilvl="0">
      <w:start w:val="1"/>
      <w:numFmt w:val="decimal"/>
      <w:lvlText w:val="%1."/>
      <w:lvlJc w:val="left"/>
      <w:rPr>
        <w:rFonts w:cs="Times New Roman"/>
        <w:b/>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359A0983"/>
    <w:multiLevelType w:val="hybridMultilevel"/>
    <w:tmpl w:val="4BCA1CB4"/>
    <w:lvl w:ilvl="0" w:tplc="8C76EB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5D609BA"/>
    <w:multiLevelType w:val="hybridMultilevel"/>
    <w:tmpl w:val="9AF640AC"/>
    <w:lvl w:ilvl="0" w:tplc="04150019">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374"/>
        </w:tabs>
        <w:ind w:left="1374" w:hanging="360"/>
      </w:pPr>
      <w:rPr>
        <w:rFonts w:ascii="Courier New" w:hAnsi="Courier New" w:hint="default"/>
      </w:rPr>
    </w:lvl>
    <w:lvl w:ilvl="2" w:tplc="04150005">
      <w:start w:val="1"/>
      <w:numFmt w:val="bullet"/>
      <w:lvlText w:val=""/>
      <w:lvlJc w:val="left"/>
      <w:pPr>
        <w:tabs>
          <w:tab w:val="num" w:pos="2094"/>
        </w:tabs>
        <w:ind w:left="2094" w:hanging="360"/>
      </w:pPr>
      <w:rPr>
        <w:rFonts w:ascii="Wingdings" w:hAnsi="Wingdings" w:hint="default"/>
      </w:rPr>
    </w:lvl>
    <w:lvl w:ilvl="3" w:tplc="04150001">
      <w:start w:val="1"/>
      <w:numFmt w:val="bullet"/>
      <w:lvlText w:val=""/>
      <w:lvlJc w:val="left"/>
      <w:pPr>
        <w:tabs>
          <w:tab w:val="num" w:pos="2814"/>
        </w:tabs>
        <w:ind w:left="2814" w:hanging="360"/>
      </w:pPr>
      <w:rPr>
        <w:rFonts w:ascii="Symbol" w:hAnsi="Symbol" w:hint="default"/>
      </w:rPr>
    </w:lvl>
    <w:lvl w:ilvl="4" w:tplc="04150003">
      <w:start w:val="1"/>
      <w:numFmt w:val="bullet"/>
      <w:lvlText w:val="o"/>
      <w:lvlJc w:val="left"/>
      <w:pPr>
        <w:tabs>
          <w:tab w:val="num" w:pos="3534"/>
        </w:tabs>
        <w:ind w:left="3534" w:hanging="360"/>
      </w:pPr>
      <w:rPr>
        <w:rFonts w:ascii="Courier New" w:hAnsi="Courier New" w:hint="default"/>
      </w:rPr>
    </w:lvl>
    <w:lvl w:ilvl="5" w:tplc="04150005">
      <w:start w:val="1"/>
      <w:numFmt w:val="bullet"/>
      <w:lvlText w:val=""/>
      <w:lvlJc w:val="left"/>
      <w:pPr>
        <w:tabs>
          <w:tab w:val="num" w:pos="4254"/>
        </w:tabs>
        <w:ind w:left="4254" w:hanging="360"/>
      </w:pPr>
      <w:rPr>
        <w:rFonts w:ascii="Wingdings" w:hAnsi="Wingdings" w:hint="default"/>
      </w:rPr>
    </w:lvl>
    <w:lvl w:ilvl="6" w:tplc="04150001">
      <w:start w:val="1"/>
      <w:numFmt w:val="bullet"/>
      <w:lvlText w:val=""/>
      <w:lvlJc w:val="left"/>
      <w:pPr>
        <w:tabs>
          <w:tab w:val="num" w:pos="4974"/>
        </w:tabs>
        <w:ind w:left="4974" w:hanging="360"/>
      </w:pPr>
      <w:rPr>
        <w:rFonts w:ascii="Symbol" w:hAnsi="Symbol" w:hint="default"/>
      </w:rPr>
    </w:lvl>
    <w:lvl w:ilvl="7" w:tplc="04150003">
      <w:start w:val="1"/>
      <w:numFmt w:val="bullet"/>
      <w:lvlText w:val="o"/>
      <w:lvlJc w:val="left"/>
      <w:pPr>
        <w:tabs>
          <w:tab w:val="num" w:pos="5694"/>
        </w:tabs>
        <w:ind w:left="5694" w:hanging="360"/>
      </w:pPr>
      <w:rPr>
        <w:rFonts w:ascii="Courier New" w:hAnsi="Courier New" w:hint="default"/>
      </w:rPr>
    </w:lvl>
    <w:lvl w:ilvl="8" w:tplc="04150005">
      <w:start w:val="1"/>
      <w:numFmt w:val="bullet"/>
      <w:lvlText w:val=""/>
      <w:lvlJc w:val="left"/>
      <w:pPr>
        <w:tabs>
          <w:tab w:val="num" w:pos="6414"/>
        </w:tabs>
        <w:ind w:left="6414" w:hanging="360"/>
      </w:pPr>
      <w:rPr>
        <w:rFonts w:ascii="Wingdings" w:hAnsi="Wingdings" w:hint="default"/>
      </w:rPr>
    </w:lvl>
  </w:abstractNum>
  <w:abstractNum w:abstractNumId="32" w15:restartNumberingAfterBreak="0">
    <w:nsid w:val="36F87BEE"/>
    <w:multiLevelType w:val="hybridMultilevel"/>
    <w:tmpl w:val="C16CC9B2"/>
    <w:lvl w:ilvl="0" w:tplc="04150011">
      <w:start w:val="1"/>
      <w:numFmt w:val="decimal"/>
      <w:lvlText w:val="%1)"/>
      <w:lvlJc w:val="left"/>
      <w:pPr>
        <w:ind w:left="720" w:hanging="360"/>
      </w:pPr>
      <w:rPr>
        <w:rFonts w:cs="Times New Roman"/>
      </w:rPr>
    </w:lvl>
    <w:lvl w:ilvl="1" w:tplc="5360FF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6F92F66"/>
    <w:multiLevelType w:val="multilevel"/>
    <w:tmpl w:val="644A0256"/>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b/>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38625134"/>
    <w:multiLevelType w:val="hybridMultilevel"/>
    <w:tmpl w:val="094E439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9996769"/>
    <w:multiLevelType w:val="hybridMultilevel"/>
    <w:tmpl w:val="D2CC8B5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3B4E51C8"/>
    <w:multiLevelType w:val="hybridMultilevel"/>
    <w:tmpl w:val="5AFE3A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hint="default"/>
        <w:spacing w:val="-7"/>
        <w:w w:val="100"/>
        <w:sz w:val="24"/>
      </w:rPr>
    </w:lvl>
    <w:lvl w:ilvl="1" w:tplc="04150019" w:tentative="1">
      <w:start w:val="1"/>
      <w:numFmt w:val="lowerLetter"/>
      <w:lvlText w:val="%2."/>
      <w:lvlJc w:val="left"/>
      <w:pPr>
        <w:ind w:left="1517" w:hanging="360"/>
      </w:pPr>
      <w:rPr>
        <w:rFonts w:cs="Times New Roman"/>
      </w:rPr>
    </w:lvl>
    <w:lvl w:ilvl="2" w:tplc="0415001B" w:tentative="1">
      <w:start w:val="1"/>
      <w:numFmt w:val="lowerRoman"/>
      <w:lvlText w:val="%3."/>
      <w:lvlJc w:val="right"/>
      <w:pPr>
        <w:ind w:left="2237" w:hanging="180"/>
      </w:pPr>
      <w:rPr>
        <w:rFonts w:cs="Times New Roman"/>
      </w:rPr>
    </w:lvl>
    <w:lvl w:ilvl="3" w:tplc="0415000F" w:tentative="1">
      <w:start w:val="1"/>
      <w:numFmt w:val="decimal"/>
      <w:lvlText w:val="%4."/>
      <w:lvlJc w:val="left"/>
      <w:pPr>
        <w:ind w:left="2957" w:hanging="360"/>
      </w:pPr>
      <w:rPr>
        <w:rFonts w:cs="Times New Roman"/>
      </w:rPr>
    </w:lvl>
    <w:lvl w:ilvl="4" w:tplc="04150019" w:tentative="1">
      <w:start w:val="1"/>
      <w:numFmt w:val="lowerLetter"/>
      <w:lvlText w:val="%5."/>
      <w:lvlJc w:val="left"/>
      <w:pPr>
        <w:ind w:left="3677" w:hanging="360"/>
      </w:pPr>
      <w:rPr>
        <w:rFonts w:cs="Times New Roman"/>
      </w:rPr>
    </w:lvl>
    <w:lvl w:ilvl="5" w:tplc="0415001B" w:tentative="1">
      <w:start w:val="1"/>
      <w:numFmt w:val="lowerRoman"/>
      <w:lvlText w:val="%6."/>
      <w:lvlJc w:val="right"/>
      <w:pPr>
        <w:ind w:left="4397" w:hanging="180"/>
      </w:pPr>
      <w:rPr>
        <w:rFonts w:cs="Times New Roman"/>
      </w:rPr>
    </w:lvl>
    <w:lvl w:ilvl="6" w:tplc="0415000F" w:tentative="1">
      <w:start w:val="1"/>
      <w:numFmt w:val="decimal"/>
      <w:lvlText w:val="%7."/>
      <w:lvlJc w:val="left"/>
      <w:pPr>
        <w:ind w:left="5117" w:hanging="360"/>
      </w:pPr>
      <w:rPr>
        <w:rFonts w:cs="Times New Roman"/>
      </w:rPr>
    </w:lvl>
    <w:lvl w:ilvl="7" w:tplc="04150019" w:tentative="1">
      <w:start w:val="1"/>
      <w:numFmt w:val="lowerLetter"/>
      <w:lvlText w:val="%8."/>
      <w:lvlJc w:val="left"/>
      <w:pPr>
        <w:ind w:left="5837" w:hanging="360"/>
      </w:pPr>
      <w:rPr>
        <w:rFonts w:cs="Times New Roman"/>
      </w:rPr>
    </w:lvl>
    <w:lvl w:ilvl="8" w:tplc="0415001B" w:tentative="1">
      <w:start w:val="1"/>
      <w:numFmt w:val="lowerRoman"/>
      <w:lvlText w:val="%9."/>
      <w:lvlJc w:val="right"/>
      <w:pPr>
        <w:ind w:left="6557" w:hanging="180"/>
      </w:pPr>
      <w:rPr>
        <w:rFonts w:cs="Times New Roman"/>
      </w:rPr>
    </w:lvl>
  </w:abstractNum>
  <w:abstractNum w:abstractNumId="38" w15:restartNumberingAfterBreak="0">
    <w:nsid w:val="40CD329B"/>
    <w:multiLevelType w:val="hybridMultilevel"/>
    <w:tmpl w:val="B53A1E5C"/>
    <w:lvl w:ilvl="0" w:tplc="00AABAFE">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443313D4"/>
    <w:multiLevelType w:val="hybridMultilevel"/>
    <w:tmpl w:val="7C265522"/>
    <w:lvl w:ilvl="0" w:tplc="7DACA624">
      <w:start w:val="3"/>
      <w:numFmt w:val="decimal"/>
      <w:lvlText w:val="%1."/>
      <w:lvlJc w:val="left"/>
      <w:pPr>
        <w:ind w:left="144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5AE70EF"/>
    <w:multiLevelType w:val="hybridMultilevel"/>
    <w:tmpl w:val="835E4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F508FE"/>
    <w:multiLevelType w:val="hybridMultilevel"/>
    <w:tmpl w:val="8974B5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1C0C4C2">
      <w:start w:val="1"/>
      <w:numFmt w:val="decimal"/>
      <w:lvlText w:val="%4."/>
      <w:lvlJc w:val="left"/>
      <w:pPr>
        <w:ind w:left="36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1">
      <w:start w:val="1"/>
      <w:numFmt w:val="decimal"/>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0C26F45"/>
    <w:multiLevelType w:val="hybridMultilevel"/>
    <w:tmpl w:val="A3C8A1D8"/>
    <w:lvl w:ilvl="0" w:tplc="5E9C24B6">
      <w:start w:val="2"/>
      <w:numFmt w:val="decimal"/>
      <w:lvlText w:val="%1."/>
      <w:lvlJc w:val="left"/>
      <w:pPr>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4033C0E"/>
    <w:multiLevelType w:val="hybridMultilevel"/>
    <w:tmpl w:val="293A1034"/>
    <w:lvl w:ilvl="0" w:tplc="04150019">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CE70C7"/>
    <w:multiLevelType w:val="multilevel"/>
    <w:tmpl w:val="884A1EFC"/>
    <w:lvl w:ilvl="0">
      <w:start w:val="1"/>
      <w:numFmt w:val="none"/>
      <w:pStyle w:val="Nagwek1"/>
      <w:lvlText w:val=""/>
      <w:lvlJc w:val="left"/>
      <w:rPr>
        <w:rFonts w:cs="Times New Roman"/>
      </w:rPr>
    </w:lvl>
    <w:lvl w:ilvl="1">
      <w:start w:val="1"/>
      <w:numFmt w:val="none"/>
      <w:pStyle w:val="Nagwek2"/>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2"/>
      <w:numFmt w:val="upperRoman"/>
      <w:pStyle w:val="Nagwek71"/>
      <w:lvlText w:val="%7."/>
      <w:lvlJc w:val="left"/>
      <w:pPr>
        <w:ind w:left="1080" w:hanging="720"/>
      </w:pPr>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6" w15:restartNumberingAfterBreak="0">
    <w:nsid w:val="5B59380A"/>
    <w:multiLevelType w:val="hybridMultilevel"/>
    <w:tmpl w:val="EF30C184"/>
    <w:lvl w:ilvl="0" w:tplc="B9C8B868">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47" w15:restartNumberingAfterBreak="0">
    <w:nsid w:val="5C392DC4"/>
    <w:multiLevelType w:val="hybridMultilevel"/>
    <w:tmpl w:val="434ADD3C"/>
    <w:lvl w:ilvl="0" w:tplc="C9FE9AC2">
      <w:start w:val="1"/>
      <w:numFmt w:val="lowerLetter"/>
      <w:lvlText w:val="%1."/>
      <w:lvlJc w:val="left"/>
      <w:pPr>
        <w:ind w:left="1068" w:hanging="360"/>
      </w:pPr>
      <w:rPr>
        <w:rFonts w:cs="Times New Roman" w:hint="default"/>
        <w:strike w:val="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23734FE"/>
    <w:multiLevelType w:val="hybridMultilevel"/>
    <w:tmpl w:val="4E7A34B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31F62E3"/>
    <w:multiLevelType w:val="hybridMultilevel"/>
    <w:tmpl w:val="B60EA6E6"/>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68F66152"/>
    <w:multiLevelType w:val="multilevel"/>
    <w:tmpl w:val="6A328A5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93F5440"/>
    <w:multiLevelType w:val="hybridMultilevel"/>
    <w:tmpl w:val="CD26A944"/>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52" w15:restartNumberingAfterBreak="0">
    <w:nsid w:val="6B2E0A34"/>
    <w:multiLevelType w:val="hybridMultilevel"/>
    <w:tmpl w:val="538204D2"/>
    <w:lvl w:ilvl="0" w:tplc="5E9C24B6">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BC06551"/>
    <w:multiLevelType w:val="hybridMultilevel"/>
    <w:tmpl w:val="2898D61C"/>
    <w:lvl w:ilvl="0" w:tplc="90662E00">
      <w:start w:val="1"/>
      <w:numFmt w:val="bullet"/>
      <w:lvlText w:val="-"/>
      <w:lvlJc w:val="left"/>
      <w:pPr>
        <w:ind w:left="1260" w:hanging="360"/>
      </w:pPr>
      <w:rPr>
        <w:rFonts w:ascii="Times New Roman" w:hAnsi="Times New Roman" w:hint="default"/>
      </w:rPr>
    </w:lvl>
    <w:lvl w:ilvl="1" w:tplc="04150003">
      <w:start w:val="1"/>
      <w:numFmt w:val="bullet"/>
      <w:lvlText w:val="o"/>
      <w:lvlJc w:val="left"/>
      <w:pPr>
        <w:ind w:left="1980" w:hanging="360"/>
      </w:pPr>
      <w:rPr>
        <w:rFonts w:ascii="Courier New" w:hAnsi="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hint="default"/>
      </w:rPr>
    </w:lvl>
    <w:lvl w:ilvl="8" w:tplc="04150005">
      <w:start w:val="1"/>
      <w:numFmt w:val="bullet"/>
      <w:lvlText w:val=""/>
      <w:lvlJc w:val="left"/>
      <w:pPr>
        <w:ind w:left="7020" w:hanging="360"/>
      </w:pPr>
      <w:rPr>
        <w:rFonts w:ascii="Wingdings" w:hAnsi="Wingdings" w:hint="default"/>
      </w:rPr>
    </w:lvl>
  </w:abstractNum>
  <w:abstractNum w:abstractNumId="54" w15:restartNumberingAfterBreak="0">
    <w:nsid w:val="6E1E3FF9"/>
    <w:multiLevelType w:val="multilevel"/>
    <w:tmpl w:val="E482EE4C"/>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927" w:hanging="360"/>
      </w:pPr>
      <w:rPr>
        <w:rFonts w:ascii="Symbol" w:hAnsi="Symbol" w:hint="default"/>
        <w:sz w:val="22"/>
      </w:rPr>
    </w:lvl>
    <w:lvl w:ilvl="4">
      <w:start w:val="1"/>
      <w:numFmt w:val="lowerLetter"/>
      <w:lvlText w:val="%5."/>
      <w:lvlJc w:val="left"/>
      <w:pPr>
        <w:ind w:left="3600" w:hanging="360"/>
      </w:pPr>
      <w:rPr>
        <w:rFonts w:cs="Times New Roman"/>
        <w:b w:val="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bullet"/>
      <w:lvlText w:val=""/>
      <w:lvlJc w:val="left"/>
      <w:pPr>
        <w:ind w:left="5760" w:hanging="360"/>
      </w:pPr>
      <w:rPr>
        <w:rFonts w:ascii="Symbol" w:hAnsi="Symbol" w:hint="default"/>
      </w:rPr>
    </w:lvl>
    <w:lvl w:ilvl="8">
      <w:start w:val="1"/>
      <w:numFmt w:val="lowerRoman"/>
      <w:lvlText w:val="%9."/>
      <w:lvlJc w:val="right"/>
      <w:pPr>
        <w:ind w:left="6480" w:hanging="180"/>
      </w:pPr>
      <w:rPr>
        <w:rFonts w:cs="Times New Roman"/>
      </w:rPr>
    </w:lvl>
  </w:abstractNum>
  <w:abstractNum w:abstractNumId="55" w15:restartNumberingAfterBreak="0">
    <w:nsid w:val="6F8057A5"/>
    <w:multiLevelType w:val="hybridMultilevel"/>
    <w:tmpl w:val="AF34E870"/>
    <w:lvl w:ilvl="0" w:tplc="04150017">
      <w:start w:val="1"/>
      <w:numFmt w:val="lowerLetter"/>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56" w15:restartNumberingAfterBreak="0">
    <w:nsid w:val="71BB7170"/>
    <w:multiLevelType w:val="hybridMultilevel"/>
    <w:tmpl w:val="B020620C"/>
    <w:lvl w:ilvl="0" w:tplc="0415000F">
      <w:start w:val="1"/>
      <w:numFmt w:val="decimal"/>
      <w:lvlText w:val="%1."/>
      <w:lvlJc w:val="left"/>
      <w:pPr>
        <w:ind w:left="720" w:hanging="360"/>
      </w:pPr>
      <w:rPr>
        <w:rFonts w:cs="Times New Roman" w:hint="default"/>
      </w:rPr>
    </w:lvl>
    <w:lvl w:ilvl="1" w:tplc="84EE48C2">
      <w:start w:val="1"/>
      <w:numFmt w:val="decimal"/>
      <w:lvlText w:val="%2)"/>
      <w:lvlJc w:val="left"/>
      <w:pPr>
        <w:ind w:left="1510" w:hanging="375"/>
      </w:pPr>
      <w:rPr>
        <w:rFonts w:cs="Times New Roman" w:hint="default"/>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2BC714B"/>
    <w:multiLevelType w:val="hybridMultilevel"/>
    <w:tmpl w:val="35E4B784"/>
    <w:lvl w:ilvl="0" w:tplc="04150001">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58" w15:restartNumberingAfterBreak="0">
    <w:nsid w:val="735722BF"/>
    <w:multiLevelType w:val="multilevel"/>
    <w:tmpl w:val="6F22FD26"/>
    <w:lvl w:ilvl="0">
      <w:start w:val="1"/>
      <w:numFmt w:val="decimal"/>
      <w:lvlText w:val="%1)"/>
      <w:lvlJc w:val="left"/>
      <w:pPr>
        <w:ind w:left="643" w:hanging="360"/>
      </w:pPr>
      <w:rPr>
        <w:rFonts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74EB2D09"/>
    <w:multiLevelType w:val="hybridMultilevel"/>
    <w:tmpl w:val="DED08CA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89C584A"/>
    <w:multiLevelType w:val="hybridMultilevel"/>
    <w:tmpl w:val="D1BA46A6"/>
    <w:lvl w:ilvl="0" w:tplc="04150011">
      <w:start w:val="1"/>
      <w:numFmt w:val="decimal"/>
      <w:lvlText w:val="%1)"/>
      <w:lvlJc w:val="left"/>
      <w:pPr>
        <w:tabs>
          <w:tab w:val="num" w:pos="717"/>
        </w:tabs>
        <w:ind w:left="717" w:hanging="360"/>
      </w:pPr>
      <w:rPr>
        <w:rFonts w:cs="Times New Roman"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61" w15:restartNumberingAfterBreak="0">
    <w:nsid w:val="79592AF4"/>
    <w:multiLevelType w:val="hybridMultilevel"/>
    <w:tmpl w:val="40B0EF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7B2B7A10"/>
    <w:multiLevelType w:val="hybridMultilevel"/>
    <w:tmpl w:val="1BB66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
    <w:abstractNumId w:val="16"/>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
    <w:lvlOverride w:ilvl="0"/>
    <w:lvlOverride w:ilvl="1"/>
    <w:lvlOverride w:ilvl="2">
      <w:startOverride w:val="1"/>
    </w:lvlOverride>
    <w:lvlOverride w:ilvl="3"/>
    <w:lvlOverride w:ilvl="4"/>
    <w:lvlOverride w:ilvl="5"/>
    <w:lvlOverride w:ilvl="6"/>
    <w:lvlOverride w:ilvl="7"/>
    <w:lvlOverride w:ilvl="8"/>
  </w:num>
  <w:num w:numId="8">
    <w:abstractNumId w:val="4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1"/>
  </w:num>
  <w:num w:numId="23">
    <w:abstractNumId w:val="35"/>
  </w:num>
  <w:num w:numId="24">
    <w:abstractNumId w:val="54"/>
  </w:num>
  <w:num w:numId="25">
    <w:abstractNumId w:val="48"/>
  </w:num>
  <w:num w:numId="26">
    <w:abstractNumId w:val="57"/>
  </w:num>
  <w:num w:numId="27">
    <w:abstractNumId w:val="36"/>
  </w:num>
  <w:num w:numId="28">
    <w:abstractNumId w:val="40"/>
  </w:num>
  <w:num w:numId="29">
    <w:abstractNumId w:val="5"/>
  </w:num>
  <w:num w:numId="30">
    <w:abstractNumId w:val="53"/>
  </w:num>
  <w:num w:numId="31">
    <w:abstractNumId w:val="19"/>
  </w:num>
  <w:num w:numId="32">
    <w:abstractNumId w:val="20"/>
  </w:num>
  <w:num w:numId="33">
    <w:abstractNumId w:val="59"/>
  </w:num>
  <w:num w:numId="34">
    <w:abstractNumId w:val="34"/>
  </w:num>
  <w:num w:numId="35">
    <w:abstractNumId w:val="31"/>
  </w:num>
  <w:num w:numId="36">
    <w:abstractNumId w:val="44"/>
  </w:num>
  <w:num w:numId="37">
    <w:abstractNumId w:val="7"/>
  </w:num>
  <w:num w:numId="38">
    <w:abstractNumId w:val="47"/>
  </w:num>
  <w:num w:numId="39">
    <w:abstractNumId w:val="32"/>
  </w:num>
  <w:num w:numId="40">
    <w:abstractNumId w:val="13"/>
  </w:num>
  <w:num w:numId="41">
    <w:abstractNumId w:val="11"/>
  </w:num>
  <w:num w:numId="42">
    <w:abstractNumId w:val="22"/>
  </w:num>
  <w:num w:numId="43">
    <w:abstractNumId w:val="8"/>
  </w:num>
  <w:num w:numId="44">
    <w:abstractNumId w:val="26"/>
  </w:num>
  <w:num w:numId="45">
    <w:abstractNumId w:val="58"/>
  </w:num>
  <w:num w:numId="46">
    <w:abstractNumId w:val="6"/>
  </w:num>
  <w:num w:numId="47">
    <w:abstractNumId w:val="60"/>
  </w:num>
  <w:num w:numId="48">
    <w:abstractNumId w:val="30"/>
  </w:num>
  <w:num w:numId="49">
    <w:abstractNumId w:val="56"/>
  </w:num>
  <w:num w:numId="50">
    <w:abstractNumId w:val="10"/>
  </w:num>
  <w:num w:numId="51">
    <w:abstractNumId w:val="55"/>
  </w:num>
  <w:num w:numId="52">
    <w:abstractNumId w:val="37"/>
  </w:num>
  <w:num w:numId="53">
    <w:abstractNumId w:val="25"/>
  </w:num>
  <w:num w:numId="54">
    <w:abstractNumId w:val="0"/>
  </w:num>
  <w:num w:numId="55">
    <w:abstractNumId w:val="43"/>
  </w:num>
  <w:num w:numId="56">
    <w:abstractNumId w:val="52"/>
  </w:num>
  <w:num w:numId="57">
    <w:abstractNumId w:val="2"/>
  </w:num>
  <w:num w:numId="58">
    <w:abstractNumId w:val="3"/>
  </w:num>
  <w:num w:numId="59">
    <w:abstractNumId w:val="49"/>
  </w:num>
  <w:num w:numId="60">
    <w:abstractNumId w:val="41"/>
  </w:num>
  <w:num w:numId="61">
    <w:abstractNumId w:val="17"/>
  </w:num>
  <w:num w:numId="62">
    <w:abstractNumId w:val="12"/>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C1"/>
    <w:rsid w:val="0000351D"/>
    <w:rsid w:val="000144DE"/>
    <w:rsid w:val="000403ED"/>
    <w:rsid w:val="0004330D"/>
    <w:rsid w:val="00043F39"/>
    <w:rsid w:val="00050BA8"/>
    <w:rsid w:val="00092986"/>
    <w:rsid w:val="00094151"/>
    <w:rsid w:val="00094A2F"/>
    <w:rsid w:val="0009683A"/>
    <w:rsid w:val="000C089A"/>
    <w:rsid w:val="000F6819"/>
    <w:rsid w:val="00120418"/>
    <w:rsid w:val="00125BE6"/>
    <w:rsid w:val="0018457D"/>
    <w:rsid w:val="001A1FA5"/>
    <w:rsid w:val="001A5EDF"/>
    <w:rsid w:val="001D04E3"/>
    <w:rsid w:val="001D59AD"/>
    <w:rsid w:val="00232FE1"/>
    <w:rsid w:val="00251E79"/>
    <w:rsid w:val="0028101B"/>
    <w:rsid w:val="0028446F"/>
    <w:rsid w:val="002C47D2"/>
    <w:rsid w:val="002F45FD"/>
    <w:rsid w:val="00315E2E"/>
    <w:rsid w:val="003277CE"/>
    <w:rsid w:val="00330917"/>
    <w:rsid w:val="003605F2"/>
    <w:rsid w:val="003952D0"/>
    <w:rsid w:val="003A00E2"/>
    <w:rsid w:val="003A1C70"/>
    <w:rsid w:val="003A3B39"/>
    <w:rsid w:val="003B534D"/>
    <w:rsid w:val="003E578B"/>
    <w:rsid w:val="0041748B"/>
    <w:rsid w:val="004335C3"/>
    <w:rsid w:val="00443844"/>
    <w:rsid w:val="00450F94"/>
    <w:rsid w:val="00484EE2"/>
    <w:rsid w:val="00495FE3"/>
    <w:rsid w:val="004A378E"/>
    <w:rsid w:val="004C1454"/>
    <w:rsid w:val="00505C21"/>
    <w:rsid w:val="00541782"/>
    <w:rsid w:val="00555CC1"/>
    <w:rsid w:val="0056323C"/>
    <w:rsid w:val="00577815"/>
    <w:rsid w:val="00586EB1"/>
    <w:rsid w:val="005D3229"/>
    <w:rsid w:val="005E7FC5"/>
    <w:rsid w:val="00615123"/>
    <w:rsid w:val="00634228"/>
    <w:rsid w:val="00653A1F"/>
    <w:rsid w:val="0065768A"/>
    <w:rsid w:val="00674649"/>
    <w:rsid w:val="00674977"/>
    <w:rsid w:val="00685187"/>
    <w:rsid w:val="00686ACE"/>
    <w:rsid w:val="00747142"/>
    <w:rsid w:val="00753BAC"/>
    <w:rsid w:val="00761FFF"/>
    <w:rsid w:val="00795C4A"/>
    <w:rsid w:val="007A31FA"/>
    <w:rsid w:val="007D340F"/>
    <w:rsid w:val="007D5986"/>
    <w:rsid w:val="007E79DF"/>
    <w:rsid w:val="00812E6D"/>
    <w:rsid w:val="0083287D"/>
    <w:rsid w:val="008858B4"/>
    <w:rsid w:val="008A15F6"/>
    <w:rsid w:val="008B2095"/>
    <w:rsid w:val="008D28B0"/>
    <w:rsid w:val="008D5006"/>
    <w:rsid w:val="008E3022"/>
    <w:rsid w:val="008E5061"/>
    <w:rsid w:val="008F6D38"/>
    <w:rsid w:val="00925369"/>
    <w:rsid w:val="00961E89"/>
    <w:rsid w:val="00971AC1"/>
    <w:rsid w:val="009C6483"/>
    <w:rsid w:val="009E12B2"/>
    <w:rsid w:val="009E2373"/>
    <w:rsid w:val="009E51E5"/>
    <w:rsid w:val="009E7632"/>
    <w:rsid w:val="00A11A8E"/>
    <w:rsid w:val="00A34D43"/>
    <w:rsid w:val="00A3787E"/>
    <w:rsid w:val="00A40A8E"/>
    <w:rsid w:val="00A55030"/>
    <w:rsid w:val="00A62488"/>
    <w:rsid w:val="00A65788"/>
    <w:rsid w:val="00A667CF"/>
    <w:rsid w:val="00AA3407"/>
    <w:rsid w:val="00AC02A5"/>
    <w:rsid w:val="00AD3735"/>
    <w:rsid w:val="00AE783C"/>
    <w:rsid w:val="00AF6641"/>
    <w:rsid w:val="00B0275E"/>
    <w:rsid w:val="00B15E8A"/>
    <w:rsid w:val="00B26927"/>
    <w:rsid w:val="00B70742"/>
    <w:rsid w:val="00B770AD"/>
    <w:rsid w:val="00BA2799"/>
    <w:rsid w:val="00BB10BE"/>
    <w:rsid w:val="00BC624F"/>
    <w:rsid w:val="00BF39B1"/>
    <w:rsid w:val="00C21B2F"/>
    <w:rsid w:val="00C51CED"/>
    <w:rsid w:val="00C55652"/>
    <w:rsid w:val="00C56C0F"/>
    <w:rsid w:val="00C640A7"/>
    <w:rsid w:val="00C661DB"/>
    <w:rsid w:val="00C76712"/>
    <w:rsid w:val="00C9205A"/>
    <w:rsid w:val="00CB12F6"/>
    <w:rsid w:val="00CC5894"/>
    <w:rsid w:val="00CE7625"/>
    <w:rsid w:val="00D21DC7"/>
    <w:rsid w:val="00D27FEE"/>
    <w:rsid w:val="00D42F9F"/>
    <w:rsid w:val="00D92D97"/>
    <w:rsid w:val="00DB07FA"/>
    <w:rsid w:val="00DB6C3B"/>
    <w:rsid w:val="00DC2972"/>
    <w:rsid w:val="00DD363E"/>
    <w:rsid w:val="00DE4999"/>
    <w:rsid w:val="00E474CA"/>
    <w:rsid w:val="00E5133A"/>
    <w:rsid w:val="00E72F6D"/>
    <w:rsid w:val="00E73624"/>
    <w:rsid w:val="00E854F5"/>
    <w:rsid w:val="00EE45D7"/>
    <w:rsid w:val="00EF2A22"/>
    <w:rsid w:val="00EF3EE0"/>
    <w:rsid w:val="00F44D0D"/>
    <w:rsid w:val="00F47E38"/>
    <w:rsid w:val="00F643D5"/>
    <w:rsid w:val="00FC21ED"/>
    <w:rsid w:val="00FD78D3"/>
    <w:rsid w:val="00FE6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C11FC"/>
  <w15:docId w15:val="{62DCDE57-63BF-4A7F-AF49-377ED778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78B"/>
    <w:pPr>
      <w:spacing w:after="200" w:line="276" w:lineRule="auto"/>
    </w:pPr>
    <w:rPr>
      <w:lang w:eastAsia="en-US"/>
    </w:rPr>
  </w:style>
  <w:style w:type="paragraph" w:styleId="Nagwek1">
    <w:name w:val="heading 1"/>
    <w:basedOn w:val="Normalny"/>
    <w:next w:val="Normalny"/>
    <w:link w:val="Nagwek1Znak"/>
    <w:uiPriority w:val="99"/>
    <w:qFormat/>
    <w:rsid w:val="003A3B39"/>
    <w:pPr>
      <w:keepNext/>
      <w:keepLines/>
      <w:widowControl w:val="0"/>
      <w:numPr>
        <w:numId w:val="1"/>
      </w:numPr>
      <w:suppressAutoHyphens/>
      <w:spacing w:before="120" w:after="0" w:line="100" w:lineRule="atLeast"/>
      <w:outlineLvl w:val="0"/>
    </w:pPr>
    <w:rPr>
      <w:rFonts w:ascii="Arial" w:eastAsia="Times New Roman" w:hAnsi="Arial" w:cs="Tahoma"/>
      <w:b/>
      <w:bCs/>
      <w:color w:val="000000"/>
      <w:kern w:val="2"/>
      <w:sz w:val="24"/>
      <w:szCs w:val="28"/>
      <w:lang w:eastAsia="ar-SA"/>
    </w:rPr>
  </w:style>
  <w:style w:type="paragraph" w:styleId="Nagwek2">
    <w:name w:val="heading 2"/>
    <w:basedOn w:val="Normalny"/>
    <w:next w:val="Normalny"/>
    <w:link w:val="Nagwek2Znak"/>
    <w:uiPriority w:val="99"/>
    <w:qFormat/>
    <w:rsid w:val="003A3B39"/>
    <w:pPr>
      <w:keepNext/>
      <w:widowControl w:val="0"/>
      <w:numPr>
        <w:ilvl w:val="1"/>
        <w:numId w:val="1"/>
      </w:numPr>
      <w:suppressAutoHyphens/>
      <w:spacing w:before="240" w:after="60" w:line="100" w:lineRule="atLeast"/>
      <w:outlineLvl w:val="1"/>
    </w:pPr>
    <w:rPr>
      <w:rFonts w:ascii="Arial" w:eastAsia="Times New Roman" w:hAnsi="Arial" w:cs="Arial"/>
      <w:b/>
      <w:bCs/>
      <w:i/>
      <w:iCs/>
      <w:kern w:val="2"/>
      <w:sz w:val="28"/>
      <w:szCs w:val="28"/>
      <w:lang w:eastAsia="ar-SA"/>
    </w:rPr>
  </w:style>
  <w:style w:type="paragraph" w:styleId="Nagwek3">
    <w:name w:val="heading 3"/>
    <w:basedOn w:val="Normalny"/>
    <w:next w:val="Normalny"/>
    <w:link w:val="Nagwek3Znak"/>
    <w:uiPriority w:val="99"/>
    <w:qFormat/>
    <w:rsid w:val="003A3B39"/>
    <w:pPr>
      <w:keepNext/>
      <w:widowControl w:val="0"/>
      <w:suppressAutoHyphens/>
      <w:autoSpaceDN w:val="0"/>
      <w:spacing w:before="240" w:after="60" w:line="240" w:lineRule="auto"/>
      <w:outlineLvl w:val="2"/>
    </w:pPr>
    <w:rPr>
      <w:rFonts w:ascii="Arial" w:eastAsia="Arial Unicode MS" w:hAnsi="Arial" w:cs="Arial"/>
      <w:b/>
      <w:bCs/>
      <w:kern w:val="3"/>
      <w:sz w:val="26"/>
      <w:szCs w:val="26"/>
      <w:lang w:eastAsia="zh-CN" w:bidi="hi-IN"/>
    </w:rPr>
  </w:style>
  <w:style w:type="paragraph" w:styleId="Nagwek7">
    <w:name w:val="heading 7"/>
    <w:basedOn w:val="Normalny"/>
    <w:next w:val="Normalny"/>
    <w:link w:val="Nagwek7Znak"/>
    <w:uiPriority w:val="99"/>
    <w:qFormat/>
    <w:locked/>
    <w:rsid w:val="00FE6E85"/>
    <w:pPr>
      <w:spacing w:before="240" w:after="60"/>
      <w:outlineLvl w:val="6"/>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3B39"/>
    <w:rPr>
      <w:rFonts w:ascii="Arial" w:eastAsia="Times New Roman" w:hAnsi="Arial" w:cs="Tahoma"/>
      <w:b/>
      <w:bCs/>
      <w:color w:val="000000"/>
      <w:kern w:val="2"/>
      <w:sz w:val="24"/>
      <w:szCs w:val="28"/>
      <w:lang w:eastAsia="ar-SA"/>
    </w:rPr>
  </w:style>
  <w:style w:type="character" w:customStyle="1" w:styleId="Nagwek2Znak">
    <w:name w:val="Nagłówek 2 Znak"/>
    <w:basedOn w:val="Domylnaczcionkaakapitu"/>
    <w:link w:val="Nagwek2"/>
    <w:uiPriority w:val="99"/>
    <w:locked/>
    <w:rsid w:val="003A3B39"/>
    <w:rPr>
      <w:rFonts w:ascii="Arial" w:eastAsia="Times New Roman" w:hAnsi="Arial" w:cs="Arial"/>
      <w:b/>
      <w:bCs/>
      <w:i/>
      <w:iCs/>
      <w:kern w:val="2"/>
      <w:sz w:val="28"/>
      <w:szCs w:val="28"/>
      <w:lang w:eastAsia="ar-SA"/>
    </w:rPr>
  </w:style>
  <w:style w:type="character" w:customStyle="1" w:styleId="Nagwek3Znak">
    <w:name w:val="Nagłówek 3 Znak"/>
    <w:basedOn w:val="Domylnaczcionkaakapitu"/>
    <w:link w:val="Nagwek3"/>
    <w:uiPriority w:val="99"/>
    <w:semiHidden/>
    <w:locked/>
    <w:rsid w:val="003A3B39"/>
    <w:rPr>
      <w:rFonts w:ascii="Arial" w:eastAsia="Arial Unicode MS" w:hAnsi="Arial" w:cs="Arial"/>
      <w:b/>
      <w:bCs/>
      <w:kern w:val="3"/>
      <w:sz w:val="26"/>
      <w:szCs w:val="26"/>
      <w:lang w:eastAsia="zh-CN" w:bidi="hi-IN"/>
    </w:rPr>
  </w:style>
  <w:style w:type="character" w:customStyle="1" w:styleId="Nagwek7Znak">
    <w:name w:val="Nagłówek 7 Znak"/>
    <w:basedOn w:val="Domylnaczcionkaakapitu"/>
    <w:link w:val="Nagwek7"/>
    <w:uiPriority w:val="99"/>
    <w:semiHidden/>
    <w:locked/>
    <w:rsid w:val="00C640A7"/>
    <w:rPr>
      <w:rFonts w:ascii="Calibri" w:hAnsi="Calibri" w:cs="Times New Roman"/>
      <w:sz w:val="24"/>
      <w:szCs w:val="24"/>
      <w:lang w:eastAsia="en-US"/>
    </w:rPr>
  </w:style>
  <w:style w:type="character" w:styleId="Hipercze">
    <w:name w:val="Hyperlink"/>
    <w:basedOn w:val="Domylnaczcionkaakapitu"/>
    <w:uiPriority w:val="99"/>
    <w:rsid w:val="003A3B39"/>
    <w:rPr>
      <w:rFonts w:ascii="Times New Roman" w:hAnsi="Times New Roman" w:cs="Times New Roman"/>
      <w:color w:val="0000FF"/>
      <w:u w:val="single"/>
    </w:rPr>
  </w:style>
  <w:style w:type="character" w:styleId="UyteHipercze">
    <w:name w:val="FollowedHyperlink"/>
    <w:basedOn w:val="Domylnaczcionkaakapitu"/>
    <w:uiPriority w:val="99"/>
    <w:semiHidden/>
    <w:rsid w:val="003A3B39"/>
    <w:rPr>
      <w:rFonts w:ascii="Times New Roman" w:hAnsi="Times New Roman" w:cs="Times New Roman"/>
      <w:color w:val="800080"/>
      <w:u w:val="single"/>
    </w:rPr>
  </w:style>
  <w:style w:type="character" w:styleId="Uwydatnienie">
    <w:name w:val="Emphasis"/>
    <w:basedOn w:val="Domylnaczcionkaakapitu"/>
    <w:uiPriority w:val="99"/>
    <w:qFormat/>
    <w:rsid w:val="003A3B39"/>
    <w:rPr>
      <w:rFonts w:ascii="Times New Roman" w:hAnsi="Times New Roman" w:cs="Times New Roman"/>
      <w:i/>
    </w:rPr>
  </w:style>
  <w:style w:type="paragraph" w:styleId="Spistreci3">
    <w:name w:val="toc 3"/>
    <w:basedOn w:val="Normalny"/>
    <w:next w:val="Normalny"/>
    <w:autoRedefine/>
    <w:uiPriority w:val="99"/>
    <w:semiHidden/>
    <w:rsid w:val="003A3B39"/>
    <w:pPr>
      <w:widowControl w:val="0"/>
      <w:tabs>
        <w:tab w:val="left" w:pos="938"/>
        <w:tab w:val="right" w:leader="dot" w:pos="8789"/>
      </w:tabs>
      <w:suppressAutoHyphens/>
      <w:spacing w:after="0" w:line="360" w:lineRule="auto"/>
    </w:pPr>
    <w:rPr>
      <w:rFonts w:ascii="Times New Roman" w:hAnsi="Times New Roman" w:cs="Tahoma"/>
      <w:kern w:val="2"/>
      <w:szCs w:val="20"/>
      <w:lang w:eastAsia="ar-SA"/>
    </w:rPr>
  </w:style>
  <w:style w:type="paragraph" w:styleId="Tekstkomentarza">
    <w:name w:val="annotation text"/>
    <w:basedOn w:val="Normalny"/>
    <w:link w:val="TekstkomentarzaZnak"/>
    <w:uiPriority w:val="99"/>
    <w:semiHidden/>
    <w:rsid w:val="003A3B3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A3B39"/>
    <w:rPr>
      <w:rFonts w:ascii="Calibri" w:hAnsi="Calibri" w:cs="Times New Roman"/>
      <w:sz w:val="20"/>
      <w:szCs w:val="20"/>
    </w:rPr>
  </w:style>
  <w:style w:type="paragraph" w:styleId="Tekstpodstawowy">
    <w:name w:val="Body Text"/>
    <w:basedOn w:val="Normalny"/>
    <w:link w:val="TekstpodstawowyZnak"/>
    <w:uiPriority w:val="99"/>
    <w:rsid w:val="003A3B39"/>
    <w:pPr>
      <w:suppressAutoHyphens/>
      <w:autoSpaceDN w:val="0"/>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uiPriority w:val="99"/>
    <w:locked/>
    <w:rsid w:val="003A3B39"/>
    <w:rPr>
      <w:rFonts w:ascii="Arial" w:hAnsi="Arial" w:cs="Times New Roman"/>
      <w:sz w:val="20"/>
      <w:szCs w:val="20"/>
      <w:lang w:eastAsia="pl-PL"/>
    </w:rPr>
  </w:style>
  <w:style w:type="paragraph" w:styleId="Tekstpodstawowywcity">
    <w:name w:val="Body Text Indent"/>
    <w:basedOn w:val="Normalny"/>
    <w:link w:val="TekstpodstawowywcityZnak"/>
    <w:uiPriority w:val="99"/>
    <w:semiHidden/>
    <w:rsid w:val="003A3B39"/>
    <w:pPr>
      <w:widowControl w:val="0"/>
      <w:suppressAutoHyphens/>
      <w:autoSpaceDN w:val="0"/>
      <w:spacing w:after="120" w:line="240" w:lineRule="auto"/>
      <w:ind w:left="283"/>
    </w:pPr>
    <w:rPr>
      <w:rFonts w:ascii="Times New Roman" w:eastAsia="Arial Unicode MS" w:hAnsi="Times New Roman"/>
      <w:kern w:val="3"/>
      <w:sz w:val="24"/>
      <w:szCs w:val="24"/>
      <w:lang w:eastAsia="zh-CN" w:bidi="hi-IN"/>
    </w:rPr>
  </w:style>
  <w:style w:type="character" w:customStyle="1" w:styleId="TekstpodstawowywcityZnak">
    <w:name w:val="Tekst podstawowy wcięty Znak"/>
    <w:basedOn w:val="Domylnaczcionkaakapitu"/>
    <w:link w:val="Tekstpodstawowywcity"/>
    <w:uiPriority w:val="99"/>
    <w:semiHidden/>
    <w:locked/>
    <w:rsid w:val="003A3B39"/>
    <w:rPr>
      <w:rFonts w:ascii="Times New Roman" w:eastAsia="Arial Unicode MS" w:hAnsi="Times New Roman" w:cs="Times New Roman"/>
      <w:kern w:val="3"/>
      <w:sz w:val="24"/>
      <w:szCs w:val="24"/>
      <w:lang w:eastAsia="zh-CN" w:bidi="hi-IN"/>
    </w:rPr>
  </w:style>
  <w:style w:type="paragraph" w:styleId="Tekstpodstawowy2">
    <w:name w:val="Body Text 2"/>
    <w:basedOn w:val="Normalny"/>
    <w:link w:val="Tekstpodstawowy2Znak"/>
    <w:uiPriority w:val="99"/>
    <w:semiHidden/>
    <w:rsid w:val="003A3B39"/>
    <w:pPr>
      <w:widowControl w:val="0"/>
      <w:suppressAutoHyphens/>
      <w:autoSpaceDN w:val="0"/>
      <w:spacing w:after="120" w:line="480" w:lineRule="auto"/>
    </w:pPr>
    <w:rPr>
      <w:rFonts w:ascii="Times New Roman" w:eastAsia="Arial Unicode MS" w:hAnsi="Times New Roman" w:cs="Arial Unicode MS"/>
      <w:kern w:val="3"/>
      <w:sz w:val="24"/>
      <w:szCs w:val="21"/>
      <w:lang w:eastAsia="zh-CN" w:bidi="hi-IN"/>
    </w:rPr>
  </w:style>
  <w:style w:type="character" w:customStyle="1" w:styleId="Tekstpodstawowy2Znak">
    <w:name w:val="Tekst podstawowy 2 Znak"/>
    <w:basedOn w:val="Domylnaczcionkaakapitu"/>
    <w:link w:val="Tekstpodstawowy2"/>
    <w:uiPriority w:val="99"/>
    <w:semiHidden/>
    <w:locked/>
    <w:rsid w:val="003A3B39"/>
    <w:rPr>
      <w:rFonts w:ascii="Times New Roman" w:eastAsia="Arial Unicode MS" w:hAnsi="Times New Roman" w:cs="Arial Unicode MS"/>
      <w:kern w:val="3"/>
      <w:sz w:val="21"/>
      <w:szCs w:val="21"/>
      <w:lang w:eastAsia="zh-CN" w:bidi="hi-IN"/>
    </w:rPr>
  </w:style>
  <w:style w:type="paragraph" w:styleId="Tekstpodstawowy3">
    <w:name w:val="Body Text 3"/>
    <w:basedOn w:val="Normalny"/>
    <w:link w:val="Tekstpodstawowy3Znak"/>
    <w:uiPriority w:val="99"/>
    <w:semiHidden/>
    <w:rsid w:val="003A3B39"/>
    <w:pPr>
      <w:suppressAutoHyphens/>
      <w:autoSpaceDN w:val="0"/>
      <w:spacing w:after="0" w:line="240" w:lineRule="auto"/>
    </w:pPr>
    <w:rPr>
      <w:rFonts w:ascii="Arial" w:eastAsia="Times New Roman" w:hAnsi="Arial"/>
      <w:sz w:val="24"/>
      <w:szCs w:val="20"/>
      <w:lang w:eastAsia="pl-PL"/>
    </w:rPr>
  </w:style>
  <w:style w:type="character" w:customStyle="1" w:styleId="Tekstpodstawowy3Znak">
    <w:name w:val="Tekst podstawowy 3 Znak"/>
    <w:basedOn w:val="Domylnaczcionkaakapitu"/>
    <w:link w:val="Tekstpodstawowy3"/>
    <w:uiPriority w:val="99"/>
    <w:semiHidden/>
    <w:locked/>
    <w:rsid w:val="003A3B39"/>
    <w:rPr>
      <w:rFonts w:ascii="Arial" w:hAnsi="Arial" w:cs="Times New Roman"/>
      <w:sz w:val="20"/>
      <w:szCs w:val="20"/>
      <w:lang w:eastAsia="pl-PL"/>
    </w:rPr>
  </w:style>
  <w:style w:type="paragraph" w:styleId="Tekstpodstawowywcity2">
    <w:name w:val="Body Text Indent 2"/>
    <w:basedOn w:val="Normalny"/>
    <w:link w:val="Tekstpodstawowywcity2Znak"/>
    <w:uiPriority w:val="99"/>
    <w:semiHidden/>
    <w:rsid w:val="003A3B39"/>
    <w:pPr>
      <w:widowControl w:val="0"/>
      <w:suppressAutoHyphens/>
      <w:autoSpaceDN w:val="0"/>
      <w:spacing w:after="120" w:line="480" w:lineRule="auto"/>
      <w:ind w:left="283"/>
    </w:pPr>
    <w:rPr>
      <w:rFonts w:ascii="Times New Roman" w:eastAsia="Arial Unicode MS" w:hAnsi="Times New Roman"/>
      <w:kern w:val="3"/>
      <w:sz w:val="24"/>
      <w:szCs w:val="24"/>
      <w:lang w:eastAsia="zh-CN" w:bidi="hi-IN"/>
    </w:rPr>
  </w:style>
  <w:style w:type="character" w:customStyle="1" w:styleId="Tekstpodstawowywcity2Znak">
    <w:name w:val="Tekst podstawowy wcięty 2 Znak"/>
    <w:basedOn w:val="Domylnaczcionkaakapitu"/>
    <w:link w:val="Tekstpodstawowywcity2"/>
    <w:uiPriority w:val="99"/>
    <w:semiHidden/>
    <w:locked/>
    <w:rsid w:val="003A3B39"/>
    <w:rPr>
      <w:rFonts w:ascii="Times New Roman" w:eastAsia="Arial Unicode MS" w:hAnsi="Times New Roman" w:cs="Times New Roman"/>
      <w:kern w:val="3"/>
      <w:sz w:val="24"/>
      <w:szCs w:val="24"/>
      <w:lang w:eastAsia="zh-CN" w:bidi="hi-IN"/>
    </w:rPr>
  </w:style>
  <w:style w:type="paragraph" w:styleId="Tekstblokowy">
    <w:name w:val="Block Text"/>
    <w:basedOn w:val="Normalny"/>
    <w:uiPriority w:val="99"/>
    <w:semiHidden/>
    <w:rsid w:val="003A3B39"/>
    <w:pPr>
      <w:suppressAutoHyphens/>
      <w:autoSpaceDN w:val="0"/>
      <w:spacing w:after="0" w:line="240" w:lineRule="auto"/>
      <w:ind w:left="-180" w:right="-1010"/>
    </w:pPr>
    <w:rPr>
      <w:rFonts w:ascii="Arial" w:eastAsia="Times New Roman" w:hAnsi="Arial"/>
      <w:b/>
      <w:bCs/>
      <w:sz w:val="23"/>
      <w:szCs w:val="24"/>
      <w:lang w:eastAsia="pl-PL"/>
    </w:rPr>
  </w:style>
  <w:style w:type="paragraph" w:styleId="Tematkomentarza">
    <w:name w:val="annotation subject"/>
    <w:basedOn w:val="Tekstkomentarza"/>
    <w:next w:val="Tekstkomentarza"/>
    <w:link w:val="TematkomentarzaZnak"/>
    <w:uiPriority w:val="99"/>
    <w:semiHidden/>
    <w:rsid w:val="003A3B39"/>
    <w:rPr>
      <w:b/>
      <w:bCs/>
    </w:rPr>
  </w:style>
  <w:style w:type="character" w:customStyle="1" w:styleId="TematkomentarzaZnak">
    <w:name w:val="Temat komentarza Znak"/>
    <w:basedOn w:val="TekstkomentarzaZnak"/>
    <w:link w:val="Tematkomentarza"/>
    <w:uiPriority w:val="99"/>
    <w:semiHidden/>
    <w:locked/>
    <w:rsid w:val="003A3B39"/>
    <w:rPr>
      <w:rFonts w:ascii="Calibri" w:hAnsi="Calibri" w:cs="Times New Roman"/>
      <w:b/>
      <w:bCs/>
      <w:sz w:val="20"/>
      <w:szCs w:val="20"/>
    </w:rPr>
  </w:style>
  <w:style w:type="paragraph" w:styleId="Tekstdymka">
    <w:name w:val="Balloon Text"/>
    <w:basedOn w:val="Normalny"/>
    <w:link w:val="TekstdymkaZnak"/>
    <w:uiPriority w:val="99"/>
    <w:semiHidden/>
    <w:rsid w:val="003A3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A3B39"/>
    <w:rPr>
      <w:rFonts w:ascii="Segoe UI" w:hAnsi="Segoe UI" w:cs="Segoe UI"/>
      <w:sz w:val="18"/>
      <w:szCs w:val="18"/>
    </w:rPr>
  </w:style>
  <w:style w:type="character" w:customStyle="1" w:styleId="BezodstpwZnak">
    <w:name w:val="Bez odstępów Znak"/>
    <w:link w:val="Bezodstpw"/>
    <w:uiPriority w:val="99"/>
    <w:locked/>
    <w:rsid w:val="003A3B39"/>
    <w:rPr>
      <w:rFonts w:ascii="Cambria" w:hAnsi="Cambria"/>
    </w:rPr>
  </w:style>
  <w:style w:type="paragraph" w:styleId="Bezodstpw">
    <w:name w:val="No Spacing"/>
    <w:basedOn w:val="Normalny"/>
    <w:link w:val="BezodstpwZnak"/>
    <w:uiPriority w:val="99"/>
    <w:qFormat/>
    <w:rsid w:val="003A3B39"/>
    <w:pPr>
      <w:spacing w:after="0" w:line="240" w:lineRule="auto"/>
    </w:pPr>
    <w:rPr>
      <w:rFonts w:ascii="Cambria" w:hAnsi="Cambria"/>
      <w:sz w:val="20"/>
      <w:szCs w:val="20"/>
      <w:lang w:eastAsia="pl-PL"/>
    </w:rPr>
  </w:style>
  <w:style w:type="paragraph" w:styleId="Akapitzlist">
    <w:name w:val="List Paragraph"/>
    <w:aliases w:val="normalny tekst,Akapit z listą3,Obiekt,BulletC,Akapit z listą31,NOWY,Akapit z listą32,CW_Lista,Akapit z listą2,Numerowanie,Akapit z listą BS,sw tekst,Kolorowa lista — akcent 11"/>
    <w:basedOn w:val="Normalny"/>
    <w:link w:val="AkapitzlistZnak"/>
    <w:uiPriority w:val="99"/>
    <w:qFormat/>
    <w:rsid w:val="003A3B39"/>
    <w:pPr>
      <w:widowControl w:val="0"/>
      <w:suppressAutoHyphens/>
      <w:autoSpaceDN w:val="0"/>
      <w:spacing w:after="0" w:line="240" w:lineRule="auto"/>
      <w:ind w:left="720"/>
    </w:pPr>
    <w:rPr>
      <w:rFonts w:eastAsia="Arial Unicode MS"/>
      <w:kern w:val="3"/>
      <w:sz w:val="21"/>
      <w:szCs w:val="20"/>
      <w:lang w:eastAsia="zh-CN"/>
    </w:rPr>
  </w:style>
  <w:style w:type="paragraph" w:customStyle="1" w:styleId="Nagwek71">
    <w:name w:val="Nagłówek 71"/>
    <w:basedOn w:val="Normalny"/>
    <w:next w:val="Normalny"/>
    <w:uiPriority w:val="99"/>
    <w:rsid w:val="003A3B39"/>
    <w:pPr>
      <w:keepNext/>
      <w:numPr>
        <w:ilvl w:val="6"/>
        <w:numId w:val="1"/>
      </w:numPr>
      <w:suppressAutoHyphens/>
      <w:autoSpaceDN w:val="0"/>
      <w:spacing w:after="0" w:line="240" w:lineRule="auto"/>
      <w:outlineLvl w:val="6"/>
    </w:pPr>
    <w:rPr>
      <w:rFonts w:ascii="Arial" w:eastAsia="Times New Roman" w:hAnsi="Arial"/>
      <w:b/>
      <w:sz w:val="28"/>
      <w:szCs w:val="24"/>
      <w:lang w:eastAsia="pl-PL"/>
    </w:rPr>
  </w:style>
  <w:style w:type="paragraph" w:customStyle="1" w:styleId="Standard">
    <w:name w:val="Standard"/>
    <w:uiPriority w:val="99"/>
    <w:rsid w:val="003A3B39"/>
    <w:pPr>
      <w:widowControl w:val="0"/>
      <w:suppressAutoHyphens/>
      <w:autoSpaceDN w:val="0"/>
    </w:pPr>
    <w:rPr>
      <w:rFonts w:ascii="Times New Roman" w:eastAsia="Arial Unicode MS" w:hAnsi="Times New Roman"/>
      <w:kern w:val="3"/>
      <w:sz w:val="24"/>
      <w:szCs w:val="24"/>
      <w:lang w:eastAsia="zh-CN" w:bidi="hi-IN"/>
    </w:rPr>
  </w:style>
  <w:style w:type="paragraph" w:customStyle="1" w:styleId="Default">
    <w:name w:val="Default"/>
    <w:uiPriority w:val="99"/>
    <w:rsid w:val="003A3B39"/>
    <w:pPr>
      <w:suppressAutoHyphens/>
      <w:autoSpaceDE w:val="0"/>
      <w:autoSpaceDN w:val="0"/>
    </w:pPr>
    <w:rPr>
      <w:rFonts w:ascii="Arial" w:eastAsia="Times New Roman" w:hAnsi="Arial"/>
      <w:color w:val="000000"/>
      <w:sz w:val="24"/>
      <w:szCs w:val="20"/>
      <w:lang w:eastAsia="en-US"/>
    </w:rPr>
  </w:style>
  <w:style w:type="paragraph" w:customStyle="1" w:styleId="xl33">
    <w:name w:val="xl33"/>
    <w:basedOn w:val="Normalny"/>
    <w:uiPriority w:val="99"/>
    <w:rsid w:val="003A3B39"/>
    <w:pPr>
      <w:suppressAutoHyphens/>
      <w:autoSpaceDN w:val="0"/>
      <w:spacing w:before="100" w:after="100" w:line="240" w:lineRule="auto"/>
    </w:pPr>
    <w:rPr>
      <w:rFonts w:ascii="Arial" w:eastAsia="Times New Roman" w:hAnsi="Arial" w:cs="Arial"/>
      <w:i/>
      <w:iCs/>
      <w:sz w:val="24"/>
      <w:szCs w:val="24"/>
      <w:lang w:eastAsia="pl-PL"/>
    </w:rPr>
  </w:style>
  <w:style w:type="paragraph" w:customStyle="1" w:styleId="Textbody">
    <w:name w:val="Text body"/>
    <w:basedOn w:val="Normalny"/>
    <w:uiPriority w:val="99"/>
    <w:rsid w:val="003A3B39"/>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Legenda1">
    <w:name w:val="Legenda1"/>
    <w:basedOn w:val="Normalny"/>
    <w:next w:val="Normalny"/>
    <w:uiPriority w:val="99"/>
    <w:rsid w:val="003A3B39"/>
    <w:pPr>
      <w:widowControl w:val="0"/>
      <w:suppressAutoHyphens/>
      <w:spacing w:line="100" w:lineRule="atLeast"/>
    </w:pPr>
    <w:rPr>
      <w:rFonts w:ascii="Times New Roman" w:hAnsi="Times New Roman" w:cs="Tahoma"/>
      <w:b/>
      <w:bCs/>
      <w:color w:val="0F6FC6"/>
      <w:kern w:val="2"/>
      <w:sz w:val="18"/>
      <w:szCs w:val="18"/>
      <w:lang w:eastAsia="ar-SA"/>
    </w:rPr>
  </w:style>
  <w:style w:type="paragraph" w:customStyle="1" w:styleId="Styl11">
    <w:name w:val="Styl11"/>
    <w:basedOn w:val="Legenda1"/>
    <w:uiPriority w:val="99"/>
    <w:rsid w:val="003A3B39"/>
    <w:pPr>
      <w:spacing w:after="0" w:line="276" w:lineRule="auto"/>
      <w:jc w:val="right"/>
    </w:pPr>
    <w:rPr>
      <w:rFonts w:ascii="Arial" w:hAnsi="Arial" w:cs="Arial"/>
      <w:color w:val="000000"/>
      <w:sz w:val="20"/>
      <w:szCs w:val="20"/>
    </w:rPr>
  </w:style>
  <w:style w:type="paragraph" w:customStyle="1" w:styleId="TableContents">
    <w:name w:val="Table Contents"/>
    <w:basedOn w:val="Standard"/>
    <w:uiPriority w:val="99"/>
    <w:rsid w:val="003A3B39"/>
    <w:pPr>
      <w:suppressLineNumbers/>
    </w:pPr>
    <w:rPr>
      <w:rFonts w:eastAsia="SimSun" w:cs="Mangal"/>
    </w:rPr>
  </w:style>
  <w:style w:type="paragraph" w:customStyle="1" w:styleId="TableHeading">
    <w:name w:val="Table Heading"/>
    <w:basedOn w:val="TableContents"/>
    <w:uiPriority w:val="99"/>
    <w:rsid w:val="003A3B39"/>
    <w:pPr>
      <w:jc w:val="center"/>
    </w:pPr>
    <w:rPr>
      <w:b/>
      <w:bCs/>
      <w:i/>
      <w:iCs/>
    </w:rPr>
  </w:style>
  <w:style w:type="character" w:customStyle="1" w:styleId="H2Znak">
    <w:name w:val="H2 Znak"/>
    <w:link w:val="H2"/>
    <w:uiPriority w:val="99"/>
    <w:locked/>
    <w:rsid w:val="003A3B39"/>
    <w:rPr>
      <w:b/>
      <w:sz w:val="24"/>
    </w:rPr>
  </w:style>
  <w:style w:type="paragraph" w:customStyle="1" w:styleId="H2">
    <w:name w:val="H2"/>
    <w:basedOn w:val="Normalny"/>
    <w:link w:val="H2Znak"/>
    <w:uiPriority w:val="99"/>
    <w:rsid w:val="003A3B39"/>
    <w:pPr>
      <w:spacing w:before="360"/>
      <w:jc w:val="both"/>
    </w:pPr>
    <w:rPr>
      <w:b/>
      <w:sz w:val="24"/>
      <w:szCs w:val="20"/>
      <w:lang w:eastAsia="pl-PL"/>
    </w:rPr>
  </w:style>
  <w:style w:type="paragraph" w:customStyle="1" w:styleId="WW-NormalnyWeb">
    <w:name w:val="WW-Normalny (Web)"/>
    <w:basedOn w:val="Normalny"/>
    <w:uiPriority w:val="99"/>
    <w:rsid w:val="003A3B39"/>
    <w:pPr>
      <w:suppressAutoHyphens/>
      <w:spacing w:before="280" w:after="280" w:line="36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semiHidden/>
    <w:rsid w:val="003A3B39"/>
    <w:rPr>
      <w:rFonts w:ascii="Times New Roman" w:hAnsi="Times New Roman" w:cs="Times New Roman"/>
      <w:sz w:val="16"/>
    </w:rPr>
  </w:style>
  <w:style w:type="character" w:customStyle="1" w:styleId="WW8Num2z4">
    <w:name w:val="WW8Num2z4"/>
    <w:uiPriority w:val="99"/>
    <w:rsid w:val="003A3B39"/>
    <w:rPr>
      <w:rFonts w:ascii="Arial" w:hAnsi="Arial"/>
      <w:sz w:val="20"/>
    </w:rPr>
  </w:style>
  <w:style w:type="character" w:customStyle="1" w:styleId="Domylnaczcionkaakapitu1">
    <w:name w:val="Domyślna czcionka akapitu1"/>
    <w:uiPriority w:val="99"/>
    <w:rsid w:val="003A3B39"/>
  </w:style>
  <w:style w:type="character" w:customStyle="1" w:styleId="alb">
    <w:name w:val="a_lb"/>
    <w:uiPriority w:val="99"/>
    <w:rsid w:val="003A3B39"/>
    <w:rPr>
      <w:rFonts w:ascii="Times New Roman" w:hAnsi="Times New Roman"/>
    </w:rPr>
  </w:style>
  <w:style w:type="table" w:styleId="Tabela-Siatka">
    <w:name w:val="Table Grid"/>
    <w:basedOn w:val="Standardowy"/>
    <w:uiPriority w:val="99"/>
    <w:rsid w:val="003A3B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FE6E85"/>
  </w:style>
  <w:style w:type="character" w:customStyle="1" w:styleId="AkapitzlistZnak">
    <w:name w:val="Akapit z listą Znak"/>
    <w:aliases w:val="normalny tekst Znak,Akapit z listą3 Znak,Obiekt Znak,BulletC Znak,Akapit z listą31 Znak,NOWY Znak,Akapit z listą32 Znak,CW_Lista Znak,Akapit z listą2 Znak,Numerowanie Znak,Akapit z listą BS Znak,sw tekst Znak"/>
    <w:link w:val="Akapitzlist"/>
    <w:uiPriority w:val="99"/>
    <w:locked/>
    <w:rsid w:val="00FE6E85"/>
    <w:rPr>
      <w:rFonts w:eastAsia="Arial Unicode MS"/>
      <w:kern w:val="3"/>
      <w:sz w:val="21"/>
      <w:lang w:val="pl-PL" w:eastAsia="zh-CN"/>
    </w:rPr>
  </w:style>
  <w:style w:type="character" w:styleId="Pogrubienie">
    <w:name w:val="Strong"/>
    <w:basedOn w:val="Domylnaczcionkaakapitu"/>
    <w:uiPriority w:val="99"/>
    <w:qFormat/>
    <w:locked/>
    <w:rsid w:val="00B26927"/>
    <w:rPr>
      <w:rFonts w:cs="Times New Roman"/>
      <w:b/>
      <w:bCs/>
    </w:rPr>
  </w:style>
  <w:style w:type="numbering" w:customStyle="1" w:styleId="Konspekt1">
    <w:name w:val="Konspekt 1"/>
    <w:rsid w:val="00DD595B"/>
    <w:pPr>
      <w:numPr>
        <w:numId w:val="21"/>
      </w:numPr>
    </w:pPr>
  </w:style>
  <w:style w:type="paragraph" w:customStyle="1" w:styleId="Akapitzlist1">
    <w:name w:val="Akapit z listą1"/>
    <w:basedOn w:val="Normalny"/>
    <w:rsid w:val="00F44D0D"/>
    <w:pPr>
      <w:widowControl w:val="0"/>
      <w:suppressAutoHyphens/>
      <w:spacing w:after="0" w:line="240" w:lineRule="auto"/>
    </w:pPr>
    <w:rPr>
      <w:rFonts w:ascii="Times New Roman" w:hAnsi="Times New Roman"/>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15481">
      <w:marLeft w:val="0"/>
      <w:marRight w:val="0"/>
      <w:marTop w:val="0"/>
      <w:marBottom w:val="0"/>
      <w:divBdr>
        <w:top w:val="none" w:sz="0" w:space="0" w:color="auto"/>
        <w:left w:val="none" w:sz="0" w:space="0" w:color="auto"/>
        <w:bottom w:val="none" w:sz="0" w:space="0" w:color="auto"/>
        <w:right w:val="none" w:sz="0" w:space="0" w:color="auto"/>
      </w:divBdr>
      <w:divsChild>
        <w:div w:id="959915483">
          <w:marLeft w:val="0"/>
          <w:marRight w:val="0"/>
          <w:marTop w:val="0"/>
          <w:marBottom w:val="0"/>
          <w:divBdr>
            <w:top w:val="none" w:sz="0" w:space="0" w:color="auto"/>
            <w:left w:val="none" w:sz="0" w:space="0" w:color="auto"/>
            <w:bottom w:val="none" w:sz="0" w:space="0" w:color="auto"/>
            <w:right w:val="none" w:sz="0" w:space="0" w:color="auto"/>
          </w:divBdr>
        </w:div>
        <w:div w:id="959915485">
          <w:marLeft w:val="0"/>
          <w:marRight w:val="0"/>
          <w:marTop w:val="0"/>
          <w:marBottom w:val="0"/>
          <w:divBdr>
            <w:top w:val="none" w:sz="0" w:space="0" w:color="auto"/>
            <w:left w:val="none" w:sz="0" w:space="0" w:color="auto"/>
            <w:bottom w:val="none" w:sz="0" w:space="0" w:color="auto"/>
            <w:right w:val="none" w:sz="0" w:space="0" w:color="auto"/>
          </w:divBdr>
        </w:div>
      </w:divsChild>
    </w:div>
    <w:div w:id="959915484">
      <w:marLeft w:val="0"/>
      <w:marRight w:val="0"/>
      <w:marTop w:val="0"/>
      <w:marBottom w:val="0"/>
      <w:divBdr>
        <w:top w:val="none" w:sz="0" w:space="0" w:color="auto"/>
        <w:left w:val="none" w:sz="0" w:space="0" w:color="auto"/>
        <w:bottom w:val="none" w:sz="0" w:space="0" w:color="auto"/>
        <w:right w:val="none" w:sz="0" w:space="0" w:color="auto"/>
      </w:divBdr>
      <w:divsChild>
        <w:div w:id="959915480">
          <w:marLeft w:val="0"/>
          <w:marRight w:val="0"/>
          <w:marTop w:val="0"/>
          <w:marBottom w:val="0"/>
          <w:divBdr>
            <w:top w:val="none" w:sz="0" w:space="0" w:color="auto"/>
            <w:left w:val="none" w:sz="0" w:space="0" w:color="auto"/>
            <w:bottom w:val="none" w:sz="0" w:space="0" w:color="auto"/>
            <w:right w:val="none" w:sz="0" w:space="0" w:color="auto"/>
          </w:divBdr>
          <w:divsChild>
            <w:div w:id="959915482">
              <w:marLeft w:val="0"/>
              <w:marRight w:val="0"/>
              <w:marTop w:val="0"/>
              <w:marBottom w:val="0"/>
              <w:divBdr>
                <w:top w:val="none" w:sz="0" w:space="0" w:color="auto"/>
                <w:left w:val="none" w:sz="0" w:space="0" w:color="auto"/>
                <w:bottom w:val="none" w:sz="0" w:space="0" w:color="auto"/>
                <w:right w:val="none" w:sz="0" w:space="0" w:color="auto"/>
              </w:divBdr>
              <w:divsChild>
                <w:div w:id="959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mailto:urzad@ugimszadek.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puap.gov.pl/wps/port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ntTable" Target="fontTable.xml"/><Relationship Id="rId5" Type="http://schemas.openxmlformats.org/officeDocument/2006/relationships/hyperlink" Target="http://www.szadek.biuletyn.net"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iod@ugimszade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image" Target="media/image1.wmf"/><Relationship Id="rId35" Type="http://schemas.openxmlformats.org/officeDocument/2006/relationships/hyperlink" Target="http://www.szadek.biuletyn.net" TargetMode="External"/><Relationship Id="rId8" Type="http://schemas.openxmlformats.org/officeDocument/2006/relationships/hyperlink" Target="https://sip.lex.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34</Pages>
  <Words>13239</Words>
  <Characters>79440</Characters>
  <Application>Microsoft Office Word</Application>
  <DocSecurity>0</DocSecurity>
  <Lines>662</Lines>
  <Paragraphs>184</Paragraphs>
  <ScaleCrop>false</ScaleCrop>
  <HeadingPairs>
    <vt:vector size="2" baseType="variant">
      <vt:variant>
        <vt:lpstr>Tytuł</vt:lpstr>
      </vt:variant>
      <vt:variant>
        <vt:i4>1</vt:i4>
      </vt:variant>
    </vt:vector>
  </HeadingPairs>
  <TitlesOfParts>
    <vt:vector size="1" baseType="lpstr">
      <vt:lpstr>Szadek, dnia xx</vt:lpstr>
    </vt:vector>
  </TitlesOfParts>
  <Company/>
  <LinksUpToDate>false</LinksUpToDate>
  <CharactersWithSpaces>92495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xx</dc:title>
  <dc:subject/>
  <dc:creator>Augustyniak Zbigniew</dc:creator>
  <cp:keywords/>
  <dc:description/>
  <cp:lastModifiedBy>Wójtowicz Piotr</cp:lastModifiedBy>
  <cp:revision>9</cp:revision>
  <cp:lastPrinted>2019-06-24T12:16:00Z</cp:lastPrinted>
  <dcterms:created xsi:type="dcterms:W3CDTF">2019-07-11T17:06:00Z</dcterms:created>
  <dcterms:modified xsi:type="dcterms:W3CDTF">2019-07-17T09:53:00Z</dcterms:modified>
</cp:coreProperties>
</file>