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EC37" w14:textId="302891A5" w:rsidR="009E1597" w:rsidRDefault="009E1597" w:rsidP="009E1597">
      <w:pPr>
        <w:jc w:val="right"/>
      </w:pPr>
      <w:r>
        <w:t xml:space="preserve">Szadek, dnia </w:t>
      </w:r>
      <w:r>
        <w:t>08</w:t>
      </w:r>
      <w:r>
        <w:t>. 0</w:t>
      </w:r>
      <w:r>
        <w:t>3</w:t>
      </w:r>
      <w:r>
        <w:t>. 2021 r.</w:t>
      </w:r>
    </w:p>
    <w:p w14:paraId="00DACE5B" w14:textId="77777777" w:rsidR="009E1597" w:rsidRDefault="009E1597" w:rsidP="009E1597">
      <w:pPr>
        <w:jc w:val="right"/>
      </w:pPr>
      <w:r>
        <w:t>Nr sprawy RG.271.1.2021</w:t>
      </w:r>
    </w:p>
    <w:p w14:paraId="652B1A66" w14:textId="77777777" w:rsidR="009E1597" w:rsidRPr="009E1597" w:rsidRDefault="009E1597" w:rsidP="009E1597">
      <w:pPr>
        <w:rPr>
          <w:b/>
          <w:bCs/>
        </w:rPr>
      </w:pPr>
      <w:r w:rsidRPr="009E1597">
        <w:rPr>
          <w:b/>
          <w:bCs/>
          <w:u w:val="single"/>
        </w:rPr>
        <w:t>Zamawiający</w:t>
      </w:r>
      <w:r w:rsidRPr="009E1597">
        <w:rPr>
          <w:b/>
          <w:bCs/>
        </w:rPr>
        <w:br/>
        <w:t>Gmina i Miasto Szadek</w:t>
      </w:r>
      <w:r w:rsidRPr="009E1597">
        <w:rPr>
          <w:b/>
          <w:bCs/>
        </w:rPr>
        <w:br/>
        <w:t>ul. Warszawska 3</w:t>
      </w:r>
      <w:r w:rsidRPr="009E1597">
        <w:rPr>
          <w:b/>
          <w:bCs/>
        </w:rPr>
        <w:br/>
        <w:t>98-240 Szadek</w:t>
      </w:r>
    </w:p>
    <w:p w14:paraId="41A0B4BD" w14:textId="77777777" w:rsidR="009E1597" w:rsidRDefault="009E1597" w:rsidP="009E1597"/>
    <w:p w14:paraId="4D429B5D" w14:textId="77777777" w:rsidR="009E1597" w:rsidRPr="009E1597" w:rsidRDefault="009E1597" w:rsidP="009E1597">
      <w:pPr>
        <w:ind w:left="993" w:hanging="993"/>
        <w:jc w:val="both"/>
        <w:rPr>
          <w:b/>
          <w:bCs/>
        </w:rPr>
      </w:pPr>
      <w:r w:rsidRPr="009E1597">
        <w:rPr>
          <w:b/>
          <w:bCs/>
        </w:rPr>
        <w:t xml:space="preserve">Dotyczy: postępowania o udzielenie zamówienia publicznego w trybie podstawowym bez przeprowadzenia negocjacji, o wartości nieprzekraczającej 5 350 000 Euro na roboty budowlane: </w:t>
      </w:r>
      <w:bookmarkStart w:id="0" w:name="_Hlk64466676"/>
      <w:r w:rsidRPr="009E1597">
        <w:rPr>
          <w:b/>
          <w:bCs/>
        </w:rPr>
        <w:t>Przebudowa drogi gminnej wewnętrznej w sołectwie Tarnówka, ul. Kolonia B pomiędzy miejscowościami Marcelin, a Tarnówka, Gmina i Miasto Szadek- Etap II</w:t>
      </w:r>
      <w:bookmarkEnd w:id="0"/>
    </w:p>
    <w:p w14:paraId="0F4F1D6C" w14:textId="77777777" w:rsidR="009E1597" w:rsidRPr="009E1597" w:rsidRDefault="009E1597" w:rsidP="009E1597">
      <w:pPr>
        <w:ind w:left="993" w:hanging="993"/>
        <w:jc w:val="both"/>
        <w:rPr>
          <w:b/>
          <w:bCs/>
        </w:rPr>
      </w:pPr>
    </w:p>
    <w:p w14:paraId="69287B85" w14:textId="77777777" w:rsidR="009E1597" w:rsidRPr="009E1597" w:rsidRDefault="009E1597" w:rsidP="009E1597">
      <w:pPr>
        <w:ind w:left="993" w:hanging="993"/>
        <w:jc w:val="center"/>
        <w:rPr>
          <w:b/>
          <w:bCs/>
          <w:u w:val="single"/>
        </w:rPr>
      </w:pPr>
      <w:r w:rsidRPr="009E1597">
        <w:rPr>
          <w:b/>
          <w:bCs/>
          <w:u w:val="single"/>
        </w:rPr>
        <w:t>WYJAŚNIENIA TREŚCI SWZ</w:t>
      </w:r>
    </w:p>
    <w:p w14:paraId="51177B80" w14:textId="77777777" w:rsidR="009E1597" w:rsidRDefault="009E1597" w:rsidP="009E1597">
      <w:pPr>
        <w:jc w:val="both"/>
      </w:pPr>
      <w:r>
        <w:t>Działając na podstawie art. 284 ust. 2 Ustawy z dnia 11 września 2019 r. prawo zamówień publicznych (Dz. U. z 2019 r. poz. 2019), Zamawiający udziela wyjaśnień dotyczących treści SWZ w następującym zakresie:</w:t>
      </w:r>
    </w:p>
    <w:p w14:paraId="0CE9C3B5" w14:textId="2884AFA5" w:rsidR="009E1597" w:rsidRDefault="009E1597" w:rsidP="009E1597">
      <w:pPr>
        <w:jc w:val="both"/>
        <w:rPr>
          <w:b/>
          <w:bCs/>
        </w:rPr>
      </w:pPr>
      <w:r w:rsidRPr="000A3B10">
        <w:rPr>
          <w:b/>
          <w:bCs/>
        </w:rPr>
        <w:t xml:space="preserve">Pytanie 1 </w:t>
      </w:r>
    </w:p>
    <w:p w14:paraId="63934D08" w14:textId="09E82678" w:rsidR="009E1597" w:rsidRPr="009E1597" w:rsidRDefault="009E1597" w:rsidP="009E1597">
      <w:pPr>
        <w:jc w:val="both"/>
        <w:rPr>
          <w:b/>
          <w:bCs/>
        </w:rPr>
      </w:pPr>
      <w:r w:rsidRPr="009E1597">
        <w:rPr>
          <w:b/>
          <w:bCs/>
        </w:rPr>
        <w:t>SIWZ pkt 4 podaje zakres czynności do jakich zrealizowania będą</w:t>
      </w:r>
      <w:r>
        <w:rPr>
          <w:b/>
          <w:bCs/>
        </w:rPr>
        <w:t xml:space="preserve"> </w:t>
      </w:r>
      <w:r w:rsidRPr="009E1597">
        <w:rPr>
          <w:b/>
          <w:bCs/>
        </w:rPr>
        <w:t xml:space="preserve">zobowiązani Wykonawcy w ramach zryczałtowanej ceny oferty </w:t>
      </w:r>
      <w:proofErr w:type="spellStart"/>
      <w:r w:rsidRPr="009E1597">
        <w:rPr>
          <w:b/>
          <w:bCs/>
        </w:rPr>
        <w:t>tj</w:t>
      </w:r>
      <w:proofErr w:type="spellEnd"/>
      <w:r w:rsidRPr="009E1597">
        <w:rPr>
          <w:b/>
          <w:bCs/>
        </w:rPr>
        <w:t>:</w:t>
      </w:r>
    </w:p>
    <w:p w14:paraId="1720D9DE" w14:textId="09FD9DE2" w:rsidR="009E1597" w:rsidRPr="009E1597" w:rsidRDefault="009E1597" w:rsidP="009E1597">
      <w:pPr>
        <w:jc w:val="both"/>
        <w:rPr>
          <w:b/>
          <w:bCs/>
        </w:rPr>
      </w:pPr>
      <w:r w:rsidRPr="009E1597">
        <w:rPr>
          <w:b/>
          <w:bCs/>
          <w:i/>
          <w:iCs/>
        </w:rPr>
        <w:t xml:space="preserve">„- </w:t>
      </w:r>
      <w:r w:rsidRPr="009E1597">
        <w:rPr>
          <w:b/>
          <w:bCs/>
        </w:rPr>
        <w:t>geodezyjnego wytyczenia obiektu w terenie i inwentaryzacji</w:t>
      </w:r>
      <w:r>
        <w:rPr>
          <w:b/>
          <w:bCs/>
        </w:rPr>
        <w:t xml:space="preserve"> </w:t>
      </w:r>
      <w:r w:rsidRPr="009E1597">
        <w:rPr>
          <w:b/>
          <w:bCs/>
        </w:rPr>
        <w:t>powykonawczej, którą przekaże Zamawiającemu wraz ze szkicami</w:t>
      </w:r>
      <w:r>
        <w:rPr>
          <w:b/>
          <w:bCs/>
        </w:rPr>
        <w:t xml:space="preserve"> </w:t>
      </w:r>
      <w:r w:rsidRPr="009E1597">
        <w:rPr>
          <w:b/>
          <w:bCs/>
        </w:rPr>
        <w:t>geodezyjnymi. Przekazanie szkiców geodezyjnych nastąpi najpóźniej</w:t>
      </w:r>
      <w:r>
        <w:rPr>
          <w:b/>
          <w:bCs/>
        </w:rPr>
        <w:t xml:space="preserve"> </w:t>
      </w:r>
      <w:r w:rsidRPr="009E1597">
        <w:rPr>
          <w:b/>
          <w:bCs/>
        </w:rPr>
        <w:t>w dniu odbioru, natomiast inwentaryzacji geodezyjnej najpóźniej w</w:t>
      </w:r>
      <w:r>
        <w:rPr>
          <w:b/>
          <w:bCs/>
        </w:rPr>
        <w:t xml:space="preserve"> </w:t>
      </w:r>
      <w:r w:rsidRPr="009E1597">
        <w:rPr>
          <w:b/>
          <w:bCs/>
        </w:rPr>
        <w:t>ciągu 30 dni od daty odbioru robót”</w:t>
      </w:r>
    </w:p>
    <w:p w14:paraId="5EF724B1" w14:textId="2CBC486B" w:rsidR="009E1597" w:rsidRDefault="009E1597" w:rsidP="009E1597">
      <w:pPr>
        <w:jc w:val="both"/>
      </w:pPr>
      <w:r w:rsidRPr="009E1597">
        <w:t>Czy Zamawiający dopuszcza przekazanie inwentaryzacji geodezyjnej</w:t>
      </w:r>
      <w:r w:rsidRPr="009E1597">
        <w:t xml:space="preserve"> </w:t>
      </w:r>
      <w:r w:rsidRPr="009E1597">
        <w:t>powykonawczej we wskazanym terminie z adnotacją o złożeniu do</w:t>
      </w:r>
      <w:r w:rsidRPr="009E1597">
        <w:t xml:space="preserve"> </w:t>
      </w:r>
      <w:r w:rsidRPr="009E1597">
        <w:t>odpowiedniego ośrodka dokumentacji geodezyjnej i kartograficznej, ale</w:t>
      </w:r>
      <w:r w:rsidRPr="009E1597">
        <w:t xml:space="preserve"> </w:t>
      </w:r>
      <w:r w:rsidRPr="009E1597">
        <w:t>jeszcze nie wprowadzoną do zasobów, ze względu na długi czas</w:t>
      </w:r>
      <w:r w:rsidRPr="009E1597">
        <w:t xml:space="preserve"> </w:t>
      </w:r>
      <w:r w:rsidRPr="009E1597">
        <w:t>oczekiwania na procedurę administracyjną?</w:t>
      </w:r>
    </w:p>
    <w:p w14:paraId="4E32F727" w14:textId="5193BB88" w:rsidR="009E1597" w:rsidRPr="009E1597" w:rsidRDefault="009E1597" w:rsidP="009E1597">
      <w:pPr>
        <w:jc w:val="both"/>
        <w:rPr>
          <w:b/>
          <w:bCs/>
        </w:rPr>
      </w:pPr>
      <w:r w:rsidRPr="009E1597">
        <w:rPr>
          <w:b/>
          <w:bCs/>
        </w:rPr>
        <w:t xml:space="preserve">Odpowiedź: </w:t>
      </w:r>
    </w:p>
    <w:p w14:paraId="2B8E2620" w14:textId="1CB9E333" w:rsidR="009E1597" w:rsidRPr="009E1597" w:rsidRDefault="009E1597" w:rsidP="009E1597">
      <w:pPr>
        <w:jc w:val="both"/>
      </w:pPr>
      <w:r>
        <w:t xml:space="preserve">Zamawiający dopuszcza </w:t>
      </w:r>
      <w:r w:rsidRPr="009E1597">
        <w:t>przekazanie inwentaryzacji geodezyjnej powykonawczej we wskazanym terminie z adnotacją o złożeniu do odpowiedniego ośrodka dokumentacji geodezyjnej i kartograficznej, ale jeszcze nie wprowadzoną do zasobów</w:t>
      </w:r>
      <w:r>
        <w:t>.</w:t>
      </w:r>
    </w:p>
    <w:p w14:paraId="0663A73D" w14:textId="2FFB7A5D" w:rsidR="009E1597" w:rsidRPr="009E1597" w:rsidRDefault="009E1597" w:rsidP="009E1597">
      <w:pPr>
        <w:jc w:val="both"/>
        <w:rPr>
          <w:b/>
          <w:bCs/>
        </w:rPr>
      </w:pPr>
      <w:r w:rsidRPr="009E1597">
        <w:rPr>
          <w:b/>
          <w:bCs/>
        </w:rPr>
        <w:t>„- W razie konieczności Wykonawca wykona na własny koszt projekt</w:t>
      </w:r>
      <w:r>
        <w:rPr>
          <w:b/>
          <w:bCs/>
        </w:rPr>
        <w:t xml:space="preserve"> </w:t>
      </w:r>
      <w:r w:rsidRPr="009E1597">
        <w:rPr>
          <w:b/>
          <w:bCs/>
        </w:rPr>
        <w:t>organizacji ruchu i dopełni formalności i opłat związanych z zajęciem</w:t>
      </w:r>
      <w:r>
        <w:rPr>
          <w:b/>
          <w:bCs/>
        </w:rPr>
        <w:t xml:space="preserve"> </w:t>
      </w:r>
      <w:r w:rsidRPr="009E1597">
        <w:rPr>
          <w:b/>
          <w:bCs/>
        </w:rPr>
        <w:t>pasa drogowego”</w:t>
      </w:r>
    </w:p>
    <w:p w14:paraId="60D20A03" w14:textId="7C6E4C19" w:rsidR="009E1597" w:rsidRDefault="009E1597" w:rsidP="009E1597">
      <w:pPr>
        <w:jc w:val="both"/>
      </w:pPr>
      <w:r w:rsidRPr="009E1597">
        <w:t>Prosimy o podanie stawek opłat związanych z zajęciem pasa</w:t>
      </w:r>
      <w:r w:rsidRPr="009E1597">
        <w:t xml:space="preserve"> </w:t>
      </w:r>
      <w:r w:rsidRPr="009E1597">
        <w:t>drogowego.</w:t>
      </w:r>
    </w:p>
    <w:p w14:paraId="3A50D5CF" w14:textId="4635BC71" w:rsidR="009E1597" w:rsidRPr="009E1597" w:rsidRDefault="009E1597" w:rsidP="009E1597">
      <w:pPr>
        <w:jc w:val="both"/>
        <w:rPr>
          <w:b/>
          <w:bCs/>
        </w:rPr>
      </w:pPr>
      <w:r w:rsidRPr="009E1597">
        <w:rPr>
          <w:b/>
          <w:bCs/>
        </w:rPr>
        <w:t>Odpowiedź:</w:t>
      </w:r>
    </w:p>
    <w:p w14:paraId="168B0F46" w14:textId="43E687FE" w:rsidR="009E1597" w:rsidRPr="009E1597" w:rsidRDefault="009E1597" w:rsidP="009E1597">
      <w:pPr>
        <w:jc w:val="both"/>
      </w:pPr>
      <w:r>
        <w:t>Ze względu, że zakres robót dotyczy przebudowy drogi, nie będą naliczane opłaty za zajęcie pasa drogowego.</w:t>
      </w:r>
    </w:p>
    <w:p w14:paraId="7B277D68" w14:textId="58A5C5C7" w:rsidR="009E1597" w:rsidRPr="009E1597" w:rsidRDefault="009E1597" w:rsidP="009E1597">
      <w:pPr>
        <w:jc w:val="both"/>
        <w:rPr>
          <w:b/>
          <w:bCs/>
        </w:rPr>
      </w:pPr>
      <w:r w:rsidRPr="009E1597">
        <w:rPr>
          <w:b/>
          <w:bCs/>
        </w:rPr>
        <w:lastRenderedPageBreak/>
        <w:t>„- Ze względu na skrzyżowanie projektowanego odcinka drogi z linią</w:t>
      </w:r>
      <w:r>
        <w:rPr>
          <w:b/>
          <w:bCs/>
        </w:rPr>
        <w:t xml:space="preserve"> </w:t>
      </w:r>
      <w:r w:rsidRPr="009E1597">
        <w:rPr>
          <w:b/>
          <w:bCs/>
        </w:rPr>
        <w:t>kablową niskiego napięcia (uzgodnienie z dnia 06.08.2019 r. PGE</w:t>
      </w:r>
      <w:r>
        <w:rPr>
          <w:b/>
          <w:bCs/>
        </w:rPr>
        <w:t xml:space="preserve"> </w:t>
      </w:r>
      <w:r w:rsidRPr="009E1597">
        <w:rPr>
          <w:b/>
          <w:bCs/>
        </w:rPr>
        <w:t>Dystrybucja S.A. Oddział Łódź, Rejon Energetyczny w Sieradzu</w:t>
      </w:r>
      <w:r>
        <w:rPr>
          <w:b/>
          <w:bCs/>
        </w:rPr>
        <w:t xml:space="preserve"> </w:t>
      </w:r>
      <w:r w:rsidRPr="009E1597">
        <w:rPr>
          <w:b/>
          <w:bCs/>
        </w:rPr>
        <w:t>załączone w dokumentacji technologicznej) oraz linią teletechniczną</w:t>
      </w:r>
      <w:r>
        <w:rPr>
          <w:b/>
          <w:bCs/>
        </w:rPr>
        <w:t xml:space="preserve"> </w:t>
      </w:r>
      <w:r w:rsidRPr="009E1597">
        <w:rPr>
          <w:b/>
          <w:bCs/>
        </w:rPr>
        <w:t>(Uzgodnienie z dnia 06.08.2019 r. Orange Polska Dział Zarządzania</w:t>
      </w:r>
      <w:r>
        <w:rPr>
          <w:b/>
          <w:bCs/>
        </w:rPr>
        <w:t xml:space="preserve"> </w:t>
      </w:r>
      <w:r w:rsidRPr="009E1597">
        <w:rPr>
          <w:b/>
          <w:bCs/>
        </w:rPr>
        <w:t>Zasobami Infrastruktury i Obsługi Klienta w Łodzi załączone</w:t>
      </w:r>
      <w:r>
        <w:rPr>
          <w:b/>
          <w:bCs/>
        </w:rPr>
        <w:t xml:space="preserve"> </w:t>
      </w:r>
      <w:r w:rsidRPr="009E1597">
        <w:rPr>
          <w:b/>
          <w:bCs/>
        </w:rPr>
        <w:t>w dokumentacji technologicznej) Zamawiający wymaga</w:t>
      </w:r>
      <w:r>
        <w:rPr>
          <w:b/>
          <w:bCs/>
        </w:rPr>
        <w:t xml:space="preserve"> </w:t>
      </w:r>
      <w:r w:rsidRPr="009E1597">
        <w:rPr>
          <w:b/>
          <w:bCs/>
        </w:rPr>
        <w:t>powiadomienia przez Wykonawcę robót budowlanych wyżej</w:t>
      </w:r>
      <w:r>
        <w:rPr>
          <w:b/>
          <w:bCs/>
        </w:rPr>
        <w:t xml:space="preserve"> </w:t>
      </w:r>
      <w:r w:rsidRPr="009E1597">
        <w:rPr>
          <w:b/>
          <w:bCs/>
        </w:rPr>
        <w:t>wymienionych gestorów sieci o zamiarze przystąpienia do rozpoczęcia</w:t>
      </w:r>
      <w:r>
        <w:rPr>
          <w:b/>
          <w:bCs/>
        </w:rPr>
        <w:t xml:space="preserve"> </w:t>
      </w:r>
      <w:r w:rsidRPr="009E1597">
        <w:rPr>
          <w:b/>
          <w:bCs/>
        </w:rPr>
        <w:t>robót i do realizacji warunków określonych w wyżej wymienionych</w:t>
      </w:r>
      <w:r>
        <w:rPr>
          <w:b/>
          <w:bCs/>
        </w:rPr>
        <w:t xml:space="preserve"> </w:t>
      </w:r>
      <w:r w:rsidRPr="009E1597">
        <w:rPr>
          <w:b/>
          <w:bCs/>
        </w:rPr>
        <w:t>uzgodnieniach.”</w:t>
      </w:r>
    </w:p>
    <w:p w14:paraId="1AAE371A" w14:textId="74240A5F" w:rsidR="009E1597" w:rsidRDefault="009E1597" w:rsidP="009E1597">
      <w:pPr>
        <w:jc w:val="both"/>
      </w:pPr>
      <w:r w:rsidRPr="009E1597">
        <w:t>Zarówno dokumentacja projektowa, jak i kosztorys ofertowy nie podaje</w:t>
      </w:r>
      <w:r w:rsidRPr="009E1597">
        <w:t xml:space="preserve"> </w:t>
      </w:r>
      <w:r w:rsidRPr="009E1597">
        <w:t>zakresu robót do wykonania związanych z zabezpieczeniem ww. sieci,</w:t>
      </w:r>
      <w:r w:rsidRPr="009E1597">
        <w:t xml:space="preserve"> </w:t>
      </w:r>
      <w:r w:rsidRPr="009E1597">
        <w:t>podczas gdy uzgodnienia z gestorami szczegółowo opisują jakie roboty</w:t>
      </w:r>
      <w:r w:rsidRPr="009E1597">
        <w:t xml:space="preserve"> </w:t>
      </w:r>
      <w:r w:rsidRPr="009E1597">
        <w:t>należy wykonać. Prosimy o uszczegółowienie kosztorysu ofertowego</w:t>
      </w:r>
      <w:r w:rsidRPr="009E1597">
        <w:t xml:space="preserve"> </w:t>
      </w:r>
      <w:r w:rsidRPr="009E1597">
        <w:t>ponieważ zgodnie z wyjaśnieniami z dnia 26.02.2021 do oferty należy</w:t>
      </w:r>
      <w:r w:rsidRPr="009E1597">
        <w:t xml:space="preserve"> </w:t>
      </w:r>
      <w:r w:rsidRPr="009E1597">
        <w:t>dołączyć kosztorys ofertowy, który zgodnie z §13 pkt a) projektu</w:t>
      </w:r>
      <w:r w:rsidRPr="009E1597">
        <w:t xml:space="preserve"> </w:t>
      </w:r>
      <w:r w:rsidRPr="009E1597">
        <w:t>Umowy ma stanowić podstawę obliczenia zmniejszenia wartości</w:t>
      </w:r>
      <w:r w:rsidR="0099260D">
        <w:t xml:space="preserve"> </w:t>
      </w:r>
      <w:r w:rsidR="0099260D" w:rsidRPr="0099260D">
        <w:t>wynagrodzenia w przypadku ograniczenia zakresu przedmiotu Umowy, lub o podanie w</w:t>
      </w:r>
      <w:r w:rsidR="0099260D">
        <w:t xml:space="preserve"> </w:t>
      </w:r>
      <w:r w:rsidR="0099260D" w:rsidRPr="0099260D">
        <w:t>jakiej pozycji kosztorysowej należy uwzględnić ww. koszty?</w:t>
      </w:r>
    </w:p>
    <w:p w14:paraId="15FBFB25" w14:textId="4480760C" w:rsidR="009E1597" w:rsidRDefault="009E1597" w:rsidP="009E1597">
      <w:pPr>
        <w:jc w:val="both"/>
        <w:rPr>
          <w:b/>
          <w:bCs/>
        </w:rPr>
      </w:pPr>
      <w:r w:rsidRPr="000A3B10">
        <w:rPr>
          <w:b/>
          <w:bCs/>
        </w:rPr>
        <w:t>Odpowiedź:</w:t>
      </w:r>
    </w:p>
    <w:p w14:paraId="0F3D8A32" w14:textId="69FFCF36" w:rsidR="009E1597" w:rsidRPr="009E1597" w:rsidRDefault="009E1597" w:rsidP="009E1597">
      <w:pPr>
        <w:jc w:val="both"/>
      </w:pPr>
      <w:r w:rsidRPr="009E1597">
        <w:t>Dodatkowe koszty związane z tymi robotami należy uwzględnić, bez dodawania dodatkowych pozycji w kosztorysie ofertowym.</w:t>
      </w:r>
    </w:p>
    <w:p w14:paraId="690A2027" w14:textId="77777777" w:rsidR="009E1597" w:rsidRDefault="009E1597" w:rsidP="009E1597">
      <w:pPr>
        <w:jc w:val="both"/>
      </w:pPr>
    </w:p>
    <w:p w14:paraId="37F78D5A" w14:textId="0E973014" w:rsidR="009E1597" w:rsidRDefault="009E1597" w:rsidP="009E1597">
      <w:pPr>
        <w:jc w:val="both"/>
        <w:rPr>
          <w:b/>
          <w:bCs/>
        </w:rPr>
      </w:pPr>
      <w:r w:rsidRPr="000A3B10">
        <w:rPr>
          <w:b/>
          <w:bCs/>
        </w:rPr>
        <w:t>Pytanie 2</w:t>
      </w:r>
    </w:p>
    <w:p w14:paraId="591C2A3C" w14:textId="1D6D8DB1" w:rsidR="0099260D" w:rsidRPr="0099260D" w:rsidRDefault="0099260D" w:rsidP="0099260D">
      <w:pPr>
        <w:jc w:val="both"/>
      </w:pPr>
      <w:r w:rsidRPr="0099260D">
        <w:t>Czy Wykonawca może modyfikować kosztorys poprzez wprowadzenie</w:t>
      </w:r>
      <w:r>
        <w:t xml:space="preserve"> </w:t>
      </w:r>
      <w:r w:rsidRPr="0099260D">
        <w:t>dodatkowych pozycji, skoro SIWZ podaje wyraźnie, że</w:t>
      </w:r>
      <w:r>
        <w:t xml:space="preserve"> </w:t>
      </w:r>
      <w:r w:rsidRPr="0099260D">
        <w:rPr>
          <w:b/>
          <w:bCs/>
        </w:rPr>
        <w:t>„Przedmiary robót załączone do specyfikacji są opracowaniem wtórnym w stosunku do</w:t>
      </w:r>
      <w:r>
        <w:t xml:space="preserve"> </w:t>
      </w:r>
      <w:r w:rsidRPr="0099260D">
        <w:rPr>
          <w:b/>
          <w:bCs/>
        </w:rPr>
        <w:t>projektu dokumentacji projektowej i tym samym nie stanowią zamkniętego katalogu prac</w:t>
      </w:r>
      <w:r>
        <w:t xml:space="preserve"> </w:t>
      </w:r>
      <w:r w:rsidRPr="0099260D">
        <w:rPr>
          <w:b/>
          <w:bCs/>
        </w:rPr>
        <w:t>objętych zamówieniem. Przedmiar zawiera orientacyjne zestawienie przewidywanych</w:t>
      </w:r>
      <w:r>
        <w:t xml:space="preserve"> </w:t>
      </w:r>
      <w:r w:rsidRPr="0099260D">
        <w:rPr>
          <w:b/>
          <w:bCs/>
        </w:rPr>
        <w:t>robót w celu zobrazowania skali zamierzenia budowlanego i ułatwienia Wykonawcom</w:t>
      </w:r>
      <w:r>
        <w:t xml:space="preserve"> </w:t>
      </w:r>
      <w:r w:rsidRPr="0099260D">
        <w:rPr>
          <w:b/>
          <w:bCs/>
        </w:rPr>
        <w:t>oszacowania kosztów realizacji inwestycji, dlatego co do zasady pełni funkcję</w:t>
      </w:r>
      <w:r>
        <w:t xml:space="preserve"> </w:t>
      </w:r>
      <w:r w:rsidRPr="0099260D">
        <w:rPr>
          <w:b/>
          <w:bCs/>
        </w:rPr>
        <w:t>pomocniczą.”?</w:t>
      </w:r>
    </w:p>
    <w:p w14:paraId="79335030" w14:textId="77777777" w:rsidR="009E1597" w:rsidRPr="000A3B10" w:rsidRDefault="009E1597" w:rsidP="009E1597">
      <w:pPr>
        <w:jc w:val="both"/>
        <w:rPr>
          <w:b/>
          <w:bCs/>
        </w:rPr>
      </w:pPr>
      <w:r w:rsidRPr="000A3B10">
        <w:rPr>
          <w:b/>
          <w:bCs/>
        </w:rPr>
        <w:t>Odpowiedź:</w:t>
      </w:r>
    </w:p>
    <w:p w14:paraId="2DD5AE69" w14:textId="04FC7317" w:rsidR="009E1597" w:rsidRDefault="0099260D" w:rsidP="0099260D">
      <w:pPr>
        <w:jc w:val="both"/>
      </w:pPr>
      <w:r>
        <w:t>Nie należy modyfikować kosztorysu ofertowego</w:t>
      </w:r>
    </w:p>
    <w:p w14:paraId="7990BDAB" w14:textId="77777777" w:rsidR="009E1597" w:rsidRPr="000A3B10" w:rsidRDefault="009E1597" w:rsidP="009E1597">
      <w:pPr>
        <w:jc w:val="both"/>
        <w:rPr>
          <w:b/>
          <w:bCs/>
        </w:rPr>
      </w:pPr>
      <w:r w:rsidRPr="000A3B10">
        <w:rPr>
          <w:b/>
          <w:bCs/>
        </w:rPr>
        <w:t>Pytanie 3</w:t>
      </w:r>
    </w:p>
    <w:p w14:paraId="0D4F66CE" w14:textId="77777777" w:rsidR="0099260D" w:rsidRDefault="0099260D" w:rsidP="0099260D">
      <w:pPr>
        <w:jc w:val="both"/>
      </w:pPr>
      <w:r w:rsidRPr="0099260D">
        <w:t>Zgodnie z odpowiedzią na pytanie nr 1 z dnia 26.02.2021 należy:</w:t>
      </w:r>
      <w:r>
        <w:t xml:space="preserve"> </w:t>
      </w:r>
      <w:r w:rsidRPr="0099260D">
        <w:t>„</w:t>
      </w:r>
      <w:r w:rsidRPr="0099260D">
        <w:rPr>
          <w:b/>
          <w:bCs/>
          <w:i/>
          <w:iCs/>
        </w:rPr>
        <w:t>Konstrukcje poboczy i zjazdów należy wykonać zgodnie z projektem, powstałą lukę</w:t>
      </w:r>
      <w:r>
        <w:t xml:space="preserve"> </w:t>
      </w:r>
      <w:r w:rsidRPr="0099260D">
        <w:rPr>
          <w:b/>
          <w:bCs/>
          <w:i/>
          <w:iCs/>
        </w:rPr>
        <w:t>uzupełnić kruszywem 0,31,5 mm, uwzględniając to w kalkulacjach</w:t>
      </w:r>
      <w:r w:rsidRPr="0099260D">
        <w:t>.”</w:t>
      </w:r>
      <w:r>
        <w:t xml:space="preserve"> </w:t>
      </w:r>
      <w:r w:rsidRPr="0099260D">
        <w:t>Prosimy o dookreślenie, w której pozycji należy uwzględnić brakującą warstwę kruszywa</w:t>
      </w:r>
      <w:r>
        <w:t xml:space="preserve"> </w:t>
      </w:r>
      <w:r w:rsidRPr="0099260D">
        <w:t>0/31,5 o grubości 10 cm?</w:t>
      </w:r>
    </w:p>
    <w:p w14:paraId="0598C0B2" w14:textId="3A27AB07" w:rsidR="009E1597" w:rsidRPr="0099260D" w:rsidRDefault="009E1597" w:rsidP="0099260D">
      <w:pPr>
        <w:jc w:val="both"/>
      </w:pPr>
      <w:r w:rsidRPr="000A3B10">
        <w:rPr>
          <w:b/>
          <w:bCs/>
        </w:rPr>
        <w:t>Odpowiedź</w:t>
      </w:r>
      <w:r w:rsidR="0099260D">
        <w:rPr>
          <w:b/>
          <w:bCs/>
        </w:rPr>
        <w:t>:</w:t>
      </w:r>
    </w:p>
    <w:p w14:paraId="2CC52DB9" w14:textId="43B23496" w:rsidR="009E1597" w:rsidRPr="00326C05" w:rsidRDefault="0099260D" w:rsidP="009E1597">
      <w:pPr>
        <w:jc w:val="both"/>
      </w:pPr>
      <w:r>
        <w:t>Warstwę kruszywa należy uwzględnić w kosztorysie w pozycji dotyczącej poboczy, bez dodawania dodatkowych pozycji w kosztorysie.</w:t>
      </w:r>
    </w:p>
    <w:p w14:paraId="2377EBAC" w14:textId="77777777" w:rsidR="009E1597" w:rsidRDefault="009E1597" w:rsidP="009E1597">
      <w:pPr>
        <w:jc w:val="both"/>
      </w:pPr>
    </w:p>
    <w:p w14:paraId="005B50D7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D2A28" w14:textId="77777777" w:rsidR="001424EF" w:rsidRDefault="001424EF" w:rsidP="009E1597">
      <w:pPr>
        <w:spacing w:after="0" w:line="240" w:lineRule="auto"/>
      </w:pPr>
      <w:r>
        <w:separator/>
      </w:r>
    </w:p>
  </w:endnote>
  <w:endnote w:type="continuationSeparator" w:id="0">
    <w:p w14:paraId="6ED42A32" w14:textId="77777777" w:rsidR="001424EF" w:rsidRDefault="001424EF" w:rsidP="009E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DB844" w14:textId="77777777" w:rsidR="001424EF" w:rsidRDefault="001424EF" w:rsidP="009E1597">
      <w:pPr>
        <w:spacing w:after="0" w:line="240" w:lineRule="auto"/>
      </w:pPr>
      <w:r>
        <w:separator/>
      </w:r>
    </w:p>
  </w:footnote>
  <w:footnote w:type="continuationSeparator" w:id="0">
    <w:p w14:paraId="20034E23" w14:textId="77777777" w:rsidR="001424EF" w:rsidRDefault="001424EF" w:rsidP="009E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4751C"/>
    <w:multiLevelType w:val="hybridMultilevel"/>
    <w:tmpl w:val="96C6C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90F1C"/>
    <w:multiLevelType w:val="hybridMultilevel"/>
    <w:tmpl w:val="B1FE1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97"/>
    <w:rsid w:val="001424EF"/>
    <w:rsid w:val="001C1AC1"/>
    <w:rsid w:val="004D4E40"/>
    <w:rsid w:val="0099260D"/>
    <w:rsid w:val="009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676E"/>
  <w15:chartTrackingRefBased/>
  <w15:docId w15:val="{EBC6DDBA-7997-43F7-9D94-F3D11CB0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5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5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5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5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2021-03-08T10:31:00Z</dcterms:created>
  <dcterms:modified xsi:type="dcterms:W3CDTF">2021-03-08T10:50:00Z</dcterms:modified>
</cp:coreProperties>
</file>