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3183" w14:textId="480EBEB2" w:rsidR="00707909" w:rsidRDefault="00255CBD" w:rsidP="00707909">
      <w:pPr>
        <w:jc w:val="right"/>
      </w:pPr>
      <w:r>
        <w:t>Szadek, dnia 08. 07</w:t>
      </w:r>
      <w:r w:rsidR="00707909">
        <w:t>. 2021 r.</w:t>
      </w:r>
    </w:p>
    <w:p w14:paraId="5FCF40BF" w14:textId="06C30D41" w:rsidR="00707909" w:rsidRPr="00707909" w:rsidRDefault="00707909" w:rsidP="00707909">
      <w:pPr>
        <w:jc w:val="right"/>
        <w:rPr>
          <w:b/>
          <w:bCs/>
        </w:rPr>
      </w:pPr>
      <w:r w:rsidRPr="00707909">
        <w:rPr>
          <w:b/>
          <w:bCs/>
        </w:rPr>
        <w:t>Nr sprawy RG.271.7.2021</w:t>
      </w:r>
    </w:p>
    <w:p w14:paraId="2CF3D2ED" w14:textId="77777777" w:rsidR="00707909" w:rsidRPr="00707909" w:rsidRDefault="00707909" w:rsidP="00707909">
      <w:pPr>
        <w:rPr>
          <w:b/>
          <w:bCs/>
        </w:rPr>
      </w:pPr>
      <w:r w:rsidRPr="00707909">
        <w:rPr>
          <w:b/>
          <w:bCs/>
          <w:u w:val="single"/>
        </w:rPr>
        <w:t>Zamawiający</w:t>
      </w:r>
      <w:r w:rsidRPr="00707909">
        <w:rPr>
          <w:b/>
          <w:bCs/>
        </w:rPr>
        <w:br/>
        <w:t>Gmina i Miasto Szadek</w:t>
      </w:r>
      <w:r w:rsidRPr="00707909">
        <w:rPr>
          <w:b/>
          <w:bCs/>
        </w:rPr>
        <w:br/>
        <w:t>ul. Warszawska 3</w:t>
      </w:r>
      <w:r w:rsidRPr="00707909">
        <w:rPr>
          <w:b/>
          <w:bCs/>
        </w:rPr>
        <w:br/>
        <w:t>98-240 Szadek</w:t>
      </w:r>
    </w:p>
    <w:p w14:paraId="20EFAB63" w14:textId="77777777" w:rsidR="00707909" w:rsidRDefault="00707909" w:rsidP="00707909"/>
    <w:p w14:paraId="076DE978" w14:textId="77777777" w:rsidR="00707909" w:rsidRPr="00707909" w:rsidRDefault="00707909" w:rsidP="00707909">
      <w:pPr>
        <w:ind w:left="993" w:hanging="993"/>
        <w:jc w:val="both"/>
        <w:rPr>
          <w:b/>
          <w:bCs/>
        </w:rPr>
      </w:pPr>
      <w:r>
        <w:t xml:space="preserve">Dotyczy: </w:t>
      </w:r>
      <w:r w:rsidRPr="00707909">
        <w:t>postępowania o udzielenie zamówienia publicznego w trybie podstawowym bez przeprowadzenia negocjacji, o wartości nieprzekraczającej 5 350 000 Euro na roboty budowlane w formule zaprojektuj i wybuduj: Przebudowa ulicy Prusinowskiej nr 119175E i Wilamowskiej nr 119176E w Szadku</w:t>
      </w:r>
      <w:r w:rsidRPr="00707909">
        <w:rPr>
          <w:b/>
          <w:bCs/>
        </w:rPr>
        <w:t xml:space="preserve"> - nr sprawy RG.271.7.2021</w:t>
      </w:r>
    </w:p>
    <w:p w14:paraId="258EADEA" w14:textId="1EA24EE7" w:rsidR="00707909" w:rsidRDefault="00707909" w:rsidP="00707909">
      <w:pPr>
        <w:ind w:left="993" w:hanging="993"/>
        <w:jc w:val="both"/>
      </w:pPr>
    </w:p>
    <w:p w14:paraId="6DB29F48" w14:textId="77777777" w:rsidR="00707909" w:rsidRDefault="00707909" w:rsidP="00707909">
      <w:pPr>
        <w:ind w:left="993" w:hanging="993"/>
        <w:jc w:val="both"/>
      </w:pPr>
    </w:p>
    <w:p w14:paraId="78956C9D" w14:textId="77777777" w:rsidR="00707909" w:rsidRPr="00255CBD" w:rsidRDefault="00707909" w:rsidP="00707909">
      <w:pPr>
        <w:ind w:left="993" w:hanging="993"/>
        <w:jc w:val="center"/>
        <w:rPr>
          <w:b/>
          <w:u w:val="single"/>
        </w:rPr>
      </w:pPr>
      <w:r w:rsidRPr="00255CBD">
        <w:rPr>
          <w:b/>
          <w:u w:val="single"/>
        </w:rPr>
        <w:t>WYJAŚNIENIA TREŚCI SWZ</w:t>
      </w:r>
    </w:p>
    <w:p w14:paraId="1774ACC3" w14:textId="47E9CAF0" w:rsidR="00707909" w:rsidRDefault="00707909" w:rsidP="00707909">
      <w:pPr>
        <w:jc w:val="both"/>
      </w:pPr>
      <w:r>
        <w:t>Działa</w:t>
      </w:r>
      <w:r w:rsidR="00255CBD">
        <w:t>jąc na podstawie art. 284 ust. 4</w:t>
      </w:r>
      <w:r>
        <w:t xml:space="preserve"> Ustawy z dnia 11 września 2019 r. prawo zamówień publicznych (Dz. U. z 2019 r. poz. 2019), Zamawiający udziela wyjaśnień dotyczących treści SWZ w następującym zakresie:</w:t>
      </w:r>
    </w:p>
    <w:p w14:paraId="290E7408" w14:textId="6C35B420" w:rsidR="003D21E7" w:rsidRDefault="00255CBD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1:</w:t>
      </w:r>
    </w:p>
    <w:p w14:paraId="2BED3FC7" w14:textId="77777777" w:rsidR="00255CBD" w:rsidRDefault="00255CBD" w:rsidP="00255CBD">
      <w:pPr>
        <w:pStyle w:val="Akapitzlist"/>
        <w:spacing w:before="120" w:after="200" w:line="276" w:lineRule="auto"/>
        <w:ind w:left="284"/>
        <w:jc w:val="both"/>
        <w:rPr>
          <w:rFonts w:cstheme="minorHAnsi"/>
        </w:rPr>
      </w:pPr>
      <w:r w:rsidRPr="008D5F57">
        <w:rPr>
          <w:rFonts w:cstheme="minorHAnsi"/>
        </w:rPr>
        <w:t>AD. 3 – W nawiązaniu do przekazanej odpowiedzi, prosimy o doprecyzowanie ilości i lokalizacji zjazdów w PFU celem możliwości wykonania rzetelnej wyceny zakresu prac projektowych i robót budowlanych (w chwili obecnej PFU nie wskazuje konieczności przebudowy istniejących zjazdów np. do posesji na działkach nr ewid. 62 – Kościół, 66, 95, 52, 79</w:t>
      </w:r>
      <w:r>
        <w:rPr>
          <w:rFonts w:cstheme="minorHAnsi"/>
        </w:rPr>
        <w:t>/2 – dojazd do rozdzielnicy SN).</w:t>
      </w:r>
    </w:p>
    <w:p w14:paraId="47B48218" w14:textId="77777777" w:rsidR="00255CBD" w:rsidRDefault="00255CBD" w:rsidP="00255CBD">
      <w:pPr>
        <w:pStyle w:val="Akapitzlist"/>
        <w:spacing w:before="120"/>
        <w:ind w:left="284"/>
        <w:jc w:val="both"/>
        <w:rPr>
          <w:rFonts w:cstheme="minorHAnsi"/>
        </w:rPr>
      </w:pPr>
    </w:p>
    <w:p w14:paraId="368A40E4" w14:textId="3E2EFF51" w:rsidR="00255CBD" w:rsidRPr="00255CBD" w:rsidRDefault="00255CBD" w:rsidP="00255CBD">
      <w:pPr>
        <w:spacing w:before="120"/>
        <w:jc w:val="both"/>
        <w:rPr>
          <w:rFonts w:cstheme="minorHAnsi"/>
          <w:b/>
        </w:rPr>
      </w:pPr>
      <w:r w:rsidRPr="00255CBD">
        <w:rPr>
          <w:rFonts w:cstheme="minorHAnsi"/>
          <w:b/>
        </w:rPr>
        <w:t>Odpowiedź:</w:t>
      </w:r>
    </w:p>
    <w:p w14:paraId="72EFB386" w14:textId="61453189" w:rsidR="00255CBD" w:rsidRDefault="00255CBD" w:rsidP="00255CBD">
      <w:pPr>
        <w:pStyle w:val="Akapitzlist"/>
        <w:spacing w:before="12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Należy przewidzieć dodatkowe zjazdy do działek </w:t>
      </w:r>
      <w:r w:rsidRPr="0045000E">
        <w:rPr>
          <w:rFonts w:cstheme="minorHAnsi"/>
        </w:rPr>
        <w:t>nr ewid. 62 – Kościół, 66, 95, 52, 79/2</w:t>
      </w:r>
    </w:p>
    <w:p w14:paraId="3BE3C63B" w14:textId="12405DBE" w:rsidR="00255CBD" w:rsidRDefault="00255CBD" w:rsidP="00255CBD">
      <w:pPr>
        <w:pStyle w:val="Akapitzlist"/>
        <w:spacing w:before="120"/>
        <w:ind w:left="284"/>
        <w:jc w:val="both"/>
        <w:rPr>
          <w:rFonts w:cstheme="minorHAnsi"/>
        </w:rPr>
      </w:pPr>
    </w:p>
    <w:p w14:paraId="4A590EAD" w14:textId="7262D94E" w:rsidR="00255CBD" w:rsidRPr="00255CBD" w:rsidRDefault="00255CBD" w:rsidP="00255CBD">
      <w:pPr>
        <w:spacing w:before="120"/>
        <w:jc w:val="both"/>
        <w:rPr>
          <w:rFonts w:cstheme="minorHAnsi"/>
          <w:b/>
        </w:rPr>
      </w:pPr>
      <w:r w:rsidRPr="00255CBD">
        <w:rPr>
          <w:rFonts w:cstheme="minorHAnsi"/>
          <w:b/>
        </w:rPr>
        <w:t>Pytanie 2:</w:t>
      </w:r>
    </w:p>
    <w:p w14:paraId="0B0D62C8" w14:textId="77777777" w:rsidR="00255CBD" w:rsidRDefault="00255CBD" w:rsidP="00255CBD">
      <w:pPr>
        <w:pStyle w:val="Akapitzlist"/>
        <w:spacing w:before="120" w:after="200" w:line="276" w:lineRule="auto"/>
        <w:ind w:left="284"/>
        <w:jc w:val="both"/>
        <w:rPr>
          <w:rFonts w:cstheme="minorHAnsi"/>
        </w:rPr>
      </w:pPr>
      <w:r w:rsidRPr="008D5F57">
        <w:rPr>
          <w:rFonts w:cstheme="minorHAnsi"/>
        </w:rPr>
        <w:t>AD. 5 – W nawiązaniu do przekazanej odpowiedzi, prosimy o jednoznaczną odpowiedź czy oświetlenie przedmiotowych ulic wchodzi w zakres zamówienia (zapisy PFU, ani udzielona odpowiedź na py</w:t>
      </w:r>
      <w:r>
        <w:rPr>
          <w:rFonts w:cstheme="minorHAnsi"/>
        </w:rPr>
        <w:t>tanie nr 5 na to nie wskazują).</w:t>
      </w:r>
    </w:p>
    <w:p w14:paraId="7B8BFCCE" w14:textId="446E699D" w:rsidR="00255CBD" w:rsidRDefault="00255CBD" w:rsidP="00255CBD">
      <w:pPr>
        <w:pStyle w:val="Akapitzlist"/>
        <w:spacing w:before="120" w:after="200" w:line="276" w:lineRule="auto"/>
        <w:ind w:left="284"/>
        <w:jc w:val="both"/>
        <w:rPr>
          <w:rFonts w:cstheme="minorHAnsi"/>
        </w:rPr>
      </w:pPr>
    </w:p>
    <w:p w14:paraId="5AD692C3" w14:textId="04DBEE1A" w:rsidR="00255CBD" w:rsidRPr="00255CBD" w:rsidRDefault="00255CBD" w:rsidP="00255CBD">
      <w:pPr>
        <w:spacing w:before="120" w:after="200" w:line="276" w:lineRule="auto"/>
        <w:jc w:val="both"/>
        <w:rPr>
          <w:rFonts w:cstheme="minorHAnsi"/>
          <w:b/>
        </w:rPr>
      </w:pPr>
      <w:r w:rsidRPr="00255CBD">
        <w:rPr>
          <w:rFonts w:cstheme="minorHAnsi"/>
          <w:b/>
        </w:rPr>
        <w:t>Odpowiedź:</w:t>
      </w:r>
    </w:p>
    <w:p w14:paraId="74445531" w14:textId="40C8C490" w:rsidR="00255CBD" w:rsidRPr="0045000E" w:rsidRDefault="00255CBD" w:rsidP="002A5E13">
      <w:pPr>
        <w:pStyle w:val="Akapitzlist"/>
        <w:spacing w:before="120" w:after="200" w:line="276" w:lineRule="auto"/>
        <w:ind w:left="329"/>
        <w:jc w:val="both"/>
        <w:rPr>
          <w:rFonts w:cstheme="minorHAnsi"/>
        </w:rPr>
      </w:pPr>
      <w:r>
        <w:rPr>
          <w:rFonts w:cstheme="minorHAnsi"/>
        </w:rPr>
        <w:t>Tak</w:t>
      </w:r>
      <w:r w:rsidR="00894CCC">
        <w:rPr>
          <w:rFonts w:cstheme="minorHAnsi"/>
        </w:rPr>
        <w:t>,</w:t>
      </w:r>
      <w:r>
        <w:rPr>
          <w:rFonts w:cstheme="minorHAnsi"/>
        </w:rPr>
        <w:t xml:space="preserve"> na przestawianych 8 słupach należy wymienić oprawy na nowe ledowe o mocy odpowiadającej istniejących opraw</w:t>
      </w:r>
    </w:p>
    <w:p w14:paraId="64D9E85D" w14:textId="77777777" w:rsidR="00894CCC" w:rsidRDefault="00894CCC" w:rsidP="002A5E13">
      <w:pPr>
        <w:spacing w:before="120" w:after="200" w:line="276" w:lineRule="auto"/>
        <w:jc w:val="both"/>
        <w:rPr>
          <w:rFonts w:cstheme="minorHAnsi"/>
          <w:b/>
        </w:rPr>
      </w:pPr>
    </w:p>
    <w:p w14:paraId="1964C723" w14:textId="77777777" w:rsidR="00894CCC" w:rsidRDefault="00894CCC" w:rsidP="002A5E13">
      <w:pPr>
        <w:spacing w:before="120" w:after="200" w:line="276" w:lineRule="auto"/>
        <w:jc w:val="both"/>
        <w:rPr>
          <w:rFonts w:cstheme="minorHAnsi"/>
          <w:b/>
        </w:rPr>
      </w:pPr>
    </w:p>
    <w:p w14:paraId="54AA8EFD" w14:textId="16B42E66" w:rsidR="002A5E13" w:rsidRDefault="00255CBD" w:rsidP="002A5E13">
      <w:pPr>
        <w:spacing w:before="120" w:after="200" w:line="276" w:lineRule="auto"/>
        <w:jc w:val="both"/>
        <w:rPr>
          <w:rFonts w:cstheme="minorHAnsi"/>
          <w:b/>
        </w:rPr>
      </w:pPr>
      <w:r w:rsidRPr="002A5E13">
        <w:rPr>
          <w:rFonts w:cstheme="minorHAnsi"/>
          <w:b/>
        </w:rPr>
        <w:lastRenderedPageBreak/>
        <w:t>Pytanie 3:</w:t>
      </w:r>
    </w:p>
    <w:p w14:paraId="43984A81" w14:textId="77777777" w:rsidR="002A5E13" w:rsidRDefault="00255CBD" w:rsidP="002A5E13">
      <w:pPr>
        <w:spacing w:before="120" w:after="200" w:line="276" w:lineRule="auto"/>
        <w:ind w:left="284"/>
        <w:jc w:val="both"/>
        <w:rPr>
          <w:rFonts w:cstheme="minorHAnsi"/>
          <w:b/>
        </w:rPr>
      </w:pPr>
      <w:r w:rsidRPr="002A5E13">
        <w:rPr>
          <w:rFonts w:cstheme="minorHAnsi"/>
        </w:rPr>
        <w:t>AD. 6 – W nawiązaniu do przekazanej odpowiedzi, prosimy o wskazanie procedury, jaka zostanie wprowadzona w przypadku, gdyby wskutek korekty usytuowania i wymiarów miejsc postojowych określonych obecnie w PFU (dostosowanie do warunków obecnych przepisów) zmieniła się ich ostateczna ilość w docelowym projekcie budowlanym – w jaki sposób zostaną rozliczone ewentualne różnice między zakresem PFU, a docelowym projektem budowlanym?</w:t>
      </w:r>
    </w:p>
    <w:p w14:paraId="567EA2EC" w14:textId="09134705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1EE2C1F0" w14:textId="2C336202" w:rsidR="00255CBD" w:rsidRPr="008D3038" w:rsidRDefault="00255CBD" w:rsidP="002A5E13">
      <w:pPr>
        <w:spacing w:before="120"/>
        <w:ind w:left="284"/>
        <w:jc w:val="both"/>
        <w:rPr>
          <w:rFonts w:cstheme="minorHAnsi"/>
        </w:rPr>
      </w:pPr>
      <w:r>
        <w:rPr>
          <w:rFonts w:cstheme="minorHAnsi"/>
        </w:rPr>
        <w:t>Miejsca postojowe przy ulicy Wilamowskiej zostały pokazane na planie sytuacyjnym jako powierzchnia do zagospodarowania na miejsca postojowe tak aby było ich jak najwięcej. Ilość i wymiary miejsc należy zaprojektować zgodnie z przepisami.</w:t>
      </w:r>
    </w:p>
    <w:p w14:paraId="238474C2" w14:textId="3B61FBDC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4:</w:t>
      </w:r>
    </w:p>
    <w:p w14:paraId="7C36C7F6" w14:textId="0B49C83E" w:rsidR="00255CBD" w:rsidRDefault="00255CBD" w:rsidP="002A5E13">
      <w:pPr>
        <w:spacing w:before="120" w:after="200" w:line="276" w:lineRule="auto"/>
        <w:ind w:left="284"/>
        <w:jc w:val="both"/>
        <w:rPr>
          <w:rFonts w:cstheme="minorHAnsi"/>
        </w:rPr>
      </w:pPr>
      <w:r w:rsidRPr="002A5E13">
        <w:rPr>
          <w:rFonts w:cstheme="minorHAnsi"/>
        </w:rPr>
        <w:t>AD. 7 – W nawiązaniu do przekazanej odpowiedzi, prosimy o wskazanie lokalizacji miejsc postojowych dla niepełnosprawnych w części graficznej PFU – ma to ogromne znaczenie przy rzetelnej wycenie prac, ponieważ może wpłynąć na inne elementy projektowanego zagospodarowania terenu, zakres kolizji itp.</w:t>
      </w:r>
    </w:p>
    <w:p w14:paraId="2893B1FD" w14:textId="4300022E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5CA215E9" w14:textId="6DAC6FCC" w:rsidR="00255CBD" w:rsidRPr="00B9543B" w:rsidRDefault="00255CBD" w:rsidP="002A5E13">
      <w:pPr>
        <w:spacing w:before="12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Miejsca postojowe dla osób niepełnosprawnych należy przewidzieć w miejscu parkingowym pokazanym na PFU  przy dz nr. ewid. 80. Ilość 2szt. , wymiary </w:t>
      </w:r>
      <w:r w:rsidRPr="00DD40E5">
        <w:rPr>
          <w:rFonts w:cstheme="minorHAnsi"/>
        </w:rPr>
        <w:t xml:space="preserve"> </w:t>
      </w:r>
      <w:r>
        <w:rPr>
          <w:rFonts w:cstheme="minorHAnsi"/>
        </w:rPr>
        <w:t>miejsc należy zaprojektować zgodnie z przepisami.</w:t>
      </w:r>
    </w:p>
    <w:p w14:paraId="2850DA71" w14:textId="3D50FF52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5:</w:t>
      </w:r>
    </w:p>
    <w:p w14:paraId="512F7B10" w14:textId="75891E00" w:rsidR="00255CBD" w:rsidRPr="002A5E13" w:rsidRDefault="00255CBD" w:rsidP="002A5E13">
      <w:pPr>
        <w:spacing w:before="120" w:after="200" w:line="276" w:lineRule="auto"/>
        <w:ind w:left="284"/>
        <w:jc w:val="both"/>
        <w:rPr>
          <w:rFonts w:cstheme="minorHAnsi"/>
        </w:rPr>
      </w:pPr>
      <w:r w:rsidRPr="002A5E13">
        <w:rPr>
          <w:rFonts w:cstheme="minorHAnsi"/>
        </w:rPr>
        <w:t>AD.9 - W nawiązaniu do przekazanej odpowiedzi, informujemy, że wskazana w przedmiotowej odpowiedzi „ustawa o drogach publicznych” nie zawiera zapisów odnośnie procedury określającej ewentualną konieczność realizacji poszerzeń jezdni.</w:t>
      </w:r>
    </w:p>
    <w:p w14:paraId="457B4930" w14:textId="15254535" w:rsidR="002A5E13" w:rsidRPr="002A5E13" w:rsidRDefault="002A5E13" w:rsidP="00255CBD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2590F27A" w14:textId="0A672091" w:rsidR="00255CBD" w:rsidRPr="00DD40E5" w:rsidRDefault="00255CBD" w:rsidP="002A5E13">
      <w:pPr>
        <w:spacing w:before="120"/>
        <w:ind w:left="284"/>
        <w:jc w:val="both"/>
        <w:rPr>
          <w:rFonts w:cstheme="minorHAnsi"/>
        </w:rPr>
      </w:pPr>
      <w:r>
        <w:rPr>
          <w:rFonts w:cstheme="minorHAnsi"/>
        </w:rPr>
        <w:t>AD. 9</w:t>
      </w:r>
      <w:r w:rsidR="00675A29" w:rsidRPr="00675A29">
        <w:rPr>
          <w:rFonts w:cstheme="minorHAnsi"/>
        </w:rPr>
        <w:t xml:space="preserve"> </w:t>
      </w:r>
      <w:r w:rsidR="00675A29">
        <w:rPr>
          <w:rFonts w:cstheme="minorHAnsi"/>
        </w:rPr>
        <w:t>procedura określająca</w:t>
      </w:r>
      <w:r w:rsidR="00675A29" w:rsidRPr="002A5E13">
        <w:rPr>
          <w:rFonts w:cstheme="minorHAnsi"/>
        </w:rPr>
        <w:t xml:space="preserve"> ewentualną konieczn</w:t>
      </w:r>
      <w:r w:rsidR="00675A29">
        <w:rPr>
          <w:rFonts w:cstheme="minorHAnsi"/>
        </w:rPr>
        <w:t>ość realizacji poszerzeń jezdni jest uregulowana w</w:t>
      </w:r>
      <w:r>
        <w:rPr>
          <w:rFonts w:cstheme="minorHAnsi"/>
        </w:rPr>
        <w:t xml:space="preserve"> </w:t>
      </w:r>
      <w:r w:rsidR="00675A29">
        <w:rPr>
          <w:rFonts w:cstheme="minorHAnsi"/>
        </w:rPr>
        <w:t>Rozporządzeniu</w:t>
      </w:r>
      <w:r w:rsidRPr="006347E3">
        <w:rPr>
          <w:rFonts w:cstheme="minorHAnsi"/>
        </w:rPr>
        <w:t xml:space="preserve"> Ministra Transportu i Gospodarki Morskiej z dnia 2 marca 1999r. w sprawie warunków technicznych jakim powinny odpowiadać drogi publiczne i ich usytuowanie (Dz.</w:t>
      </w:r>
      <w:r w:rsidR="00675A29">
        <w:rPr>
          <w:rFonts w:cstheme="minorHAnsi"/>
        </w:rPr>
        <w:t xml:space="preserve"> </w:t>
      </w:r>
      <w:r w:rsidRPr="006347E3">
        <w:rPr>
          <w:rFonts w:cstheme="minorHAnsi"/>
        </w:rPr>
        <w:t>U.</w:t>
      </w:r>
      <w:r w:rsidR="00675A29">
        <w:rPr>
          <w:rFonts w:cstheme="minorHAnsi"/>
        </w:rPr>
        <w:t xml:space="preserve"> </w:t>
      </w:r>
      <w:r w:rsidRPr="006347E3">
        <w:rPr>
          <w:rFonts w:cstheme="minorHAnsi"/>
        </w:rPr>
        <w:t>Nr 2016.124 ze zmianami)</w:t>
      </w:r>
      <w:r w:rsidR="00675A29">
        <w:rPr>
          <w:rFonts w:cstheme="minorHAnsi"/>
        </w:rPr>
        <w:t>.</w:t>
      </w:r>
    </w:p>
    <w:p w14:paraId="5D73B7C9" w14:textId="3F374BD3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6:</w:t>
      </w:r>
    </w:p>
    <w:p w14:paraId="44B2E7BF" w14:textId="15724FFF" w:rsidR="00255CBD" w:rsidRPr="002A5E13" w:rsidRDefault="00255CBD" w:rsidP="002A5E13">
      <w:pPr>
        <w:spacing w:before="120" w:after="200" w:line="276" w:lineRule="auto"/>
        <w:ind w:left="284"/>
        <w:jc w:val="both"/>
        <w:rPr>
          <w:rFonts w:cstheme="minorHAnsi"/>
        </w:rPr>
      </w:pPr>
      <w:r w:rsidRPr="002A5E13">
        <w:rPr>
          <w:rFonts w:cstheme="minorHAnsi"/>
        </w:rPr>
        <w:t>AD. 12 - W nawiązaniu do przekazanej odpowiedzi, prosimy o wskazanie procedury jaka będzie miała zastosowanie w przypadku, gdy z przyczyn technicznych lokalizacja kanału technologicznego w pewnych fragmentach pasa drogowego ulic objętych zamówieniem będzie niemożliwa, z uwagi na istniejące uzbrojenie, bądź dostępną szerokość pasa drogowego (np. przy posesji nr 8 i 8a na ul. Prusinowskiej, gdzie pod projektowanym chodnikiem biegnie już istniejąca sieć wodociągowa), a koszty przebudowy tych urządzeń lub wykupu działek nie będą spełniały kryteriów ekonomicznych.</w:t>
      </w:r>
    </w:p>
    <w:p w14:paraId="11B12005" w14:textId="77777777" w:rsidR="00894CCC" w:rsidRDefault="00894CCC" w:rsidP="00255CBD">
      <w:pPr>
        <w:spacing w:before="120"/>
        <w:jc w:val="both"/>
        <w:rPr>
          <w:rFonts w:cstheme="minorHAnsi"/>
          <w:b/>
        </w:rPr>
      </w:pPr>
    </w:p>
    <w:p w14:paraId="78FDDC0D" w14:textId="77777777" w:rsidR="00894CCC" w:rsidRDefault="00894CCC" w:rsidP="00255CBD">
      <w:pPr>
        <w:spacing w:before="120"/>
        <w:jc w:val="both"/>
        <w:rPr>
          <w:rFonts w:cstheme="minorHAnsi"/>
          <w:b/>
        </w:rPr>
      </w:pPr>
    </w:p>
    <w:p w14:paraId="5116D819" w14:textId="53262247" w:rsidR="002A5E13" w:rsidRPr="002A5E13" w:rsidRDefault="002A5E13" w:rsidP="00255CBD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Odpowiedź:</w:t>
      </w:r>
    </w:p>
    <w:p w14:paraId="1E71516C" w14:textId="7A03A682" w:rsidR="00255CBD" w:rsidRPr="006347E3" w:rsidRDefault="002A5E13" w:rsidP="002A5E13">
      <w:pPr>
        <w:spacing w:before="120"/>
        <w:ind w:left="284"/>
        <w:jc w:val="both"/>
        <w:rPr>
          <w:rFonts w:cstheme="minorHAnsi"/>
        </w:rPr>
      </w:pPr>
      <w:r>
        <w:rPr>
          <w:rFonts w:cstheme="minorHAnsi"/>
        </w:rPr>
        <w:t>Postępowanie prowadzone</w:t>
      </w:r>
      <w:r w:rsidR="00255CBD">
        <w:rPr>
          <w:rFonts w:cstheme="minorHAnsi"/>
        </w:rPr>
        <w:t xml:space="preserve"> jest w formule </w:t>
      </w:r>
      <w:r>
        <w:rPr>
          <w:rFonts w:cstheme="minorHAnsi"/>
        </w:rPr>
        <w:t>za</w:t>
      </w:r>
      <w:r w:rsidR="00255CBD">
        <w:rPr>
          <w:rFonts w:cstheme="minorHAnsi"/>
        </w:rPr>
        <w:t xml:space="preserve">projektuj i wybuduj. Wykonawca powinien przewidzieć wszelkie kolizje. W przypadku nie możliwości wybudowania kanału w pewnych fragmentach, należy wystąpić o odstępstwo do właściwego ministra. </w:t>
      </w:r>
      <w:r w:rsidR="00894CCC">
        <w:rPr>
          <w:rFonts w:cstheme="minorHAnsi"/>
        </w:rPr>
        <w:t>Ponadto możliwość zmiany umowy został uregulowany w Załączniku nr 5- projekt umowy oraz Ustawie pzp.</w:t>
      </w:r>
    </w:p>
    <w:p w14:paraId="1D5E57C0" w14:textId="77777777" w:rsidR="00894CCC" w:rsidRDefault="00894CCC" w:rsidP="002A5E13">
      <w:pPr>
        <w:spacing w:before="120" w:after="200" w:line="276" w:lineRule="auto"/>
        <w:jc w:val="both"/>
        <w:rPr>
          <w:rFonts w:cstheme="minorHAnsi"/>
          <w:b/>
        </w:rPr>
      </w:pPr>
    </w:p>
    <w:p w14:paraId="03F71089" w14:textId="2C2262C8" w:rsidR="002A5E13" w:rsidRPr="00894CCC" w:rsidRDefault="002A5E13" w:rsidP="00894CCC">
      <w:pPr>
        <w:spacing w:before="120" w:after="200" w:line="276" w:lineRule="auto"/>
        <w:jc w:val="both"/>
        <w:rPr>
          <w:rFonts w:cstheme="minorHAnsi"/>
          <w:b/>
        </w:rPr>
      </w:pPr>
      <w:r w:rsidRPr="002A5E13">
        <w:rPr>
          <w:rFonts w:cstheme="minorHAnsi"/>
          <w:b/>
        </w:rPr>
        <w:t>Pytanie 7:</w:t>
      </w:r>
    </w:p>
    <w:p w14:paraId="7C4D5733" w14:textId="7F9F3F02" w:rsidR="00255CBD" w:rsidRDefault="00255CBD" w:rsidP="002A5E13">
      <w:pPr>
        <w:pStyle w:val="Akapitzlist"/>
        <w:spacing w:before="120" w:after="200" w:line="276" w:lineRule="auto"/>
        <w:ind w:left="284"/>
        <w:jc w:val="both"/>
        <w:rPr>
          <w:rFonts w:cstheme="minorHAnsi"/>
        </w:rPr>
      </w:pPr>
      <w:r w:rsidRPr="008D5F57">
        <w:rPr>
          <w:rFonts w:cstheme="minorHAnsi"/>
        </w:rPr>
        <w:t xml:space="preserve">AD. 14 - W nawiązaniu do przekazanej odpowiedzi, prosimy o konkretne wskazanie w PFU granic obszarów objętych ochroną konserwatorską/archeologiczną z uszczegółowieniem na temat zakresu formalnego tej ochrony (ochrona ścisła/obserwacja itp.). Prosimy również o informację czy działki na których została zlokalizowana inwestycja są objęte MPZP? </w:t>
      </w:r>
    </w:p>
    <w:p w14:paraId="6916551A" w14:textId="4ADAC1AB" w:rsidR="002A5E13" w:rsidRPr="002A5E13" w:rsidRDefault="002A5E13" w:rsidP="002A5E13">
      <w:pPr>
        <w:spacing w:before="120"/>
        <w:jc w:val="both"/>
        <w:rPr>
          <w:rFonts w:cstheme="minorHAnsi"/>
          <w:b/>
        </w:rPr>
      </w:pPr>
      <w:r w:rsidRPr="002A5E13">
        <w:rPr>
          <w:rFonts w:cstheme="minorHAnsi"/>
          <w:b/>
        </w:rPr>
        <w:t>Odpowiedź:</w:t>
      </w:r>
    </w:p>
    <w:p w14:paraId="134EA348" w14:textId="77777777" w:rsidR="002A5E13" w:rsidRPr="002A5E13" w:rsidRDefault="002A5E13" w:rsidP="00255CBD">
      <w:pPr>
        <w:pStyle w:val="Akapitzlist"/>
        <w:spacing w:before="120"/>
        <w:ind w:left="284"/>
        <w:jc w:val="both"/>
        <w:rPr>
          <w:rFonts w:cstheme="minorHAnsi"/>
          <w:b/>
        </w:rPr>
      </w:pPr>
    </w:p>
    <w:p w14:paraId="07EB96C8" w14:textId="011AE015" w:rsidR="002A5E13" w:rsidRPr="00A458BF" w:rsidRDefault="00255CBD" w:rsidP="002A5E13">
      <w:pPr>
        <w:pStyle w:val="Akapitzlist"/>
        <w:spacing w:before="120"/>
        <w:ind w:left="284"/>
        <w:jc w:val="both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 xml:space="preserve">Ad. 14 </w:t>
      </w:r>
      <w:r w:rsidRPr="00A458BF">
        <w:rPr>
          <w:rFonts w:cs="Calibri"/>
          <w:color w:val="000000"/>
          <w:shd w:val="clear" w:color="auto" w:fill="FFFFFF"/>
        </w:rPr>
        <w:t>Cześć ulic Wilamowskiej i Prusinowskiej jest objęta strefą "A" ścisłej ochrony konserwatorskiej oraz strefą ochrony konserwatorskiej układów przestrzennych "B" wg załącznika graficznego,</w:t>
      </w:r>
      <w:r w:rsidR="002A5E13" w:rsidRPr="002A5E13">
        <w:rPr>
          <w:rFonts w:cs="Calibri"/>
          <w:color w:val="000000"/>
          <w:shd w:val="clear" w:color="auto" w:fill="FFFFFF"/>
        </w:rPr>
        <w:t xml:space="preserve"> </w:t>
      </w:r>
      <w:r w:rsidR="002A5E13" w:rsidRPr="00A458BF">
        <w:rPr>
          <w:rFonts w:cs="Calibri"/>
          <w:color w:val="000000"/>
          <w:shd w:val="clear" w:color="auto" w:fill="FFFFFF"/>
        </w:rPr>
        <w:t xml:space="preserve">Część ulic Wilamowskiej i Prusinowskiej jest objęta MPZP z 2001 r. – opis i </w:t>
      </w:r>
      <w:r w:rsidR="002A5E13">
        <w:rPr>
          <w:rFonts w:cs="Calibri"/>
          <w:color w:val="000000"/>
          <w:shd w:val="clear" w:color="auto" w:fill="FFFFFF"/>
        </w:rPr>
        <w:t xml:space="preserve">plan zagospodarowania </w:t>
      </w:r>
      <w:r w:rsidR="002A5E13" w:rsidRPr="00A458BF">
        <w:rPr>
          <w:rFonts w:cs="Calibri"/>
          <w:color w:val="000000"/>
          <w:shd w:val="clear" w:color="auto" w:fill="FFFFFF"/>
        </w:rPr>
        <w:t>wg załącznika</w:t>
      </w:r>
    </w:p>
    <w:p w14:paraId="74043BD0" w14:textId="137C8FB2" w:rsidR="002A5E13" w:rsidRDefault="002A5E13" w:rsidP="002A5E13">
      <w:pPr>
        <w:pStyle w:val="Akapitzlist"/>
        <w:spacing w:before="120"/>
        <w:ind w:left="284"/>
        <w:jc w:val="both"/>
        <w:rPr>
          <w:rFonts w:cstheme="minorHAnsi"/>
        </w:rPr>
      </w:pPr>
    </w:p>
    <w:p w14:paraId="2CA153F7" w14:textId="106323FA" w:rsidR="002A5E13" w:rsidRPr="002A5E13" w:rsidRDefault="002A5E13" w:rsidP="002A5E13">
      <w:pPr>
        <w:spacing w:before="120"/>
        <w:jc w:val="both"/>
        <w:rPr>
          <w:rFonts w:cstheme="minorHAnsi"/>
          <w:b/>
        </w:rPr>
      </w:pPr>
      <w:r w:rsidRPr="002A5E13">
        <w:rPr>
          <w:rFonts w:cstheme="minorHAnsi"/>
          <w:b/>
        </w:rPr>
        <w:t>Pytanie 8:</w:t>
      </w:r>
    </w:p>
    <w:p w14:paraId="243FCD69" w14:textId="77777777" w:rsidR="002A5E13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 w:rsidRPr="002A5E13">
        <w:rPr>
          <w:rFonts w:cstheme="minorHAnsi"/>
        </w:rPr>
        <w:t>AD. 16 - W nawiązaniu do przekazanej odpowiedzi, informujemy, że wskazana w przedmiotowej odpowiedzi „ustawa o drogach publicznych” nie zawiera zapisów odnośnie zależności pomiędzy klasą drogi, a wymaganą szerokością jezdni.</w:t>
      </w:r>
    </w:p>
    <w:p w14:paraId="3371CA42" w14:textId="76D675EE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 w:rsidRPr="00517981">
        <w:rPr>
          <w:rFonts w:cstheme="minorHAnsi"/>
        </w:rPr>
        <w:t xml:space="preserve"> </w:t>
      </w:r>
      <w:r>
        <w:rPr>
          <w:rFonts w:cstheme="minorHAnsi"/>
          <w:b/>
        </w:rPr>
        <w:t>Odpowiedź:</w:t>
      </w:r>
    </w:p>
    <w:p w14:paraId="427C59EA" w14:textId="024139BE" w:rsidR="002A5E13" w:rsidRPr="00517981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AD. 16</w:t>
      </w:r>
      <w:r w:rsidR="00675A29">
        <w:rPr>
          <w:rFonts w:cstheme="minorHAnsi"/>
        </w:rPr>
        <w:t xml:space="preserve"> wskazane wyżej zależności są uregulowane w</w:t>
      </w:r>
      <w:r>
        <w:rPr>
          <w:rFonts w:cstheme="minorHAnsi"/>
        </w:rPr>
        <w:t xml:space="preserve"> </w:t>
      </w:r>
      <w:r w:rsidR="00675A29">
        <w:rPr>
          <w:rFonts w:cstheme="minorHAnsi"/>
        </w:rPr>
        <w:t>Rozporządzeniu</w:t>
      </w:r>
      <w:r w:rsidRPr="006347E3">
        <w:rPr>
          <w:rFonts w:cstheme="minorHAnsi"/>
        </w:rPr>
        <w:t xml:space="preserve"> Ministra Transportu </w:t>
      </w:r>
      <w:r w:rsidR="00675A29">
        <w:rPr>
          <w:rFonts w:cstheme="minorHAnsi"/>
        </w:rPr>
        <w:br/>
      </w:r>
      <w:r w:rsidRPr="006347E3">
        <w:rPr>
          <w:rFonts w:cstheme="minorHAnsi"/>
        </w:rPr>
        <w:t>i Gospodarki Morskiej z dnia 2 marca 1999r. w sprawie warunków technicznych jakim powinny odpowiadać drogi publiczne i ich usytuowanie (Dz.U.Nr 2016.124 ze zmianami)</w:t>
      </w:r>
      <w:r w:rsidR="00675A29">
        <w:rPr>
          <w:rFonts w:cstheme="minorHAnsi"/>
        </w:rPr>
        <w:t>.</w:t>
      </w:r>
    </w:p>
    <w:p w14:paraId="37924DDC" w14:textId="2080F4F9" w:rsidR="002A5E13" w:rsidRPr="002A5E13" w:rsidRDefault="002A5E13" w:rsidP="002A5E13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Pytanie 9:</w:t>
      </w:r>
    </w:p>
    <w:p w14:paraId="145FC5A9" w14:textId="77777777" w:rsidR="002A5E13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 w:rsidRPr="002A5E13">
        <w:rPr>
          <w:rFonts w:cstheme="minorHAnsi"/>
        </w:rPr>
        <w:t>AD. 17 - W nawiązaniu do przekazanej odpowiedzi, informujemy, że wskazana w przedmiotowej odpowiedzi „ustawa o drogach publicznych” nie zawiera zapisów odnośnie zależności pomiędzy klasą drogi, a wymaganą szerokością jezdni.</w:t>
      </w:r>
    </w:p>
    <w:p w14:paraId="4EBE1291" w14:textId="2981FA90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5E223CCE" w14:textId="392EAD60" w:rsidR="002A5E13" w:rsidRPr="00517981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AD. 17 zgodnie z </w:t>
      </w:r>
      <w:r w:rsidRPr="006347E3">
        <w:rPr>
          <w:rFonts w:cstheme="minorHAnsi"/>
        </w:rPr>
        <w:t>Rozporządzenie Ministra Transportu i Gospodarki Morskiej z dnia 2 marca 1999r. w sprawie warunków technicznych jakim powinny odpowiadać drogi publiczne i ich usytuowanie (Dz.U.Nr 2016.124 ze zmianami)</w:t>
      </w:r>
    </w:p>
    <w:p w14:paraId="7CB46FFC" w14:textId="77777777" w:rsidR="00894CCC" w:rsidRDefault="00894CCC" w:rsidP="002A5E13">
      <w:pPr>
        <w:spacing w:before="120" w:after="200" w:line="276" w:lineRule="auto"/>
        <w:jc w:val="both"/>
        <w:rPr>
          <w:rFonts w:cstheme="minorHAnsi"/>
          <w:b/>
        </w:rPr>
      </w:pPr>
    </w:p>
    <w:p w14:paraId="770DAB5A" w14:textId="77777777" w:rsidR="00894CCC" w:rsidRDefault="00894CCC" w:rsidP="002A5E13">
      <w:pPr>
        <w:spacing w:before="120" w:after="200" w:line="276" w:lineRule="auto"/>
        <w:jc w:val="both"/>
        <w:rPr>
          <w:rFonts w:cstheme="minorHAnsi"/>
          <w:b/>
        </w:rPr>
      </w:pPr>
    </w:p>
    <w:p w14:paraId="47587DB1" w14:textId="31391CAB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Pytanie 10:</w:t>
      </w:r>
    </w:p>
    <w:p w14:paraId="6B777439" w14:textId="77777777" w:rsidR="002A5E13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 w:rsidRPr="002A5E13">
        <w:rPr>
          <w:rFonts w:cstheme="minorHAnsi"/>
        </w:rPr>
        <w:t>AD. 21 - W nawiązaniu do przekazanej odpowiedzi, prosimy o doprecyzowanie, czy w przypadku uzasadnionej konieczności (wymuszonej np. przepisami stosownych przepisów prawa lub zastanymi warunkami gruntowymi) Zamawiający dopuszcza zmianę konstrukcji jezdni i innych elementów drogi zaproponowanej w PFU.</w:t>
      </w:r>
    </w:p>
    <w:p w14:paraId="40ADEC36" w14:textId="213E0BC1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6D8826DC" w14:textId="0CFE3D23" w:rsidR="002A5E13" w:rsidRPr="00517981" w:rsidRDefault="00BC0909" w:rsidP="002A5E13">
      <w:pPr>
        <w:spacing w:before="120"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Dopuszcza się zmianę konstrukcji drogi, po uprzedniej akceptacji Zamawiającego oraz Inspektora Nadzoru Budowy.</w:t>
      </w:r>
    </w:p>
    <w:p w14:paraId="65DB3C32" w14:textId="297FF816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11:</w:t>
      </w:r>
    </w:p>
    <w:p w14:paraId="60BDAA19" w14:textId="77777777" w:rsidR="002A5E13" w:rsidRDefault="002A5E13" w:rsidP="002A5E13">
      <w:pPr>
        <w:spacing w:before="120" w:after="200" w:line="276" w:lineRule="auto"/>
        <w:ind w:left="360"/>
        <w:jc w:val="both"/>
        <w:rPr>
          <w:rFonts w:cstheme="minorHAnsi"/>
        </w:rPr>
      </w:pPr>
      <w:r w:rsidRPr="002A5E13">
        <w:rPr>
          <w:rFonts w:cstheme="minorHAnsi"/>
        </w:rPr>
        <w:t>AD. 24 – W nawiązaniu do przekazanej odpowiedzi, prosimy o doprecyzowanie, czy Zamawiający posiada warunki od gestora/gestorów sieci na usunięcie wskazanych w PFU i odpowiedziach na pytania kolizji.</w:t>
      </w:r>
    </w:p>
    <w:p w14:paraId="3C727086" w14:textId="21A949D3" w:rsidR="002A5E13" w:rsidRPr="002A5E13" w:rsidRDefault="002A5E13" w:rsidP="002A5E13">
      <w:pPr>
        <w:spacing w:before="120"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Odpowiedź:</w:t>
      </w:r>
    </w:p>
    <w:p w14:paraId="2B51EDC1" w14:textId="61773BA3" w:rsidR="002A5E13" w:rsidRPr="00517981" w:rsidRDefault="00675A29" w:rsidP="002A5E13">
      <w:pPr>
        <w:spacing w:before="120"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W chwili obecnej</w:t>
      </w:r>
      <w:r w:rsidR="00957596">
        <w:rPr>
          <w:rFonts w:cstheme="minorHAnsi"/>
        </w:rPr>
        <w:t xml:space="preserve"> Zamawiający nie posiada wspomnianych</w:t>
      </w:r>
      <w:r>
        <w:rPr>
          <w:rFonts w:cstheme="minorHAnsi"/>
        </w:rPr>
        <w:t xml:space="preserve"> uzgodnień.</w:t>
      </w:r>
    </w:p>
    <w:p w14:paraId="1CACDDFE" w14:textId="77777777" w:rsidR="00255CBD" w:rsidRPr="00A458BF" w:rsidRDefault="00255CBD" w:rsidP="00255CBD">
      <w:pPr>
        <w:pStyle w:val="Akapitzlist"/>
        <w:spacing w:before="120"/>
        <w:ind w:left="284"/>
        <w:jc w:val="both"/>
        <w:rPr>
          <w:rFonts w:cs="Calibri"/>
          <w:color w:val="000000"/>
          <w:shd w:val="clear" w:color="auto" w:fill="FFFFFF"/>
        </w:rPr>
      </w:pPr>
    </w:p>
    <w:p w14:paraId="28EF5DF6" w14:textId="3E9263D9" w:rsidR="001C1AC1" w:rsidRDefault="004E6D1D">
      <w:r>
        <w:t>Załączniki:</w:t>
      </w:r>
    </w:p>
    <w:p w14:paraId="110D6050" w14:textId="71875213" w:rsidR="004E6D1D" w:rsidRDefault="004E6D1D">
      <w:r>
        <w:t>- obszar podl</w:t>
      </w:r>
      <w:r w:rsidR="00BB3473">
        <w:t>egający ochronie konserwatorskiej- mapa</w:t>
      </w:r>
    </w:p>
    <w:p w14:paraId="6F64A7F9" w14:textId="215FBB13" w:rsidR="00BB3473" w:rsidRDefault="00BB3473">
      <w:r>
        <w:t>- MPZP- mapa</w:t>
      </w:r>
      <w:bookmarkStart w:id="0" w:name="_GoBack"/>
      <w:bookmarkEnd w:id="0"/>
    </w:p>
    <w:sectPr w:rsidR="00BB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6437" w14:textId="77777777" w:rsidR="008D4880" w:rsidRDefault="008D4880" w:rsidP="002A5E13">
      <w:pPr>
        <w:spacing w:after="0" w:line="240" w:lineRule="auto"/>
      </w:pPr>
      <w:r>
        <w:separator/>
      </w:r>
    </w:p>
  </w:endnote>
  <w:endnote w:type="continuationSeparator" w:id="0">
    <w:p w14:paraId="0EED280B" w14:textId="77777777" w:rsidR="008D4880" w:rsidRDefault="008D4880" w:rsidP="002A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D5B6" w14:textId="77777777" w:rsidR="008D4880" w:rsidRDefault="008D4880" w:rsidP="002A5E13">
      <w:pPr>
        <w:spacing w:after="0" w:line="240" w:lineRule="auto"/>
      </w:pPr>
      <w:r>
        <w:separator/>
      </w:r>
    </w:p>
  </w:footnote>
  <w:footnote w:type="continuationSeparator" w:id="0">
    <w:p w14:paraId="63F90890" w14:textId="77777777" w:rsidR="008D4880" w:rsidRDefault="008D4880" w:rsidP="002A5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0AD"/>
    <w:multiLevelType w:val="hybridMultilevel"/>
    <w:tmpl w:val="C0BA2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66119"/>
    <w:multiLevelType w:val="multilevel"/>
    <w:tmpl w:val="8A7E8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E49"/>
    <w:multiLevelType w:val="hybridMultilevel"/>
    <w:tmpl w:val="2BA83C04"/>
    <w:lvl w:ilvl="0" w:tplc="B6BCD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09"/>
    <w:rsid w:val="001C1AC1"/>
    <w:rsid w:val="00255CBD"/>
    <w:rsid w:val="002A5E13"/>
    <w:rsid w:val="00366D6B"/>
    <w:rsid w:val="00372BD5"/>
    <w:rsid w:val="0037633F"/>
    <w:rsid w:val="003D21E7"/>
    <w:rsid w:val="004D4E40"/>
    <w:rsid w:val="004E6D1D"/>
    <w:rsid w:val="004F41E2"/>
    <w:rsid w:val="00637AEF"/>
    <w:rsid w:val="00675A29"/>
    <w:rsid w:val="00707909"/>
    <w:rsid w:val="00894CCC"/>
    <w:rsid w:val="008D4880"/>
    <w:rsid w:val="00904187"/>
    <w:rsid w:val="00957596"/>
    <w:rsid w:val="00BB3473"/>
    <w:rsid w:val="00BC0909"/>
    <w:rsid w:val="00B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C9C"/>
  <w15:chartTrackingRefBased/>
  <w15:docId w15:val="{12422BF5-1D8D-43DB-A9F8-6F83D44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79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6</cp:revision>
  <dcterms:created xsi:type="dcterms:W3CDTF">2021-07-08T17:24:00Z</dcterms:created>
  <dcterms:modified xsi:type="dcterms:W3CDTF">2021-07-08T20:11:00Z</dcterms:modified>
</cp:coreProperties>
</file>