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1829" w14:textId="77777777" w:rsidR="001D0B59" w:rsidRPr="005634A5" w:rsidRDefault="001D0B59" w:rsidP="001D0B59">
      <w:pPr>
        <w:widowControl w:val="0"/>
        <w:suppressAutoHyphens/>
        <w:spacing w:after="0" w:line="240" w:lineRule="auto"/>
        <w:ind w:right="480"/>
        <w:rPr>
          <w:rFonts w:ascii="Tahoma" w:eastAsia="Arial Unicode MS" w:hAnsi="Tahoma" w:cs="Times New Roman"/>
          <w:b/>
          <w:kern w:val="2"/>
          <w:sz w:val="24"/>
          <w:szCs w:val="20"/>
          <w:lang w:eastAsia="pl-PL"/>
        </w:rPr>
      </w:pPr>
    </w:p>
    <w:p w14:paraId="08E3C8CC" w14:textId="5E48A0BB" w:rsidR="001D0B59" w:rsidRPr="005634A5" w:rsidRDefault="001D0B59" w:rsidP="001D0B59">
      <w:pPr>
        <w:widowControl w:val="0"/>
        <w:suppressAutoHyphens/>
        <w:spacing w:after="0" w:line="240" w:lineRule="auto"/>
        <w:ind w:right="480"/>
        <w:jc w:val="right"/>
        <w:rPr>
          <w:rFonts w:ascii="Tahoma" w:eastAsia="Arial Unicode MS" w:hAnsi="Tahoma" w:cs="Times New Roman"/>
          <w:b/>
          <w:kern w:val="2"/>
          <w:sz w:val="24"/>
          <w:szCs w:val="20"/>
          <w:lang w:eastAsia="pl-PL"/>
        </w:rPr>
      </w:pPr>
      <w:r>
        <w:rPr>
          <w:rFonts w:ascii="Tahoma" w:eastAsia="Arial Unicode MS" w:hAnsi="Tahoma" w:cs="Times New Roman"/>
          <w:b/>
          <w:kern w:val="2"/>
          <w:sz w:val="24"/>
          <w:szCs w:val="20"/>
          <w:lang w:eastAsia="pl-PL"/>
        </w:rPr>
        <w:t>Szadek, dnia 13</w:t>
      </w:r>
      <w:r w:rsidRPr="005634A5">
        <w:rPr>
          <w:rFonts w:ascii="Tahoma" w:eastAsia="Arial Unicode MS" w:hAnsi="Tahoma" w:cs="Times New Roman"/>
          <w:b/>
          <w:kern w:val="2"/>
          <w:sz w:val="24"/>
          <w:szCs w:val="20"/>
          <w:lang w:eastAsia="pl-PL"/>
        </w:rPr>
        <w:t>. 0</w:t>
      </w:r>
      <w:r>
        <w:rPr>
          <w:rFonts w:ascii="Tahoma" w:eastAsia="Arial Unicode MS" w:hAnsi="Tahoma" w:cs="Times New Roman"/>
          <w:b/>
          <w:kern w:val="2"/>
          <w:sz w:val="24"/>
          <w:szCs w:val="20"/>
          <w:lang w:eastAsia="pl-PL"/>
        </w:rPr>
        <w:t>8</w:t>
      </w:r>
      <w:r w:rsidRPr="005634A5">
        <w:rPr>
          <w:rFonts w:ascii="Tahoma" w:eastAsia="Arial Unicode MS" w:hAnsi="Tahoma" w:cs="Times New Roman"/>
          <w:b/>
          <w:kern w:val="2"/>
          <w:sz w:val="24"/>
          <w:szCs w:val="20"/>
          <w:lang w:eastAsia="pl-PL"/>
        </w:rPr>
        <w:t>. 2021 r.</w:t>
      </w:r>
    </w:p>
    <w:p w14:paraId="259ADCCE" w14:textId="6BB87B48" w:rsidR="001D0B59" w:rsidRPr="005634A5" w:rsidRDefault="001D0B59" w:rsidP="001D0B59">
      <w:pPr>
        <w:widowControl w:val="0"/>
        <w:suppressAutoHyphens/>
        <w:spacing w:after="0" w:line="240" w:lineRule="auto"/>
        <w:ind w:right="480"/>
        <w:jc w:val="right"/>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nr sprawy RG.271.</w:t>
      </w:r>
      <w:r>
        <w:rPr>
          <w:rFonts w:ascii="Tahoma" w:eastAsia="Arial Unicode MS" w:hAnsi="Tahoma" w:cs="Times New Roman"/>
          <w:b/>
          <w:kern w:val="2"/>
          <w:sz w:val="24"/>
          <w:szCs w:val="20"/>
          <w:lang w:eastAsia="pl-PL"/>
        </w:rPr>
        <w:t>11</w:t>
      </w:r>
      <w:r w:rsidRPr="005634A5">
        <w:rPr>
          <w:rFonts w:ascii="Tahoma" w:eastAsia="Arial Unicode MS" w:hAnsi="Tahoma" w:cs="Times New Roman"/>
          <w:b/>
          <w:kern w:val="2"/>
          <w:sz w:val="24"/>
          <w:szCs w:val="20"/>
          <w:lang w:eastAsia="pl-PL"/>
        </w:rPr>
        <w:t>.2021</w:t>
      </w:r>
    </w:p>
    <w:p w14:paraId="41158222" w14:textId="77777777" w:rsidR="001D0B59" w:rsidRPr="005634A5" w:rsidRDefault="001D0B59" w:rsidP="001D0B59">
      <w:pPr>
        <w:widowControl w:val="0"/>
        <w:suppressAutoHyphens/>
        <w:spacing w:after="0" w:line="240" w:lineRule="auto"/>
        <w:ind w:right="480"/>
        <w:rPr>
          <w:rFonts w:ascii="Times New Roman" w:eastAsia="Times New Roman" w:hAnsi="Times New Roman" w:cs="Times New Roman"/>
          <w:b/>
          <w:kern w:val="2"/>
          <w:sz w:val="24"/>
          <w:szCs w:val="20"/>
          <w:lang w:eastAsia="pl-PL"/>
        </w:rPr>
      </w:pPr>
    </w:p>
    <w:p w14:paraId="712E2E23" w14:textId="77777777" w:rsidR="001D0B59" w:rsidRPr="005634A5" w:rsidRDefault="001D0B59" w:rsidP="001D0B59">
      <w:pPr>
        <w:widowControl w:val="0"/>
        <w:suppressAutoHyphens/>
        <w:spacing w:after="0" w:line="240" w:lineRule="auto"/>
        <w:ind w:left="284"/>
        <w:rPr>
          <w:rFonts w:ascii="Tahoma" w:eastAsia="Arial Unicode MS" w:hAnsi="Tahoma" w:cs="Times New Roman"/>
          <w:b/>
          <w:kern w:val="2"/>
          <w:sz w:val="24"/>
          <w:szCs w:val="20"/>
          <w:u w:val="single"/>
          <w:lang w:eastAsia="pl-PL"/>
        </w:rPr>
      </w:pPr>
      <w:r w:rsidRPr="005634A5">
        <w:rPr>
          <w:rFonts w:ascii="Tahoma" w:eastAsia="Arial Unicode MS" w:hAnsi="Tahoma" w:cs="Times New Roman"/>
          <w:b/>
          <w:kern w:val="2"/>
          <w:sz w:val="24"/>
          <w:szCs w:val="20"/>
          <w:u w:val="single"/>
          <w:lang w:eastAsia="pl-PL"/>
        </w:rPr>
        <w:t>Zamawiający</w:t>
      </w:r>
    </w:p>
    <w:p w14:paraId="13ACE21D" w14:textId="77777777" w:rsidR="001D0B59" w:rsidRPr="005634A5" w:rsidRDefault="001D0B59" w:rsidP="001D0B59">
      <w:pPr>
        <w:widowControl w:val="0"/>
        <w:suppressAutoHyphens/>
        <w:spacing w:after="0" w:line="240" w:lineRule="auto"/>
        <w:ind w:left="270"/>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Gmina i Miasto Szadek</w:t>
      </w:r>
    </w:p>
    <w:p w14:paraId="6A6B2D80" w14:textId="77777777" w:rsidR="001D0B59" w:rsidRPr="005634A5" w:rsidRDefault="001D0B59" w:rsidP="001D0B59">
      <w:pPr>
        <w:widowControl w:val="0"/>
        <w:suppressAutoHyphens/>
        <w:spacing w:after="0" w:line="240" w:lineRule="auto"/>
        <w:ind w:left="270"/>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ul. Warszawska 3</w:t>
      </w:r>
    </w:p>
    <w:p w14:paraId="2CBD85D5" w14:textId="77777777" w:rsidR="001D0B59" w:rsidRPr="005634A5" w:rsidRDefault="001D0B59" w:rsidP="001D0B59">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 xml:space="preserve">98-240 </w:t>
      </w:r>
      <w:proofErr w:type="spellStart"/>
      <w:r w:rsidRPr="005634A5">
        <w:rPr>
          <w:rFonts w:ascii="Tahoma" w:eastAsia="Arial Unicode MS" w:hAnsi="Tahoma" w:cs="Times New Roman"/>
          <w:b/>
          <w:kern w:val="2"/>
          <w:sz w:val="24"/>
          <w:szCs w:val="20"/>
          <w:lang w:val="en-AU" w:eastAsia="pl-PL"/>
        </w:rPr>
        <w:t>Szadek</w:t>
      </w:r>
      <w:proofErr w:type="spellEnd"/>
    </w:p>
    <w:p w14:paraId="7DC3F94B" w14:textId="77777777" w:rsidR="001D0B59" w:rsidRPr="005634A5" w:rsidRDefault="001D0B59" w:rsidP="001D0B59">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Tel. (0-43) 8215004</w:t>
      </w:r>
    </w:p>
    <w:p w14:paraId="623FA5EF" w14:textId="77777777" w:rsidR="001D0B59" w:rsidRPr="005634A5" w:rsidRDefault="001D0B59" w:rsidP="001D0B59">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Fax.(0-43) 8215773</w:t>
      </w:r>
    </w:p>
    <w:p w14:paraId="3ECDAD0C" w14:textId="77777777" w:rsidR="001D0B59" w:rsidRPr="005634A5" w:rsidRDefault="001D0B59" w:rsidP="001D0B59">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 xml:space="preserve">e-mail: </w:t>
      </w:r>
      <w:hyperlink r:id="rId7" w:history="1">
        <w:r w:rsidRPr="005634A5">
          <w:rPr>
            <w:rFonts w:ascii="Tahoma" w:eastAsia="Arial Unicode MS" w:hAnsi="Tahoma" w:cs="Times New Roman"/>
            <w:b/>
            <w:color w:val="0563C1" w:themeColor="hyperlink"/>
            <w:kern w:val="2"/>
            <w:sz w:val="24"/>
            <w:szCs w:val="20"/>
            <w:u w:val="single"/>
            <w:lang w:val="en-AU" w:eastAsia="pl-PL"/>
          </w:rPr>
          <w:t>urzad@ugimszadek.pl</w:t>
        </w:r>
      </w:hyperlink>
      <w:r w:rsidRPr="005634A5">
        <w:rPr>
          <w:rFonts w:ascii="Tahoma" w:eastAsia="Arial Unicode MS" w:hAnsi="Tahoma" w:cs="Times New Roman"/>
          <w:b/>
          <w:kern w:val="2"/>
          <w:sz w:val="24"/>
          <w:szCs w:val="20"/>
          <w:lang w:val="en-AU" w:eastAsia="pl-PL"/>
        </w:rPr>
        <w:t xml:space="preserve"> </w:t>
      </w:r>
    </w:p>
    <w:p w14:paraId="73747C6C" w14:textId="77777777" w:rsidR="001D0B59" w:rsidRPr="005634A5" w:rsidRDefault="001D0B59" w:rsidP="001D0B59">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56D63DFC" w14:textId="77777777" w:rsidR="001D0B59" w:rsidRPr="005634A5" w:rsidRDefault="001D0B59" w:rsidP="001D0B59">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7414C509" w14:textId="77777777" w:rsidR="001D0B59" w:rsidRPr="005634A5" w:rsidRDefault="001D0B59" w:rsidP="001D0B59">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5BD7D7F7" w14:textId="77777777" w:rsidR="001D0B59" w:rsidRPr="005634A5" w:rsidRDefault="001D0B59" w:rsidP="001D0B59">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0284F594" w14:textId="77777777" w:rsidR="001D0B59" w:rsidRPr="005634A5" w:rsidRDefault="001D0B59" w:rsidP="001D0B59">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41CDCFE2" w14:textId="77777777" w:rsidR="001D0B59" w:rsidRPr="005634A5" w:rsidRDefault="001D0B59" w:rsidP="001D0B59">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0FACF5E3" w14:textId="77777777" w:rsidR="001D0B59" w:rsidRPr="005634A5" w:rsidRDefault="001D0B59" w:rsidP="001D0B59">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7961B557" w14:textId="77777777" w:rsidR="001D0B59" w:rsidRPr="005634A5" w:rsidRDefault="001D0B59" w:rsidP="001D0B59">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3476CD6E" w14:textId="77777777" w:rsidR="001D0B59" w:rsidRPr="005634A5" w:rsidRDefault="001D0B59" w:rsidP="001D0B59">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4CB3D47E" w14:textId="77777777" w:rsidR="001D0B59" w:rsidRPr="005634A5" w:rsidRDefault="001D0B59" w:rsidP="001D0B59">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29EBD651" w14:textId="77777777" w:rsidR="001D0B59" w:rsidRPr="005634A5" w:rsidRDefault="001D0B59" w:rsidP="001D0B59">
      <w:pPr>
        <w:widowControl w:val="0"/>
        <w:suppressAutoHyphens/>
        <w:spacing w:after="0" w:line="240" w:lineRule="auto"/>
        <w:jc w:val="center"/>
        <w:rPr>
          <w:rFonts w:ascii="Tahoma" w:eastAsia="Arial Unicode MS" w:hAnsi="Tahoma" w:cs="Times New Roman"/>
          <w:b/>
          <w:kern w:val="2"/>
          <w:sz w:val="28"/>
          <w:szCs w:val="20"/>
          <w:lang w:eastAsia="pl-PL"/>
        </w:rPr>
      </w:pPr>
      <w:r w:rsidRPr="005634A5">
        <w:rPr>
          <w:rFonts w:ascii="Tahoma" w:eastAsia="Arial Unicode MS" w:hAnsi="Tahoma" w:cs="Times New Roman"/>
          <w:b/>
          <w:kern w:val="2"/>
          <w:sz w:val="28"/>
          <w:szCs w:val="20"/>
          <w:lang w:eastAsia="pl-PL"/>
        </w:rPr>
        <w:t>Specyfikacja Warunków Zamówienia</w:t>
      </w:r>
    </w:p>
    <w:p w14:paraId="5789B485" w14:textId="77777777" w:rsidR="001D0B59" w:rsidRPr="005634A5" w:rsidRDefault="001D0B59" w:rsidP="001D0B59">
      <w:pPr>
        <w:widowControl w:val="0"/>
        <w:suppressAutoHyphens/>
        <w:spacing w:after="0" w:line="240" w:lineRule="auto"/>
        <w:jc w:val="center"/>
        <w:rPr>
          <w:rFonts w:ascii="Times New Roman" w:eastAsia="Times New Roman" w:hAnsi="Times New Roman" w:cs="Times New Roman"/>
          <w:b/>
          <w:kern w:val="2"/>
          <w:sz w:val="24"/>
          <w:szCs w:val="20"/>
          <w:lang w:eastAsia="pl-PL"/>
        </w:rPr>
      </w:pPr>
    </w:p>
    <w:p w14:paraId="07348F1C" w14:textId="2516024E" w:rsidR="001D0B59" w:rsidRPr="001D0B59" w:rsidRDefault="001D0B59" w:rsidP="001D0B59">
      <w:pPr>
        <w:suppressAutoHyphens/>
        <w:spacing w:after="0" w:line="240" w:lineRule="auto"/>
        <w:ind w:left="1080" w:hanging="1080"/>
        <w:jc w:val="both"/>
        <w:rPr>
          <w:rFonts w:ascii="Tahoma" w:eastAsia="Arial Unicode MS" w:hAnsi="Tahoma" w:cs="Tahoma"/>
          <w:b/>
          <w:bCs/>
          <w:kern w:val="2"/>
          <w:sz w:val="24"/>
          <w:szCs w:val="24"/>
          <w:lang w:eastAsia="pl-PL"/>
        </w:rPr>
      </w:pPr>
      <w:r w:rsidRPr="005634A5">
        <w:rPr>
          <w:rFonts w:ascii="Tahoma" w:eastAsia="Arial Unicode MS" w:hAnsi="Tahoma" w:cs="Times New Roman"/>
          <w:b/>
          <w:sz w:val="24"/>
          <w:szCs w:val="24"/>
          <w:lang w:eastAsia="pl-PL"/>
        </w:rPr>
        <w:t>dotyczy:</w:t>
      </w:r>
      <w:r w:rsidRPr="005634A5">
        <w:rPr>
          <w:rFonts w:ascii="Tahoma" w:eastAsia="Arial Unicode MS" w:hAnsi="Tahoma" w:cs="Times New Roman"/>
          <w:sz w:val="20"/>
          <w:szCs w:val="20"/>
          <w:lang w:eastAsia="pl-PL"/>
        </w:rPr>
        <w:t xml:space="preserve"> </w:t>
      </w:r>
      <w:r w:rsidRPr="005634A5">
        <w:rPr>
          <w:rFonts w:ascii="Tahoma" w:eastAsia="Arial Unicode MS" w:hAnsi="Tahoma" w:cs="Tahoma"/>
          <w:sz w:val="24"/>
          <w:szCs w:val="24"/>
          <w:lang w:eastAsia="pl-PL"/>
        </w:rPr>
        <w:t xml:space="preserve">postępowania o udzielenie zamówienia publicznego w trybie podstawowym bez przeprowadzenia negocjacji, o wartości nieprzekraczającej </w:t>
      </w:r>
      <w:r>
        <w:rPr>
          <w:rFonts w:ascii="Tahoma" w:eastAsia="Arial Unicode MS" w:hAnsi="Tahoma" w:cs="Tahoma"/>
          <w:sz w:val="24"/>
          <w:szCs w:val="24"/>
          <w:lang w:eastAsia="pl-PL"/>
        </w:rPr>
        <w:t>214 000 Euro na usługę</w:t>
      </w:r>
      <w:r w:rsidRPr="001D0B59">
        <w:rPr>
          <w:rFonts w:ascii="Tahoma" w:eastAsia="Arial Unicode MS" w:hAnsi="Tahoma" w:cs="Tahoma"/>
          <w:sz w:val="24"/>
          <w:szCs w:val="24"/>
          <w:lang w:eastAsia="pl-PL"/>
        </w:rPr>
        <w:t>:</w:t>
      </w:r>
      <w:r w:rsidRPr="001D0B59">
        <w:rPr>
          <w:rFonts w:ascii="Tahoma" w:eastAsia="Arial Unicode MS" w:hAnsi="Tahoma" w:cs="Tahoma"/>
          <w:b/>
          <w:bCs/>
          <w:sz w:val="24"/>
          <w:szCs w:val="24"/>
          <w:lang w:eastAsia="pl-PL"/>
        </w:rPr>
        <w:t xml:space="preserve"> </w:t>
      </w:r>
      <w:bookmarkStart w:id="0" w:name="_Hlk79743439"/>
      <w:r w:rsidRPr="001D0B59">
        <w:rPr>
          <w:rFonts w:ascii="Tahoma" w:eastAsia="Arial Unicode MS" w:hAnsi="Tahoma" w:cs="Tahoma"/>
          <w:b/>
          <w:bCs/>
          <w:sz w:val="24"/>
          <w:szCs w:val="24"/>
          <w:lang w:eastAsia="pl-PL"/>
        </w:rPr>
        <w:t>kompleksowa dostawa gazu ziemnego LNG</w:t>
      </w:r>
    </w:p>
    <w:bookmarkEnd w:id="0"/>
    <w:p w14:paraId="0662D1AF" w14:textId="77777777" w:rsidR="001D0B59" w:rsidRPr="005634A5" w:rsidRDefault="001D0B59" w:rsidP="001D0B59">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1812D602" w14:textId="77777777" w:rsidR="001D0B59" w:rsidRPr="005634A5" w:rsidRDefault="001D0B59" w:rsidP="001D0B59">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25A8BD61" w14:textId="77777777" w:rsidR="001D0B59" w:rsidRPr="005634A5" w:rsidRDefault="001D0B59" w:rsidP="001D0B59">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557603FC" w14:textId="77777777" w:rsidR="001D0B59" w:rsidRPr="005634A5" w:rsidRDefault="001D0B59" w:rsidP="001D0B59">
      <w:pPr>
        <w:widowControl w:val="0"/>
        <w:suppressAutoHyphens/>
        <w:spacing w:after="0" w:line="240" w:lineRule="auto"/>
        <w:ind w:left="1125"/>
        <w:jc w:val="both"/>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 xml:space="preserve">liczba stron specyfikacji: </w:t>
      </w:r>
    </w:p>
    <w:p w14:paraId="2B83BAE8" w14:textId="77777777" w:rsidR="001D0B59" w:rsidRPr="005634A5" w:rsidRDefault="001D0B59" w:rsidP="001D0B59">
      <w:pPr>
        <w:widowControl w:val="0"/>
        <w:suppressAutoHyphens/>
        <w:spacing w:after="0" w:line="240" w:lineRule="auto"/>
        <w:ind w:left="1125"/>
        <w:jc w:val="both"/>
        <w:rPr>
          <w:rFonts w:ascii="Tahoma" w:eastAsia="Arial Unicode MS" w:hAnsi="Tahoma" w:cs="Times New Roman"/>
          <w:kern w:val="2"/>
          <w:sz w:val="24"/>
          <w:szCs w:val="20"/>
          <w:lang w:eastAsia="pl-PL"/>
        </w:rPr>
      </w:pPr>
    </w:p>
    <w:p w14:paraId="77A62062" w14:textId="77777777" w:rsidR="001D0B59" w:rsidRPr="005634A5" w:rsidRDefault="001D0B59" w:rsidP="001D0B59">
      <w:pPr>
        <w:widowControl w:val="0"/>
        <w:suppressAutoHyphens/>
        <w:spacing w:after="0" w:line="240" w:lineRule="auto"/>
        <w:ind w:left="1125"/>
        <w:jc w:val="both"/>
        <w:rPr>
          <w:rFonts w:ascii="Tahoma" w:eastAsia="Arial Unicode MS" w:hAnsi="Tahoma" w:cs="Times New Roman"/>
          <w:kern w:val="2"/>
          <w:sz w:val="24"/>
          <w:szCs w:val="20"/>
          <w:lang w:eastAsia="pl-PL"/>
        </w:rPr>
      </w:pPr>
    </w:p>
    <w:p w14:paraId="3B354218" w14:textId="77777777" w:rsidR="001D0B59" w:rsidRPr="005634A5" w:rsidRDefault="001D0B59" w:rsidP="001D0B59">
      <w:pPr>
        <w:widowControl w:val="0"/>
        <w:suppressAutoHyphens/>
        <w:spacing w:after="0" w:line="240" w:lineRule="auto"/>
        <w:jc w:val="both"/>
        <w:rPr>
          <w:rFonts w:ascii="Tahoma" w:eastAsia="Arial Unicode MS" w:hAnsi="Tahoma" w:cs="Times New Roman"/>
          <w:kern w:val="2"/>
          <w:sz w:val="24"/>
          <w:szCs w:val="20"/>
          <w:lang w:eastAsia="pl-PL"/>
        </w:rPr>
      </w:pPr>
    </w:p>
    <w:p w14:paraId="05355B2E" w14:textId="77777777" w:rsidR="001D0B59" w:rsidRPr="005634A5" w:rsidRDefault="001D0B59" w:rsidP="001D0B59">
      <w:pPr>
        <w:widowControl w:val="0"/>
        <w:suppressAutoHyphens/>
        <w:spacing w:after="0" w:line="240" w:lineRule="auto"/>
        <w:jc w:val="both"/>
        <w:rPr>
          <w:rFonts w:ascii="Tahoma" w:eastAsia="Arial Unicode MS" w:hAnsi="Tahoma" w:cs="Times New Roman"/>
          <w:kern w:val="2"/>
          <w:sz w:val="24"/>
          <w:szCs w:val="20"/>
          <w:lang w:eastAsia="pl-PL"/>
        </w:rPr>
      </w:pPr>
    </w:p>
    <w:p w14:paraId="6AF7999F" w14:textId="77777777" w:rsidR="001D0B59" w:rsidRPr="005634A5" w:rsidRDefault="001D0B59" w:rsidP="001D0B59">
      <w:pPr>
        <w:widowControl w:val="0"/>
        <w:suppressAutoHyphens/>
        <w:spacing w:after="0" w:line="240" w:lineRule="auto"/>
        <w:ind w:left="1125"/>
        <w:jc w:val="right"/>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Zatwierdził:</w:t>
      </w:r>
    </w:p>
    <w:p w14:paraId="37CD6585" w14:textId="77777777" w:rsidR="001D0B59" w:rsidRPr="005634A5" w:rsidRDefault="001D0B59" w:rsidP="001D0B59">
      <w:pPr>
        <w:widowControl w:val="0"/>
        <w:suppressAutoHyphens/>
        <w:spacing w:after="0" w:line="240" w:lineRule="auto"/>
        <w:ind w:left="1125"/>
        <w:jc w:val="right"/>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Artur Ławniczak-</w:t>
      </w:r>
    </w:p>
    <w:p w14:paraId="5DBC636D" w14:textId="77777777" w:rsidR="001D0B59" w:rsidRPr="005634A5" w:rsidRDefault="001D0B59" w:rsidP="001D0B59">
      <w:pPr>
        <w:widowControl w:val="0"/>
        <w:suppressAutoHyphens/>
        <w:spacing w:after="0" w:line="240" w:lineRule="auto"/>
        <w:ind w:left="1125"/>
        <w:jc w:val="right"/>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Burmistrz Gminy i Miasta Szadek</w:t>
      </w:r>
    </w:p>
    <w:p w14:paraId="1F3F2AB6" w14:textId="77777777" w:rsidR="001D0B59" w:rsidRPr="005634A5" w:rsidRDefault="001D0B59" w:rsidP="001D0B59">
      <w:pPr>
        <w:widowControl w:val="0"/>
        <w:suppressAutoHyphens/>
        <w:spacing w:after="0" w:line="240" w:lineRule="auto"/>
        <w:ind w:right="525"/>
        <w:jc w:val="both"/>
        <w:rPr>
          <w:rFonts w:ascii="Tahoma" w:eastAsia="Arial Unicode MS" w:hAnsi="Tahoma" w:cs="Times New Roman"/>
          <w:i/>
          <w:kern w:val="2"/>
          <w:szCs w:val="20"/>
          <w:lang w:eastAsia="pl-PL"/>
        </w:rPr>
      </w:pPr>
    </w:p>
    <w:p w14:paraId="555640FD" w14:textId="77777777" w:rsidR="001D0B59" w:rsidRPr="005634A5" w:rsidRDefault="001D0B59" w:rsidP="001D0B59">
      <w:pPr>
        <w:widowControl w:val="0"/>
        <w:suppressAutoHyphens/>
        <w:spacing w:after="0" w:line="240" w:lineRule="auto"/>
        <w:ind w:right="525"/>
        <w:jc w:val="both"/>
        <w:rPr>
          <w:rFonts w:ascii="Tahoma" w:eastAsia="Arial Unicode MS" w:hAnsi="Tahoma" w:cs="Times New Roman"/>
          <w:i/>
          <w:kern w:val="2"/>
          <w:szCs w:val="20"/>
          <w:lang w:eastAsia="pl-PL"/>
        </w:rPr>
      </w:pPr>
    </w:p>
    <w:p w14:paraId="6907FE94" w14:textId="77777777" w:rsidR="001D0B59" w:rsidRPr="005634A5" w:rsidRDefault="001D0B59" w:rsidP="001D0B59">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72BE5758" w14:textId="77777777" w:rsidR="001D0B59" w:rsidRDefault="001D0B59" w:rsidP="001D0B59">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0B29B42C" w14:textId="77777777" w:rsidR="001D0B59" w:rsidRPr="005634A5" w:rsidRDefault="001D0B59" w:rsidP="001D0B59">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59F1B05C" w14:textId="5863357D" w:rsidR="001D0B59" w:rsidRDefault="001D0B59" w:rsidP="001D0B59">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7107DD5D" w14:textId="55C43AA3" w:rsidR="001D0B59" w:rsidRDefault="001D0B59" w:rsidP="001D0B59">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640A50CF" w14:textId="7ACB0DFB" w:rsidR="001D0B59" w:rsidRDefault="001D0B59" w:rsidP="001D0B59">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5AE44EE4" w14:textId="77777777" w:rsidR="001D0B59" w:rsidRDefault="001D0B59" w:rsidP="001D0B59">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280791FD" w14:textId="77777777" w:rsidR="001D0B59" w:rsidRDefault="001D0B59" w:rsidP="001D0B59">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45786536" w14:textId="77777777" w:rsidR="001D0B59" w:rsidRPr="005634A5" w:rsidRDefault="001D0B59" w:rsidP="001D0B59">
      <w:pPr>
        <w:widowControl w:val="0"/>
        <w:tabs>
          <w:tab w:val="left" w:pos="9072"/>
        </w:tabs>
        <w:suppressAutoHyphens/>
        <w:spacing w:after="0" w:line="240" w:lineRule="auto"/>
        <w:jc w:val="both"/>
        <w:rPr>
          <w:rFonts w:ascii="Tahoma" w:eastAsia="Arial Unicode MS" w:hAnsi="Tahoma" w:cs="Times New Roman"/>
          <w:i/>
          <w:kern w:val="2"/>
          <w:szCs w:val="20"/>
          <w:lang w:eastAsia="pl-PL"/>
        </w:rPr>
      </w:pPr>
      <w:r w:rsidRPr="005634A5">
        <w:rPr>
          <w:rFonts w:ascii="Tahoma" w:eastAsia="Arial Unicode MS" w:hAnsi="Tahoma" w:cs="Times New Roman"/>
          <w:i/>
          <w:kern w:val="2"/>
          <w:szCs w:val="20"/>
          <w:lang w:eastAsia="pl-PL"/>
        </w:rPr>
        <w:lastRenderedPageBreak/>
        <w:t xml:space="preserve">Ilekroć w niniejszej Specyfikacji jest mowa o ”Ustawie” należy przez to rozumieć ustawę </w:t>
      </w:r>
      <w:r w:rsidRPr="005634A5">
        <w:rPr>
          <w:rFonts w:ascii="Tahoma" w:eastAsia="Arial Unicode MS" w:hAnsi="Tahoma" w:cs="Times New Roman"/>
          <w:i/>
          <w:kern w:val="2"/>
          <w:szCs w:val="20"/>
          <w:lang w:eastAsia="pl-PL"/>
        </w:rPr>
        <w:br/>
        <w:t xml:space="preserve">z dnia 11 września 2019 roku „Prawo Zamówień Publicznych” (Dz. U. z 2019 r. poz. 2019 </w:t>
      </w:r>
      <w:r w:rsidRPr="005634A5">
        <w:rPr>
          <w:rFonts w:ascii="Tahoma" w:eastAsia="Arial Unicode MS" w:hAnsi="Tahoma" w:cs="Times New Roman"/>
          <w:i/>
          <w:kern w:val="2"/>
          <w:szCs w:val="20"/>
          <w:lang w:eastAsia="pl-PL"/>
        </w:rPr>
        <w:br/>
        <w:t xml:space="preserve">z </w:t>
      </w:r>
      <w:proofErr w:type="spellStart"/>
      <w:r w:rsidRPr="005634A5">
        <w:rPr>
          <w:rFonts w:ascii="Tahoma" w:eastAsia="Arial Unicode MS" w:hAnsi="Tahoma" w:cs="Times New Roman"/>
          <w:i/>
          <w:kern w:val="2"/>
          <w:szCs w:val="20"/>
          <w:lang w:eastAsia="pl-PL"/>
        </w:rPr>
        <w:t>późn</w:t>
      </w:r>
      <w:proofErr w:type="spellEnd"/>
      <w:r w:rsidRPr="005634A5">
        <w:rPr>
          <w:rFonts w:ascii="Tahoma" w:eastAsia="Arial Unicode MS" w:hAnsi="Tahoma" w:cs="Times New Roman"/>
          <w:i/>
          <w:kern w:val="2"/>
          <w:szCs w:val="20"/>
          <w:lang w:eastAsia="pl-PL"/>
        </w:rPr>
        <w:t>. zm.)</w:t>
      </w:r>
    </w:p>
    <w:p w14:paraId="36CF9B57" w14:textId="77777777" w:rsidR="001D0B59" w:rsidRPr="005634A5" w:rsidRDefault="001D0B59" w:rsidP="001D0B59">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55872076" w14:textId="77777777" w:rsidR="001D0B59" w:rsidRPr="005634A5" w:rsidRDefault="001D0B59" w:rsidP="00AB664F">
      <w:pPr>
        <w:widowControl w:val="0"/>
        <w:numPr>
          <w:ilvl w:val="0"/>
          <w:numId w:val="7"/>
        </w:numPr>
        <w:tabs>
          <w:tab w:val="left" w:pos="9072"/>
        </w:tabs>
        <w:suppressAutoHyphens/>
        <w:spacing w:after="0" w:line="240" w:lineRule="auto"/>
        <w:contextualSpacing/>
        <w:jc w:val="center"/>
        <w:rPr>
          <w:rFonts w:ascii="Tahoma" w:eastAsia="Arial Unicode MS" w:hAnsi="Tahoma" w:cs="Times New Roman"/>
          <w:b/>
          <w:bCs/>
          <w:iCs/>
          <w:kern w:val="2"/>
          <w:sz w:val="24"/>
          <w:szCs w:val="24"/>
          <w:lang w:eastAsia="pl-PL"/>
        </w:rPr>
      </w:pPr>
      <w:r w:rsidRPr="005634A5">
        <w:rPr>
          <w:rFonts w:ascii="Tahoma" w:eastAsia="Arial Unicode MS" w:hAnsi="Tahoma" w:cs="Times New Roman"/>
          <w:b/>
          <w:bCs/>
          <w:iCs/>
          <w:kern w:val="2"/>
          <w:sz w:val="24"/>
          <w:szCs w:val="24"/>
          <w:lang w:eastAsia="pl-PL"/>
        </w:rPr>
        <w:t>INFORMACJE OGÓLNE</w:t>
      </w:r>
    </w:p>
    <w:p w14:paraId="3BF53020" w14:textId="77777777" w:rsidR="001D0B59" w:rsidRPr="005634A5" w:rsidRDefault="001D0B59" w:rsidP="00AB664F">
      <w:pPr>
        <w:widowControl w:val="0"/>
        <w:numPr>
          <w:ilvl w:val="0"/>
          <w:numId w:val="15"/>
        </w:numPr>
        <w:suppressAutoHyphens/>
        <w:spacing w:after="0" w:line="240" w:lineRule="auto"/>
        <w:ind w:left="426"/>
        <w:contextualSpacing/>
        <w:rPr>
          <w:rFonts w:ascii="Tahoma" w:eastAsia="Arial Unicode MS" w:hAnsi="Tahoma" w:cs="Times New Roman"/>
          <w:bCs/>
          <w:kern w:val="2"/>
          <w:lang w:eastAsia="pl-PL"/>
        </w:rPr>
      </w:pPr>
      <w:r w:rsidRPr="005634A5">
        <w:rPr>
          <w:rFonts w:ascii="Tahoma" w:eastAsia="Arial Unicode MS" w:hAnsi="Tahoma" w:cs="Times New Roman"/>
          <w:iCs/>
          <w:kern w:val="2"/>
          <w:lang w:eastAsia="pl-PL"/>
        </w:rPr>
        <w:t xml:space="preserve">Zamawiający: </w:t>
      </w:r>
      <w:r w:rsidRPr="005634A5">
        <w:rPr>
          <w:rFonts w:ascii="Tahoma" w:eastAsia="Arial Unicode MS" w:hAnsi="Tahoma" w:cs="Times New Roman"/>
          <w:iCs/>
          <w:kern w:val="2"/>
          <w:lang w:eastAsia="pl-PL"/>
        </w:rPr>
        <w:br/>
      </w:r>
      <w:r w:rsidRPr="005634A5">
        <w:rPr>
          <w:rFonts w:ascii="Tahoma" w:eastAsia="Arial Unicode MS" w:hAnsi="Tahoma" w:cs="Times New Roman"/>
          <w:bCs/>
          <w:kern w:val="2"/>
          <w:lang w:eastAsia="pl-PL"/>
        </w:rPr>
        <w:t>Gmina i Miasto Szadek</w:t>
      </w:r>
    </w:p>
    <w:p w14:paraId="48440C9F" w14:textId="77777777" w:rsidR="001D0B59" w:rsidRPr="005634A5" w:rsidRDefault="001D0B59" w:rsidP="001D0B59">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ul. Warszawska 3</w:t>
      </w:r>
    </w:p>
    <w:p w14:paraId="75A51729" w14:textId="77777777" w:rsidR="001D0B59" w:rsidRPr="005634A5" w:rsidRDefault="001D0B59" w:rsidP="001D0B59">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98-240 Szadek</w:t>
      </w:r>
    </w:p>
    <w:p w14:paraId="59767335" w14:textId="77777777" w:rsidR="001D0B59" w:rsidRPr="005634A5" w:rsidRDefault="001D0B59" w:rsidP="001D0B59">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Tel. (0-43) 8215004</w:t>
      </w:r>
    </w:p>
    <w:p w14:paraId="302EA713" w14:textId="77777777" w:rsidR="001D0B59" w:rsidRPr="005634A5" w:rsidRDefault="001D0B59" w:rsidP="001D0B59">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Fax.(0-43) 8215773</w:t>
      </w:r>
    </w:p>
    <w:p w14:paraId="08CC502F" w14:textId="77777777" w:rsidR="001D0B59" w:rsidRPr="005634A5" w:rsidRDefault="001D0B59" w:rsidP="001D0B59">
      <w:pPr>
        <w:widowControl w:val="0"/>
        <w:tabs>
          <w:tab w:val="left" w:pos="9072"/>
        </w:tabs>
        <w:suppressAutoHyphens/>
        <w:spacing w:after="0" w:line="240" w:lineRule="auto"/>
        <w:ind w:left="567" w:hanging="141"/>
        <w:jc w:val="both"/>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 xml:space="preserve">e-mail: </w:t>
      </w:r>
      <w:hyperlink r:id="rId8" w:history="1">
        <w:r w:rsidRPr="005634A5">
          <w:rPr>
            <w:rFonts w:ascii="Tahoma" w:eastAsia="Arial Unicode MS" w:hAnsi="Tahoma" w:cs="Times New Roman"/>
            <w:bCs/>
            <w:color w:val="0563C1" w:themeColor="hyperlink"/>
            <w:kern w:val="2"/>
            <w:u w:val="single"/>
            <w:lang w:eastAsia="pl-PL"/>
          </w:rPr>
          <w:t>urzad@ugimszadek.pl</w:t>
        </w:r>
      </w:hyperlink>
    </w:p>
    <w:p w14:paraId="212CCB1B" w14:textId="77777777" w:rsidR="001D0B59" w:rsidRPr="005634A5" w:rsidRDefault="001D0B59" w:rsidP="001D0B59">
      <w:pPr>
        <w:widowControl w:val="0"/>
        <w:tabs>
          <w:tab w:val="left" w:pos="9072"/>
        </w:tabs>
        <w:suppressAutoHyphens/>
        <w:spacing w:after="0" w:line="240" w:lineRule="auto"/>
        <w:ind w:left="567" w:hanging="141"/>
        <w:jc w:val="both"/>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adres strony internetowej prowadzonego postępowania:</w:t>
      </w:r>
    </w:p>
    <w:bookmarkStart w:id="1" w:name="_Hlk69816066"/>
    <w:p w14:paraId="4E788ED8" w14:textId="77777777" w:rsidR="001D0B59" w:rsidRPr="00266B8E" w:rsidRDefault="001D0B59" w:rsidP="001D0B59">
      <w:pPr>
        <w:widowControl w:val="0"/>
        <w:tabs>
          <w:tab w:val="left" w:pos="9072"/>
        </w:tabs>
        <w:suppressAutoHyphens/>
        <w:spacing w:after="0" w:line="240" w:lineRule="auto"/>
        <w:ind w:left="567" w:hanging="141"/>
        <w:jc w:val="both"/>
        <w:rPr>
          <w:rFonts w:ascii="Tahoma" w:eastAsia="Arial Unicode MS" w:hAnsi="Tahoma" w:cs="Tahoma"/>
          <w:bCs/>
          <w:kern w:val="2"/>
          <w:lang w:eastAsia="pl-PL"/>
        </w:rPr>
      </w:pPr>
      <w:r>
        <w:rPr>
          <w:rFonts w:ascii="Tahoma" w:hAnsi="Tahoma" w:cs="Tahoma"/>
        </w:rPr>
        <w:fldChar w:fldCharType="begin"/>
      </w:r>
      <w:r>
        <w:rPr>
          <w:rFonts w:ascii="Tahoma" w:hAnsi="Tahoma" w:cs="Tahoma"/>
        </w:rPr>
        <w:instrText xml:space="preserve"> HYPERLINK "</w:instrText>
      </w:r>
      <w:r w:rsidRPr="00266B8E">
        <w:rPr>
          <w:rFonts w:ascii="Tahoma" w:hAnsi="Tahoma" w:cs="Tahoma"/>
        </w:rPr>
        <w:instrText>https://ugimszadek.ezamawiajacy.pl</w:instrText>
      </w:r>
      <w:r>
        <w:rPr>
          <w:rFonts w:ascii="Tahoma" w:hAnsi="Tahoma" w:cs="Tahoma"/>
        </w:rPr>
        <w:instrText xml:space="preserve">" </w:instrText>
      </w:r>
      <w:r>
        <w:rPr>
          <w:rFonts w:ascii="Tahoma" w:hAnsi="Tahoma" w:cs="Tahoma"/>
        </w:rPr>
        <w:fldChar w:fldCharType="separate"/>
      </w:r>
      <w:r w:rsidRPr="004E45A7">
        <w:rPr>
          <w:rStyle w:val="Hipercze"/>
          <w:rFonts w:ascii="Tahoma" w:hAnsi="Tahoma" w:cs="Tahoma"/>
        </w:rPr>
        <w:t>https://ugimszadek.ezamawiajacy.pl</w:t>
      </w:r>
      <w:r>
        <w:rPr>
          <w:rFonts w:ascii="Tahoma" w:hAnsi="Tahoma" w:cs="Tahoma"/>
        </w:rPr>
        <w:fldChar w:fldCharType="end"/>
      </w:r>
      <w:r>
        <w:rPr>
          <w:rFonts w:ascii="Tahoma" w:hAnsi="Tahoma" w:cs="Tahoma"/>
        </w:rPr>
        <w:t xml:space="preserve"> </w:t>
      </w:r>
      <w:r w:rsidRPr="00266B8E">
        <w:rPr>
          <w:rFonts w:ascii="Tahoma" w:eastAsia="Arial Unicode MS" w:hAnsi="Tahoma" w:cs="Tahoma"/>
          <w:bCs/>
          <w:kern w:val="2"/>
          <w:lang w:eastAsia="pl-PL"/>
        </w:rPr>
        <w:t xml:space="preserve"> </w:t>
      </w:r>
    </w:p>
    <w:bookmarkEnd w:id="1"/>
    <w:p w14:paraId="020CCB9D" w14:textId="77777777" w:rsidR="001D0B59" w:rsidRPr="005634A5" w:rsidRDefault="001D0B59" w:rsidP="001D0B59">
      <w:pPr>
        <w:widowControl w:val="0"/>
        <w:tabs>
          <w:tab w:val="left" w:pos="9072"/>
        </w:tabs>
        <w:suppressAutoHyphens/>
        <w:spacing w:after="0" w:line="240" w:lineRule="auto"/>
        <w:ind w:left="426"/>
        <w:jc w:val="both"/>
        <w:rPr>
          <w:rFonts w:ascii="Tahoma" w:eastAsia="Arial Unicode MS" w:hAnsi="Tahoma" w:cs="Times New Roman"/>
          <w:bCs/>
          <w:kern w:val="2"/>
          <w:lang w:eastAsia="pl-PL"/>
        </w:rPr>
      </w:pPr>
    </w:p>
    <w:p w14:paraId="3FEC0307" w14:textId="77777777" w:rsidR="001D0B59" w:rsidRPr="005634A5" w:rsidRDefault="001D0B59" w:rsidP="00AB664F">
      <w:pPr>
        <w:widowControl w:val="0"/>
        <w:numPr>
          <w:ilvl w:val="0"/>
          <w:numId w:val="15"/>
        </w:numPr>
        <w:tabs>
          <w:tab w:val="left" w:pos="9072"/>
        </w:tabs>
        <w:suppressAutoHyphens/>
        <w:spacing w:after="0" w:line="240" w:lineRule="auto"/>
        <w:ind w:left="426"/>
        <w:contextualSpacing/>
        <w:jc w:val="both"/>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 xml:space="preserve">Adres strony internetowej, na której udostępniane będą zmiany i wyjaśnienia treści SWZ oraz inne dokumenty zamówienia bezpośrednio związane z postępowaniem o udzielenie zamówienia: </w:t>
      </w:r>
    </w:p>
    <w:p w14:paraId="5C3CF7D7" w14:textId="77777777" w:rsidR="001D0B59" w:rsidRPr="00266B8E" w:rsidRDefault="00680F09" w:rsidP="001D0B59">
      <w:pPr>
        <w:widowControl w:val="0"/>
        <w:tabs>
          <w:tab w:val="left" w:pos="9072"/>
        </w:tabs>
        <w:suppressAutoHyphens/>
        <w:spacing w:after="0" w:line="240" w:lineRule="auto"/>
        <w:ind w:left="567" w:hanging="141"/>
        <w:jc w:val="both"/>
        <w:rPr>
          <w:rFonts w:ascii="Tahoma" w:eastAsia="Arial Unicode MS" w:hAnsi="Tahoma" w:cs="Tahoma"/>
          <w:bCs/>
          <w:kern w:val="2"/>
          <w:lang w:eastAsia="pl-PL"/>
        </w:rPr>
      </w:pPr>
      <w:hyperlink r:id="rId9" w:history="1">
        <w:r w:rsidR="001D0B59" w:rsidRPr="004E45A7">
          <w:rPr>
            <w:rStyle w:val="Hipercze"/>
            <w:rFonts w:ascii="Tahoma" w:hAnsi="Tahoma" w:cs="Tahoma"/>
          </w:rPr>
          <w:t>https://ugimszadek.ezamawiajacy.pl</w:t>
        </w:r>
      </w:hyperlink>
      <w:r w:rsidR="001D0B59">
        <w:rPr>
          <w:rFonts w:ascii="Tahoma" w:hAnsi="Tahoma" w:cs="Tahoma"/>
        </w:rPr>
        <w:t xml:space="preserve"> </w:t>
      </w:r>
      <w:r w:rsidR="001D0B59" w:rsidRPr="00266B8E">
        <w:rPr>
          <w:rFonts w:ascii="Tahoma" w:eastAsia="Arial Unicode MS" w:hAnsi="Tahoma" w:cs="Tahoma"/>
          <w:bCs/>
          <w:kern w:val="2"/>
          <w:lang w:eastAsia="pl-PL"/>
        </w:rPr>
        <w:t xml:space="preserve"> </w:t>
      </w:r>
    </w:p>
    <w:p w14:paraId="29FCCAD9" w14:textId="77777777" w:rsidR="001D0B59" w:rsidRPr="005634A5" w:rsidRDefault="001D0B59" w:rsidP="001D0B59">
      <w:pPr>
        <w:widowControl w:val="0"/>
        <w:tabs>
          <w:tab w:val="left" w:pos="9072"/>
        </w:tabs>
        <w:suppressAutoHyphens/>
        <w:spacing w:after="0" w:line="240" w:lineRule="auto"/>
        <w:ind w:left="426"/>
        <w:contextualSpacing/>
        <w:jc w:val="both"/>
        <w:rPr>
          <w:rFonts w:ascii="Tahoma" w:eastAsia="Arial Unicode MS" w:hAnsi="Tahoma" w:cs="Times New Roman"/>
          <w:bCs/>
          <w:kern w:val="2"/>
          <w:lang w:eastAsia="pl-PL"/>
        </w:rPr>
      </w:pPr>
    </w:p>
    <w:p w14:paraId="61FEB535" w14:textId="77777777" w:rsidR="001D0B59" w:rsidRPr="005634A5" w:rsidRDefault="001D0B59" w:rsidP="00AB664F">
      <w:pPr>
        <w:widowControl w:val="0"/>
        <w:numPr>
          <w:ilvl w:val="0"/>
          <w:numId w:val="15"/>
        </w:numPr>
        <w:tabs>
          <w:tab w:val="left" w:pos="9072"/>
        </w:tabs>
        <w:suppressAutoHyphens/>
        <w:spacing w:after="0" w:line="240" w:lineRule="auto"/>
        <w:ind w:left="426"/>
        <w:contextualSpacing/>
        <w:jc w:val="both"/>
        <w:rPr>
          <w:rFonts w:ascii="Tahoma" w:eastAsia="Arial Unicode MS" w:hAnsi="Tahoma" w:cs="Times New Roman"/>
          <w:bCs/>
          <w:iCs/>
          <w:kern w:val="2"/>
          <w:lang w:eastAsia="pl-PL"/>
        </w:rPr>
      </w:pPr>
      <w:r w:rsidRPr="005634A5">
        <w:rPr>
          <w:rFonts w:ascii="Tahoma" w:eastAsia="Arial Unicode MS" w:hAnsi="Tahoma" w:cs="Times New Roman"/>
          <w:bCs/>
          <w:iCs/>
          <w:kern w:val="2"/>
          <w:lang w:eastAsia="pl-PL"/>
        </w:rPr>
        <w:t xml:space="preserve">Tryb udzielenia zamówienia: zamówienie prowadzone jest w trybie podstawowym, bez przeprowadzenia negocjacji, na podstawie art. 275 ust. 1 pkt 1 Ustawy </w:t>
      </w:r>
      <w:proofErr w:type="spellStart"/>
      <w:r w:rsidRPr="005634A5">
        <w:rPr>
          <w:rFonts w:ascii="Tahoma" w:eastAsia="Arial Unicode MS" w:hAnsi="Tahoma" w:cs="Times New Roman"/>
          <w:bCs/>
          <w:iCs/>
          <w:kern w:val="2"/>
          <w:lang w:eastAsia="pl-PL"/>
        </w:rPr>
        <w:t>pzp</w:t>
      </w:r>
      <w:proofErr w:type="spellEnd"/>
      <w:r w:rsidRPr="005634A5">
        <w:rPr>
          <w:rFonts w:ascii="Tahoma" w:eastAsia="Arial Unicode MS" w:hAnsi="Tahoma" w:cs="Times New Roman"/>
          <w:bCs/>
          <w:iCs/>
          <w:kern w:val="2"/>
          <w:lang w:eastAsia="pl-PL"/>
        </w:rPr>
        <w:t>.</w:t>
      </w:r>
    </w:p>
    <w:p w14:paraId="037A8BF2" w14:textId="77777777" w:rsidR="001D0B59" w:rsidRPr="005634A5" w:rsidRDefault="001D0B59" w:rsidP="001D0B59">
      <w:pPr>
        <w:widowControl w:val="0"/>
        <w:tabs>
          <w:tab w:val="left" w:pos="9072"/>
        </w:tabs>
        <w:suppressAutoHyphens/>
        <w:spacing w:after="0" w:line="240" w:lineRule="auto"/>
        <w:ind w:left="426"/>
        <w:contextualSpacing/>
        <w:jc w:val="both"/>
        <w:rPr>
          <w:rFonts w:ascii="Tahoma" w:eastAsia="Arial Unicode MS" w:hAnsi="Tahoma" w:cs="Times New Roman"/>
          <w:bCs/>
          <w:iCs/>
          <w:kern w:val="2"/>
          <w:lang w:eastAsia="pl-PL"/>
        </w:rPr>
      </w:pPr>
    </w:p>
    <w:p w14:paraId="0F5786A7" w14:textId="77777777" w:rsidR="001D0B59" w:rsidRPr="005634A5" w:rsidRDefault="001D0B59" w:rsidP="001D0B59">
      <w:pPr>
        <w:widowControl w:val="0"/>
        <w:tabs>
          <w:tab w:val="left" w:pos="9072"/>
        </w:tabs>
        <w:suppressAutoHyphens/>
        <w:spacing w:after="0" w:line="240" w:lineRule="auto"/>
        <w:jc w:val="both"/>
        <w:rPr>
          <w:rFonts w:ascii="Tahoma" w:eastAsia="Arial Unicode MS" w:hAnsi="Tahoma" w:cs="Times New Roman"/>
          <w:iCs/>
          <w:kern w:val="2"/>
          <w:szCs w:val="20"/>
          <w:lang w:eastAsia="pl-PL"/>
        </w:rPr>
      </w:pPr>
    </w:p>
    <w:p w14:paraId="2BD56FF0" w14:textId="77777777" w:rsidR="001D0B59" w:rsidRPr="005634A5" w:rsidRDefault="001D0B59" w:rsidP="001D0B59">
      <w:pPr>
        <w:widowControl w:val="0"/>
        <w:tabs>
          <w:tab w:val="left" w:pos="9072"/>
        </w:tabs>
        <w:suppressAutoHyphens/>
        <w:spacing w:after="0" w:line="240" w:lineRule="auto"/>
        <w:ind w:left="567" w:hanging="141"/>
        <w:jc w:val="both"/>
        <w:rPr>
          <w:rFonts w:ascii="Tahoma" w:eastAsia="Arial Unicode MS" w:hAnsi="Tahoma" w:cs="Times New Roman"/>
          <w:iCs/>
          <w:kern w:val="2"/>
          <w:szCs w:val="20"/>
          <w:lang w:eastAsia="pl-PL"/>
        </w:rPr>
      </w:pPr>
    </w:p>
    <w:p w14:paraId="363417AA" w14:textId="77777777" w:rsidR="001D0B59" w:rsidRPr="005634A5" w:rsidRDefault="001D0B59" w:rsidP="00AB664F">
      <w:pPr>
        <w:widowControl w:val="0"/>
        <w:numPr>
          <w:ilvl w:val="0"/>
          <w:numId w:val="7"/>
        </w:numPr>
        <w:suppressAutoHyphens/>
        <w:spacing w:after="0" w:line="240" w:lineRule="auto"/>
        <w:jc w:val="center"/>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PRZEDMIOT ZAMÓWIENIA</w:t>
      </w:r>
    </w:p>
    <w:p w14:paraId="077CA78F" w14:textId="77777777" w:rsidR="001D0B59" w:rsidRPr="005634A5" w:rsidRDefault="001D0B59" w:rsidP="001D0B59">
      <w:pPr>
        <w:widowControl w:val="0"/>
        <w:suppressAutoHyphens/>
        <w:spacing w:after="0" w:line="240" w:lineRule="auto"/>
        <w:ind w:left="1125"/>
        <w:jc w:val="center"/>
        <w:rPr>
          <w:rFonts w:ascii="Times New Roman" w:eastAsia="Times New Roman" w:hAnsi="Times New Roman" w:cs="Times New Roman"/>
          <w:b/>
          <w:kern w:val="2"/>
          <w:szCs w:val="20"/>
          <w:lang w:eastAsia="pl-PL"/>
        </w:rPr>
      </w:pPr>
    </w:p>
    <w:p w14:paraId="5434C169" w14:textId="77777777" w:rsidR="001D0B59" w:rsidRPr="005634A5" w:rsidRDefault="001D0B59" w:rsidP="001D0B59">
      <w:pPr>
        <w:widowControl w:val="0"/>
        <w:suppressAutoHyphens/>
        <w:spacing w:after="0" w:line="240" w:lineRule="auto"/>
        <w:jc w:val="both"/>
        <w:rPr>
          <w:rFonts w:ascii="Times New Roman" w:eastAsia="Times New Roman" w:hAnsi="Times New Roman" w:cs="Times New Roman"/>
          <w:kern w:val="2"/>
          <w:szCs w:val="20"/>
          <w:lang w:eastAsia="pl-PL"/>
        </w:rPr>
      </w:pPr>
    </w:p>
    <w:p w14:paraId="06ECB649" w14:textId="65DA201E" w:rsidR="001D0B59" w:rsidRPr="001D0B59" w:rsidRDefault="001D0B59" w:rsidP="00AB664F">
      <w:pPr>
        <w:pStyle w:val="Akapitzlist"/>
        <w:numPr>
          <w:ilvl w:val="0"/>
          <w:numId w:val="51"/>
        </w:numPr>
        <w:ind w:left="426"/>
        <w:jc w:val="both"/>
        <w:rPr>
          <w:rFonts w:ascii="Tahoma" w:eastAsia="Arial Unicode MS" w:hAnsi="Tahoma"/>
          <w:b/>
          <w:bCs/>
          <w:kern w:val="3"/>
          <w:szCs w:val="20"/>
          <w:lang w:eastAsia="pl-PL"/>
        </w:rPr>
      </w:pPr>
      <w:r w:rsidRPr="002F1D72">
        <w:rPr>
          <w:rFonts w:ascii="Tahoma" w:eastAsia="Arial Unicode MS" w:hAnsi="Tahoma" w:cs="Tahoma"/>
          <w:kern w:val="2"/>
          <w:lang w:eastAsia="pl-PL"/>
        </w:rPr>
        <w:t xml:space="preserve">Przedmiotem zamówienia są roboty </w:t>
      </w:r>
      <w:r w:rsidR="009F1E63">
        <w:rPr>
          <w:rFonts w:ascii="Tahoma" w:eastAsia="Arial Unicode MS" w:hAnsi="Tahoma" w:cs="Tahoma"/>
          <w:kern w:val="2"/>
          <w:lang w:eastAsia="pl-PL"/>
        </w:rPr>
        <w:t>usługę</w:t>
      </w:r>
      <w:r w:rsidRPr="002F1D72">
        <w:rPr>
          <w:rFonts w:ascii="Tahoma" w:eastAsia="Arial Unicode MS" w:hAnsi="Tahoma" w:cs="Tahoma"/>
          <w:kern w:val="2"/>
          <w:lang w:eastAsia="pl-PL"/>
        </w:rPr>
        <w:t>:</w:t>
      </w:r>
      <w:r w:rsidRPr="002F1D72">
        <w:rPr>
          <w:rFonts w:ascii="Tahoma" w:eastAsia="Arial Unicode MS" w:hAnsi="Tahoma"/>
          <w:b/>
          <w:kern w:val="3"/>
          <w:szCs w:val="20"/>
          <w:lang w:eastAsia="pl-PL"/>
        </w:rPr>
        <w:t xml:space="preserve"> </w:t>
      </w:r>
      <w:r w:rsidRPr="001D0B59">
        <w:rPr>
          <w:rFonts w:ascii="Tahoma" w:eastAsia="Arial Unicode MS" w:hAnsi="Tahoma"/>
          <w:b/>
          <w:bCs/>
          <w:kern w:val="3"/>
          <w:szCs w:val="20"/>
          <w:lang w:eastAsia="pl-PL"/>
        </w:rPr>
        <w:t>kompleksowa dostawa gazu ziemnego LNG</w:t>
      </w:r>
      <w:r>
        <w:rPr>
          <w:rFonts w:ascii="Tahoma" w:eastAsia="Arial Unicode MS" w:hAnsi="Tahoma"/>
          <w:b/>
          <w:bCs/>
          <w:kern w:val="3"/>
          <w:szCs w:val="20"/>
          <w:lang w:eastAsia="pl-PL"/>
        </w:rPr>
        <w:t>.</w:t>
      </w:r>
    </w:p>
    <w:p w14:paraId="4219B987" w14:textId="77777777" w:rsidR="001D0B59" w:rsidRPr="005634A5" w:rsidRDefault="001D0B59" w:rsidP="001D0B59">
      <w:pPr>
        <w:suppressAutoHyphens/>
        <w:spacing w:after="0" w:line="240" w:lineRule="auto"/>
        <w:contextualSpacing/>
        <w:jc w:val="both"/>
        <w:rPr>
          <w:rFonts w:ascii="Tahoma" w:eastAsia="Times New Roman" w:hAnsi="Tahoma" w:cs="Tahoma"/>
          <w:lang w:eastAsia="pl-PL"/>
        </w:rPr>
      </w:pPr>
    </w:p>
    <w:p w14:paraId="070FDC13" w14:textId="1E0C1A9A" w:rsidR="001D0B59" w:rsidRDefault="001D0B59" w:rsidP="00AB664F">
      <w:pPr>
        <w:pStyle w:val="Akapitzlist"/>
        <w:numPr>
          <w:ilvl w:val="0"/>
          <w:numId w:val="51"/>
        </w:numPr>
        <w:suppressAutoHyphens/>
        <w:spacing w:after="0" w:line="240" w:lineRule="auto"/>
        <w:ind w:left="426"/>
        <w:jc w:val="both"/>
        <w:rPr>
          <w:rFonts w:ascii="Tahoma" w:eastAsia="Arial Unicode MS" w:hAnsi="Tahoma" w:cs="Times New Roman"/>
          <w:kern w:val="2"/>
          <w:szCs w:val="20"/>
          <w:lang w:eastAsia="pl-PL"/>
        </w:rPr>
      </w:pPr>
      <w:r w:rsidRPr="009D6118">
        <w:rPr>
          <w:rFonts w:ascii="Tahoma" w:eastAsia="Arial Unicode MS" w:hAnsi="Tahoma" w:cs="Times New Roman"/>
          <w:kern w:val="2"/>
          <w:szCs w:val="20"/>
          <w:lang w:eastAsia="pl-PL"/>
        </w:rPr>
        <w:t>Szczegółowy opis przedmiotu zamówienia</w:t>
      </w:r>
      <w:r>
        <w:rPr>
          <w:rFonts w:ascii="Tahoma" w:eastAsia="Arial Unicode MS" w:hAnsi="Tahoma" w:cs="Times New Roman"/>
          <w:kern w:val="2"/>
          <w:szCs w:val="20"/>
          <w:lang w:eastAsia="pl-PL"/>
        </w:rPr>
        <w:t>:</w:t>
      </w:r>
    </w:p>
    <w:p w14:paraId="3864A0A2" w14:textId="77777777" w:rsidR="001D0B59" w:rsidRPr="001D0B59" w:rsidRDefault="001D0B59" w:rsidP="00AB664F">
      <w:pPr>
        <w:pStyle w:val="Akapitzlist"/>
        <w:numPr>
          <w:ilvl w:val="0"/>
          <w:numId w:val="54"/>
        </w:numPr>
        <w:ind w:left="709"/>
        <w:rPr>
          <w:rFonts w:ascii="Tahoma" w:eastAsia="Arial Unicode MS" w:hAnsi="Tahoma" w:cs="Times New Roman"/>
          <w:kern w:val="2"/>
          <w:szCs w:val="20"/>
          <w:lang w:eastAsia="pl-PL"/>
        </w:rPr>
      </w:pPr>
      <w:r w:rsidRPr="001D0B59">
        <w:rPr>
          <w:rFonts w:ascii="Tahoma" w:eastAsia="Arial Unicode MS" w:hAnsi="Tahoma" w:cs="Times New Roman"/>
          <w:kern w:val="2"/>
          <w:szCs w:val="20"/>
          <w:lang w:eastAsia="pl-PL"/>
        </w:rPr>
        <w:t>Przedmiot zamówienia obejmuje kompleksową dostawę gazu ziemnego LNG (sprzedaż oraz dystrybucja) do budynków Szkoły Podstawowej w Szadku</w:t>
      </w:r>
    </w:p>
    <w:p w14:paraId="6CF8674A" w14:textId="5B24AFF8" w:rsidR="001D0B59" w:rsidRPr="004F45A4" w:rsidRDefault="001D0B59" w:rsidP="004F45A4">
      <w:pPr>
        <w:pStyle w:val="Akapitzlist"/>
        <w:rPr>
          <w:rFonts w:ascii="Tahoma" w:eastAsia="Arial Unicode MS" w:hAnsi="Tahoma" w:cs="Times New Roman"/>
          <w:kern w:val="2"/>
          <w:szCs w:val="20"/>
          <w:lang w:eastAsia="pl-PL"/>
        </w:rPr>
      </w:pPr>
      <w:r w:rsidRPr="001D0B59">
        <w:rPr>
          <w:rFonts w:ascii="Tahoma" w:eastAsia="Arial Unicode MS" w:hAnsi="Tahoma" w:cs="Times New Roman"/>
          <w:kern w:val="2"/>
          <w:szCs w:val="20"/>
          <w:lang w:eastAsia="pl-PL"/>
        </w:rPr>
        <w:t xml:space="preserve">Kompleksowa dostawa gazu ziemnego (sprzedaż oraz dystrybucja) do budynków położonych  </w:t>
      </w:r>
      <w:r w:rsidRPr="004F45A4">
        <w:rPr>
          <w:rFonts w:ascii="Tahoma" w:eastAsia="Arial Unicode MS" w:hAnsi="Tahoma" w:cs="Times New Roman"/>
          <w:kern w:val="2"/>
          <w:szCs w:val="20"/>
          <w:lang w:eastAsia="pl-PL"/>
        </w:rPr>
        <w:t>w Szadku przy ul. Prusinowskiej 4:</w:t>
      </w:r>
    </w:p>
    <w:p w14:paraId="109F60BF" w14:textId="77777777" w:rsidR="001D0B59" w:rsidRPr="001D0B59" w:rsidRDefault="001D0B59" w:rsidP="001D0B59">
      <w:pPr>
        <w:pStyle w:val="Akapitzlist"/>
        <w:rPr>
          <w:rFonts w:ascii="Tahoma" w:eastAsia="Arial Unicode MS" w:hAnsi="Tahoma" w:cs="Times New Roman"/>
          <w:kern w:val="2"/>
          <w:szCs w:val="20"/>
          <w:lang w:eastAsia="pl-PL"/>
        </w:rPr>
      </w:pPr>
      <w:r w:rsidRPr="001D0B59">
        <w:rPr>
          <w:rFonts w:ascii="Tahoma" w:eastAsia="Arial Unicode MS" w:hAnsi="Tahoma" w:cs="Times New Roman"/>
          <w:kern w:val="2"/>
          <w:szCs w:val="20"/>
          <w:lang w:eastAsia="pl-PL"/>
        </w:rPr>
        <w:t xml:space="preserve">- planowane zużycie: 60.000  m3/rok  x </w:t>
      </w:r>
      <w:proofErr w:type="spellStart"/>
      <w:r w:rsidRPr="001D0B59">
        <w:rPr>
          <w:rFonts w:ascii="Tahoma" w:eastAsia="Arial Unicode MS" w:hAnsi="Tahoma" w:cs="Times New Roman"/>
          <w:kern w:val="2"/>
          <w:szCs w:val="20"/>
          <w:lang w:eastAsia="pl-PL"/>
        </w:rPr>
        <w:t>Wk</w:t>
      </w:r>
      <w:proofErr w:type="spellEnd"/>
      <w:r w:rsidRPr="001D0B59">
        <w:rPr>
          <w:rFonts w:ascii="Tahoma" w:eastAsia="Arial Unicode MS" w:hAnsi="Tahoma" w:cs="Times New Roman"/>
          <w:kern w:val="2"/>
          <w:szCs w:val="20"/>
          <w:lang w:eastAsia="pl-PL"/>
        </w:rPr>
        <w:t xml:space="preserve"> 10,972 kWh/m3  = 658.320 kWh/rok,</w:t>
      </w:r>
    </w:p>
    <w:p w14:paraId="4D4F315D" w14:textId="77777777" w:rsidR="001D0B59" w:rsidRPr="001D0B59" w:rsidRDefault="001D0B59" w:rsidP="001D0B59">
      <w:pPr>
        <w:pStyle w:val="Akapitzlist"/>
        <w:rPr>
          <w:rFonts w:ascii="Tahoma" w:eastAsia="Arial Unicode MS" w:hAnsi="Tahoma" w:cs="Times New Roman"/>
          <w:kern w:val="2"/>
          <w:szCs w:val="20"/>
          <w:lang w:eastAsia="pl-PL"/>
        </w:rPr>
      </w:pPr>
      <w:r w:rsidRPr="001D0B59">
        <w:rPr>
          <w:rFonts w:ascii="Tahoma" w:eastAsia="Arial Unicode MS" w:hAnsi="Tahoma" w:cs="Times New Roman"/>
          <w:kern w:val="2"/>
          <w:szCs w:val="20"/>
          <w:lang w:eastAsia="pl-PL"/>
        </w:rPr>
        <w:t>- planowane zużycie 60.000 m3/rok zgodnie z umową o przyłączenie,</w:t>
      </w:r>
    </w:p>
    <w:p w14:paraId="72259C8A" w14:textId="77777777" w:rsidR="001D0B59" w:rsidRPr="001D0B59" w:rsidRDefault="001D0B59" w:rsidP="001D0B59">
      <w:pPr>
        <w:pStyle w:val="Akapitzlist"/>
        <w:rPr>
          <w:rFonts w:ascii="Tahoma" w:eastAsia="Arial Unicode MS" w:hAnsi="Tahoma" w:cs="Times New Roman"/>
          <w:kern w:val="2"/>
          <w:szCs w:val="20"/>
          <w:lang w:eastAsia="pl-PL"/>
        </w:rPr>
      </w:pPr>
      <w:r w:rsidRPr="001D0B59">
        <w:rPr>
          <w:rFonts w:ascii="Tahoma" w:eastAsia="Arial Unicode MS" w:hAnsi="Tahoma" w:cs="Times New Roman"/>
          <w:kern w:val="2"/>
          <w:szCs w:val="20"/>
          <w:lang w:eastAsia="pl-PL"/>
        </w:rPr>
        <w:t xml:space="preserve">- sieć gazowa na terenie Gminy i Miasta Szadek zasilana jest ze stacji </w:t>
      </w:r>
      <w:proofErr w:type="spellStart"/>
      <w:r w:rsidRPr="001D0B59">
        <w:rPr>
          <w:rFonts w:ascii="Tahoma" w:eastAsia="Arial Unicode MS" w:hAnsi="Tahoma" w:cs="Times New Roman"/>
          <w:kern w:val="2"/>
          <w:szCs w:val="20"/>
          <w:lang w:eastAsia="pl-PL"/>
        </w:rPr>
        <w:t>regazyfikacji</w:t>
      </w:r>
      <w:proofErr w:type="spellEnd"/>
      <w:r w:rsidRPr="001D0B59">
        <w:rPr>
          <w:rFonts w:ascii="Tahoma" w:eastAsia="Arial Unicode MS" w:hAnsi="Tahoma" w:cs="Times New Roman"/>
          <w:kern w:val="2"/>
          <w:szCs w:val="20"/>
          <w:lang w:eastAsia="pl-PL"/>
        </w:rPr>
        <w:t xml:space="preserve"> LNG wraz ze stacją gazową </w:t>
      </w:r>
      <w:proofErr w:type="spellStart"/>
      <w:r w:rsidRPr="001D0B59">
        <w:rPr>
          <w:rFonts w:ascii="Tahoma" w:eastAsia="Arial Unicode MS" w:hAnsi="Tahoma" w:cs="Times New Roman"/>
          <w:kern w:val="2"/>
          <w:szCs w:val="20"/>
          <w:lang w:eastAsia="pl-PL"/>
        </w:rPr>
        <w:t>redukcyjno</w:t>
      </w:r>
      <w:proofErr w:type="spellEnd"/>
      <w:r w:rsidRPr="001D0B59">
        <w:rPr>
          <w:rFonts w:ascii="Tahoma" w:eastAsia="Arial Unicode MS" w:hAnsi="Tahoma" w:cs="Times New Roman"/>
          <w:kern w:val="2"/>
          <w:szCs w:val="20"/>
          <w:lang w:eastAsia="pl-PL"/>
        </w:rPr>
        <w:t xml:space="preserve">-pomiarową przy ulicy Parkowej,, </w:t>
      </w:r>
    </w:p>
    <w:p w14:paraId="27F35F95" w14:textId="77777777" w:rsidR="001D0B59" w:rsidRPr="001D0B59" w:rsidRDefault="001D0B59" w:rsidP="001D0B59">
      <w:pPr>
        <w:pStyle w:val="Akapitzlist"/>
        <w:rPr>
          <w:rFonts w:ascii="Tahoma" w:eastAsia="Arial Unicode MS" w:hAnsi="Tahoma" w:cs="Times New Roman"/>
          <w:kern w:val="2"/>
          <w:szCs w:val="20"/>
          <w:lang w:eastAsia="pl-PL"/>
        </w:rPr>
      </w:pPr>
      <w:r w:rsidRPr="001D0B59">
        <w:rPr>
          <w:rFonts w:ascii="Tahoma" w:eastAsia="Arial Unicode MS" w:hAnsi="Tahoma" w:cs="Times New Roman"/>
          <w:kern w:val="2"/>
          <w:szCs w:val="20"/>
          <w:lang w:eastAsia="pl-PL"/>
        </w:rPr>
        <w:t xml:space="preserve"> - zapotrzebowanie na moc godzinową: 570 kWh/h zgodnie z warunkami przyłączenia do sieci gazowej, w warunkach wstępnie podano 1 kocioł o mocy 170 kW i 2 kotły o mocy po 200 kW,</w:t>
      </w:r>
    </w:p>
    <w:p w14:paraId="3EA69DF0" w14:textId="77777777" w:rsidR="001D0B59" w:rsidRPr="001D0B59" w:rsidRDefault="001D0B59" w:rsidP="001D0B59">
      <w:pPr>
        <w:pStyle w:val="Akapitzlist"/>
        <w:rPr>
          <w:rFonts w:ascii="Tahoma" w:eastAsia="Arial Unicode MS" w:hAnsi="Tahoma" w:cs="Times New Roman"/>
          <w:kern w:val="2"/>
          <w:szCs w:val="20"/>
          <w:lang w:eastAsia="pl-PL"/>
        </w:rPr>
      </w:pPr>
      <w:r w:rsidRPr="001D0B59">
        <w:rPr>
          <w:rFonts w:ascii="Tahoma" w:eastAsia="Arial Unicode MS" w:hAnsi="Tahoma" w:cs="Times New Roman"/>
          <w:kern w:val="2"/>
          <w:szCs w:val="20"/>
          <w:lang w:eastAsia="pl-PL"/>
        </w:rPr>
        <w:t xml:space="preserve">- rodzaj urządzenia gazowego: (nowy budynek)  istniejące kotły </w:t>
      </w:r>
      <w:proofErr w:type="spellStart"/>
      <w:r w:rsidRPr="001D0B59">
        <w:rPr>
          <w:rFonts w:ascii="Tahoma" w:eastAsia="Arial Unicode MS" w:hAnsi="Tahoma" w:cs="Times New Roman"/>
          <w:kern w:val="2"/>
          <w:szCs w:val="20"/>
          <w:lang w:eastAsia="pl-PL"/>
        </w:rPr>
        <w:t>ViessmannVitoplex</w:t>
      </w:r>
      <w:proofErr w:type="spellEnd"/>
      <w:r w:rsidRPr="001D0B59">
        <w:rPr>
          <w:rFonts w:ascii="Tahoma" w:eastAsia="Arial Unicode MS" w:hAnsi="Tahoma" w:cs="Times New Roman"/>
          <w:kern w:val="2"/>
          <w:szCs w:val="20"/>
          <w:lang w:eastAsia="pl-PL"/>
        </w:rPr>
        <w:t xml:space="preserve"> 100 – 2 szt. o mocy  170 kW, każdy przystosowane do zasilania gazem LNG; (stary budynek) kotły De Dietrich (w trakcie budowy) o planowanych mocach 89,5 kW i 114 kW do zasilania gazem LNG. </w:t>
      </w:r>
    </w:p>
    <w:p w14:paraId="1905CC9E" w14:textId="77777777" w:rsidR="001D0B59" w:rsidRPr="001D0B59" w:rsidRDefault="001D0B59" w:rsidP="001D0B59">
      <w:pPr>
        <w:pStyle w:val="Akapitzlist"/>
        <w:rPr>
          <w:rFonts w:ascii="Tahoma" w:eastAsia="Arial Unicode MS" w:hAnsi="Tahoma" w:cs="Times New Roman"/>
          <w:kern w:val="2"/>
          <w:szCs w:val="20"/>
          <w:lang w:eastAsia="pl-PL"/>
        </w:rPr>
      </w:pPr>
      <w:r w:rsidRPr="001D0B59">
        <w:rPr>
          <w:rFonts w:ascii="Tahoma" w:eastAsia="Arial Unicode MS" w:hAnsi="Tahoma" w:cs="Times New Roman"/>
          <w:kern w:val="2"/>
          <w:szCs w:val="20"/>
          <w:lang w:eastAsia="pl-PL"/>
        </w:rPr>
        <w:t>- taryfa OSD: W5</w:t>
      </w:r>
    </w:p>
    <w:p w14:paraId="0E87875E" w14:textId="77777777" w:rsidR="001D0B59" w:rsidRPr="001D0B59" w:rsidRDefault="001D0B59" w:rsidP="001D0B59">
      <w:pPr>
        <w:pStyle w:val="Akapitzlist"/>
        <w:rPr>
          <w:rFonts w:ascii="Tahoma" w:eastAsia="Arial Unicode MS" w:hAnsi="Tahoma" w:cs="Times New Roman"/>
          <w:kern w:val="2"/>
          <w:szCs w:val="20"/>
          <w:lang w:eastAsia="pl-PL"/>
        </w:rPr>
      </w:pPr>
      <w:r w:rsidRPr="001D0B59">
        <w:rPr>
          <w:rFonts w:ascii="Tahoma" w:eastAsia="Arial Unicode MS" w:hAnsi="Tahoma" w:cs="Times New Roman"/>
          <w:kern w:val="2"/>
          <w:szCs w:val="20"/>
          <w:lang w:eastAsia="pl-PL"/>
        </w:rPr>
        <w:lastRenderedPageBreak/>
        <w:t>- numer gazomierza:  przed montażem</w:t>
      </w:r>
    </w:p>
    <w:p w14:paraId="0060DCF2" w14:textId="77777777" w:rsidR="001D0B59" w:rsidRPr="001D0B59" w:rsidRDefault="001D0B59" w:rsidP="001D0B59">
      <w:pPr>
        <w:pStyle w:val="Akapitzlist"/>
        <w:rPr>
          <w:rFonts w:ascii="Tahoma" w:eastAsia="Arial Unicode MS" w:hAnsi="Tahoma" w:cs="Times New Roman"/>
          <w:kern w:val="2"/>
          <w:szCs w:val="20"/>
          <w:lang w:eastAsia="pl-PL"/>
        </w:rPr>
      </w:pPr>
      <w:r w:rsidRPr="001D0B59">
        <w:rPr>
          <w:rFonts w:ascii="Tahoma" w:eastAsia="Arial Unicode MS" w:hAnsi="Tahoma" w:cs="Times New Roman"/>
          <w:kern w:val="2"/>
          <w:szCs w:val="20"/>
          <w:lang w:eastAsia="pl-PL"/>
        </w:rPr>
        <w:t>- typ gazomierza: gazomierz miechowy G 40</w:t>
      </w:r>
    </w:p>
    <w:p w14:paraId="1F08E172" w14:textId="77777777" w:rsidR="001D0B59" w:rsidRPr="001D0B59" w:rsidRDefault="001D0B59" w:rsidP="001D0B59">
      <w:pPr>
        <w:pStyle w:val="Akapitzlist"/>
        <w:rPr>
          <w:rFonts w:ascii="Tahoma" w:eastAsia="Arial Unicode MS" w:hAnsi="Tahoma" w:cs="Times New Roman"/>
          <w:kern w:val="2"/>
          <w:szCs w:val="20"/>
          <w:lang w:eastAsia="pl-PL"/>
        </w:rPr>
      </w:pPr>
      <w:r w:rsidRPr="001D0B59">
        <w:rPr>
          <w:rFonts w:ascii="Tahoma" w:eastAsia="Arial Unicode MS" w:hAnsi="Tahoma" w:cs="Times New Roman"/>
          <w:kern w:val="2"/>
          <w:szCs w:val="20"/>
          <w:lang w:eastAsia="pl-PL"/>
        </w:rPr>
        <w:t>- układ pomiarowy służący do rozliczenia winien spełniać zalecenia norm ZN-G-4001+4010.</w:t>
      </w:r>
    </w:p>
    <w:p w14:paraId="37CF86BD" w14:textId="77777777" w:rsidR="004F45A4" w:rsidRDefault="001D0B59" w:rsidP="00AB664F">
      <w:pPr>
        <w:pStyle w:val="Akapitzlist"/>
        <w:numPr>
          <w:ilvl w:val="0"/>
          <w:numId w:val="54"/>
        </w:numPr>
        <w:ind w:left="709"/>
        <w:rPr>
          <w:rFonts w:ascii="Tahoma" w:eastAsia="Arial Unicode MS" w:hAnsi="Tahoma" w:cs="Times New Roman"/>
          <w:kern w:val="2"/>
          <w:szCs w:val="20"/>
          <w:lang w:eastAsia="pl-PL"/>
        </w:rPr>
      </w:pPr>
      <w:r w:rsidRPr="001D0B59">
        <w:rPr>
          <w:rFonts w:ascii="Tahoma" w:eastAsia="Arial Unicode MS" w:hAnsi="Tahoma" w:cs="Times New Roman"/>
          <w:kern w:val="2"/>
          <w:szCs w:val="20"/>
          <w:lang w:eastAsia="pl-PL"/>
        </w:rPr>
        <w:t>Kompleksowa dostawa gazu będzie się odbywać na podstawie umowy kompleksowej czyli umowy zawierającej postanowienia umowy sprzedaży i umowy o świadczenie usług przesyłania lub dystrybucji gazu i będzie wykonywana zgodnie z przepisami ustawy z dnia 10 kwietnia 1997r. Prawo energetyczne (Dz. U. z 2021 r., poz. 716, 868, 1093), Kodeksu Cywilnego oraz przepisami wykonawczymi wydanymi na ich podstawie.</w:t>
      </w:r>
    </w:p>
    <w:p w14:paraId="43D0492D" w14:textId="77777777" w:rsidR="004F45A4" w:rsidRDefault="001D0B59" w:rsidP="00AB664F">
      <w:pPr>
        <w:pStyle w:val="Akapitzlist"/>
        <w:numPr>
          <w:ilvl w:val="0"/>
          <w:numId w:val="54"/>
        </w:numPr>
        <w:ind w:left="709"/>
        <w:rPr>
          <w:rFonts w:ascii="Tahoma" w:eastAsia="Arial Unicode MS" w:hAnsi="Tahoma" w:cs="Times New Roman"/>
          <w:kern w:val="2"/>
          <w:szCs w:val="20"/>
          <w:lang w:eastAsia="pl-PL"/>
        </w:rPr>
      </w:pPr>
      <w:r w:rsidRPr="001D0B59">
        <w:rPr>
          <w:rFonts w:ascii="Tahoma" w:eastAsia="Arial Unicode MS" w:hAnsi="Tahoma" w:cs="Times New Roman"/>
          <w:kern w:val="2"/>
          <w:szCs w:val="20"/>
          <w:lang w:eastAsia="pl-PL"/>
        </w:rPr>
        <w:t xml:space="preserve"> Szacunkowe zapotrzebowanie gazu ziemnego w okresie od dnia 01.09.2021 r. do dnia 31.08.2022 r. wynosi - 658.320 kWh/rok. Podana powyżej wartość jest szacunkowa, w celu określenia wartości zamówienia i nie jest równoznaczna z realnym lub deklarowanym poborem gazu ziemnego w czasie trwania umowy. Wielkość ta może być wyższa lub niższa</w:t>
      </w:r>
      <w:r w:rsidR="004F45A4">
        <w:rPr>
          <w:rFonts w:ascii="Tahoma" w:eastAsia="Arial Unicode MS" w:hAnsi="Tahoma" w:cs="Times New Roman"/>
          <w:kern w:val="2"/>
          <w:szCs w:val="20"/>
          <w:lang w:eastAsia="pl-PL"/>
        </w:rPr>
        <w:t>, co</w:t>
      </w:r>
      <w:r w:rsidRPr="001D0B59">
        <w:rPr>
          <w:rFonts w:ascii="Tahoma" w:eastAsia="Arial Unicode MS" w:hAnsi="Tahoma" w:cs="Times New Roman"/>
          <w:kern w:val="2"/>
          <w:szCs w:val="20"/>
          <w:lang w:eastAsia="pl-PL"/>
        </w:rPr>
        <w:t xml:space="preserve"> nie może być podstawą jakichkolwiek roszczeń ze strony Wykonawcy w tym zakresie. Zamawiający zastrzega sobie możliwość zmniejszenia lub zwiększenia ilości pobranego gazu. </w:t>
      </w:r>
    </w:p>
    <w:p w14:paraId="32BD885D" w14:textId="28941672" w:rsidR="001D0B59" w:rsidRDefault="001D0B59" w:rsidP="00AB664F">
      <w:pPr>
        <w:pStyle w:val="Akapitzlist"/>
        <w:numPr>
          <w:ilvl w:val="0"/>
          <w:numId w:val="54"/>
        </w:numPr>
        <w:ind w:left="709"/>
        <w:rPr>
          <w:rFonts w:ascii="Tahoma" w:eastAsia="Arial Unicode MS" w:hAnsi="Tahoma" w:cs="Times New Roman"/>
          <w:kern w:val="2"/>
          <w:szCs w:val="20"/>
          <w:lang w:eastAsia="pl-PL"/>
        </w:rPr>
      </w:pPr>
      <w:r w:rsidRPr="001D0B59">
        <w:rPr>
          <w:rFonts w:ascii="Tahoma" w:eastAsia="Arial Unicode MS" w:hAnsi="Tahoma" w:cs="Times New Roman"/>
          <w:kern w:val="2"/>
          <w:szCs w:val="20"/>
          <w:lang w:eastAsia="pl-PL"/>
        </w:rPr>
        <w:t>Obecnym operatorem Systemu Dystrybucyjnego jest Polska Spółka Gazownictwa Sp. z o.o.  z siedzibą w Tarnowie Oddział Zakład Gazowniczy w Łodzi. Umowa zostanie zawarta na czas określony od 01.09.2021 r. lub od dnia zawarcia umowy w miesiącu wrześniu do 31.08.2022 roku i nie będzie przekształcać się w umowę na czas nieokreślony.</w:t>
      </w:r>
    </w:p>
    <w:p w14:paraId="2C25379F" w14:textId="77777777" w:rsidR="001D0B59" w:rsidRPr="004F45A4" w:rsidRDefault="001D0B59" w:rsidP="00AB664F">
      <w:pPr>
        <w:pStyle w:val="Akapitzlist"/>
        <w:numPr>
          <w:ilvl w:val="0"/>
          <w:numId w:val="54"/>
        </w:numPr>
        <w:ind w:left="709"/>
        <w:rPr>
          <w:rFonts w:ascii="Tahoma" w:eastAsia="Arial Unicode MS" w:hAnsi="Tahoma" w:cs="Times New Roman"/>
          <w:kern w:val="2"/>
          <w:szCs w:val="20"/>
          <w:lang w:eastAsia="pl-PL"/>
        </w:rPr>
      </w:pPr>
      <w:r w:rsidRPr="004F45A4">
        <w:rPr>
          <w:rFonts w:ascii="Tahoma" w:eastAsia="Arial Unicode MS" w:hAnsi="Tahoma" w:cs="Times New Roman"/>
          <w:kern w:val="2"/>
          <w:szCs w:val="20"/>
          <w:lang w:eastAsia="pl-PL"/>
        </w:rPr>
        <w:t xml:space="preserve">Zamawiającą jest w trakcie budowy instalacji wewnętrznej i zewnętrznej na podstawie odrębnego zlecenia na terenie szkoły od punktu przyłączeniowo – pomiarowego. Termin realizacji robót budowlanych w umowie z wykonawcą: 31.08.2021 r. </w:t>
      </w:r>
    </w:p>
    <w:p w14:paraId="2AD38E74" w14:textId="08C72533" w:rsidR="001D0B59" w:rsidRPr="001D0B59" w:rsidRDefault="001D0B59" w:rsidP="001D0B59">
      <w:pPr>
        <w:pStyle w:val="Akapitzlist"/>
        <w:rPr>
          <w:rFonts w:ascii="Tahoma" w:eastAsia="Arial Unicode MS" w:hAnsi="Tahoma" w:cs="Times New Roman"/>
          <w:kern w:val="2"/>
          <w:szCs w:val="20"/>
          <w:lang w:eastAsia="pl-PL"/>
        </w:rPr>
      </w:pPr>
      <w:r w:rsidRPr="001D0B59">
        <w:rPr>
          <w:rFonts w:ascii="Tahoma" w:eastAsia="Arial Unicode MS" w:hAnsi="Tahoma" w:cs="Times New Roman"/>
          <w:kern w:val="2"/>
          <w:szCs w:val="20"/>
          <w:lang w:eastAsia="pl-PL"/>
        </w:rPr>
        <w:t xml:space="preserve">Zamawiający niezwłocznie po zakończeniu robót budowlanych dokona zgłoszenia gotowości instalacji gazowej do napełnienia paliwem gazowym. </w:t>
      </w:r>
    </w:p>
    <w:p w14:paraId="7A7C7F47" w14:textId="3009EB53" w:rsidR="001B12CC" w:rsidRPr="001B12CC" w:rsidRDefault="001D0B59" w:rsidP="001B12CC">
      <w:pPr>
        <w:pStyle w:val="Akapitzlist"/>
        <w:rPr>
          <w:rFonts w:ascii="Tahoma" w:eastAsia="Arial Unicode MS" w:hAnsi="Tahoma" w:cs="Times New Roman"/>
          <w:kern w:val="2"/>
          <w:szCs w:val="20"/>
          <w:lang w:eastAsia="pl-PL"/>
        </w:rPr>
      </w:pPr>
      <w:r w:rsidRPr="001D0B59">
        <w:rPr>
          <w:rFonts w:ascii="Tahoma" w:eastAsia="Arial Unicode MS" w:hAnsi="Tahoma" w:cs="Times New Roman"/>
          <w:kern w:val="2"/>
          <w:szCs w:val="20"/>
          <w:lang w:eastAsia="pl-PL"/>
        </w:rPr>
        <w:t xml:space="preserve">Rozliczenia za paliwo gazowe dokonywane będą w miesięcznych okresach rozliczeniowych w oparciu o faktury wystawiane na podstawie danych pomiarowo-rozliczeniowych. </w:t>
      </w:r>
    </w:p>
    <w:p w14:paraId="306543F3" w14:textId="0795ACAB" w:rsidR="001D0B59" w:rsidRPr="001D0B59" w:rsidRDefault="001D0B59" w:rsidP="00AB664F">
      <w:pPr>
        <w:pStyle w:val="Akapitzlist"/>
        <w:numPr>
          <w:ilvl w:val="0"/>
          <w:numId w:val="54"/>
        </w:numPr>
        <w:ind w:left="709"/>
        <w:rPr>
          <w:rFonts w:ascii="Tahoma" w:eastAsia="Arial Unicode MS" w:hAnsi="Tahoma" w:cs="Times New Roman"/>
          <w:kern w:val="2"/>
          <w:szCs w:val="20"/>
          <w:lang w:eastAsia="pl-PL"/>
        </w:rPr>
      </w:pPr>
      <w:r w:rsidRPr="001D0B59">
        <w:rPr>
          <w:rFonts w:ascii="Tahoma" w:eastAsia="Arial Unicode MS" w:hAnsi="Tahoma" w:cs="Times New Roman"/>
          <w:kern w:val="2"/>
          <w:szCs w:val="20"/>
          <w:lang w:eastAsia="pl-PL"/>
        </w:rPr>
        <w:t xml:space="preserve">Na koszty korzystania z przedmiotu zamówienia składają się: opłata za sprzedaż paliwa gazowego, opłata abonamentowa, opłata dystrybucyjna (sieciowa) stała </w:t>
      </w:r>
      <w:r w:rsidR="001B12CC">
        <w:rPr>
          <w:rFonts w:ascii="Tahoma" w:eastAsia="Arial Unicode MS" w:hAnsi="Tahoma" w:cs="Times New Roman"/>
          <w:kern w:val="2"/>
          <w:szCs w:val="20"/>
          <w:lang w:eastAsia="pl-PL"/>
        </w:rPr>
        <w:br/>
      </w:r>
      <w:r w:rsidRPr="001D0B59">
        <w:rPr>
          <w:rFonts w:ascii="Tahoma" w:eastAsia="Arial Unicode MS" w:hAnsi="Tahoma" w:cs="Times New Roman"/>
          <w:kern w:val="2"/>
          <w:szCs w:val="20"/>
          <w:lang w:eastAsia="pl-PL"/>
        </w:rPr>
        <w:t xml:space="preserve">i zmienna oraz podatek VAT. </w:t>
      </w:r>
    </w:p>
    <w:p w14:paraId="37EC7FD8" w14:textId="77777777" w:rsidR="001D0B59" w:rsidRPr="001D0B59" w:rsidRDefault="001D0B59" w:rsidP="001D0B59">
      <w:pPr>
        <w:pStyle w:val="Akapitzlist"/>
        <w:rPr>
          <w:rFonts w:ascii="Tahoma" w:eastAsia="Arial Unicode MS" w:hAnsi="Tahoma" w:cs="Times New Roman"/>
          <w:kern w:val="2"/>
          <w:szCs w:val="20"/>
          <w:lang w:eastAsia="pl-PL"/>
        </w:rPr>
      </w:pPr>
      <w:r w:rsidRPr="001D0B59">
        <w:rPr>
          <w:rFonts w:ascii="Tahoma" w:eastAsia="Arial Unicode MS" w:hAnsi="Tahoma" w:cs="Times New Roman"/>
          <w:kern w:val="2"/>
          <w:szCs w:val="20"/>
          <w:lang w:eastAsia="pl-PL"/>
        </w:rPr>
        <w:t>Faktury płatne będą na rachunek Sprzedawcy przelewem.</w:t>
      </w:r>
    </w:p>
    <w:p w14:paraId="06F14EA6" w14:textId="77777777" w:rsidR="001D0B59" w:rsidRPr="001D0B59" w:rsidRDefault="001D0B59" w:rsidP="001D0B59">
      <w:pPr>
        <w:pStyle w:val="Akapitzlist"/>
        <w:rPr>
          <w:rFonts w:ascii="Tahoma" w:eastAsia="Arial Unicode MS" w:hAnsi="Tahoma" w:cs="Times New Roman"/>
          <w:kern w:val="2"/>
          <w:szCs w:val="20"/>
          <w:lang w:eastAsia="pl-PL"/>
        </w:rPr>
      </w:pPr>
      <w:r w:rsidRPr="001D0B59">
        <w:rPr>
          <w:rFonts w:ascii="Tahoma" w:eastAsia="Arial Unicode MS" w:hAnsi="Tahoma" w:cs="Times New Roman"/>
          <w:kern w:val="2"/>
          <w:szCs w:val="20"/>
          <w:lang w:eastAsia="pl-PL"/>
        </w:rPr>
        <w:t>Faktury VAT będą wystawiane na:</w:t>
      </w:r>
    </w:p>
    <w:p w14:paraId="7262ED39" w14:textId="77777777" w:rsidR="001D0B59" w:rsidRPr="001D0B59" w:rsidRDefault="001D0B59" w:rsidP="001D0B59">
      <w:pPr>
        <w:pStyle w:val="Akapitzlist"/>
        <w:rPr>
          <w:rFonts w:ascii="Tahoma" w:eastAsia="Arial Unicode MS" w:hAnsi="Tahoma" w:cs="Times New Roman"/>
          <w:kern w:val="2"/>
          <w:szCs w:val="20"/>
          <w:lang w:eastAsia="pl-PL"/>
        </w:rPr>
      </w:pPr>
      <w:r w:rsidRPr="001D0B59">
        <w:rPr>
          <w:rFonts w:ascii="Tahoma" w:eastAsia="Arial Unicode MS" w:hAnsi="Tahoma" w:cs="Times New Roman"/>
          <w:kern w:val="2"/>
          <w:szCs w:val="20"/>
          <w:lang w:eastAsia="pl-PL"/>
        </w:rPr>
        <w:t>Zamawiający - Nabywca: Gmina i Miasto Szadek, ul. Warszawska 3, 98- 240 Szadek</w:t>
      </w:r>
    </w:p>
    <w:p w14:paraId="5833A961" w14:textId="77777777" w:rsidR="001D0B59" w:rsidRPr="001D0B59" w:rsidRDefault="001D0B59" w:rsidP="001D0B59">
      <w:pPr>
        <w:pStyle w:val="Akapitzlist"/>
        <w:rPr>
          <w:rFonts w:ascii="Tahoma" w:eastAsia="Arial Unicode MS" w:hAnsi="Tahoma" w:cs="Times New Roman"/>
          <w:kern w:val="2"/>
          <w:szCs w:val="20"/>
          <w:lang w:eastAsia="pl-PL"/>
        </w:rPr>
      </w:pPr>
      <w:r w:rsidRPr="001D0B59">
        <w:rPr>
          <w:rFonts w:ascii="Tahoma" w:eastAsia="Arial Unicode MS" w:hAnsi="Tahoma" w:cs="Times New Roman"/>
          <w:kern w:val="2"/>
          <w:szCs w:val="20"/>
          <w:lang w:eastAsia="pl-PL"/>
        </w:rPr>
        <w:t>NIP: 829 170 83 91</w:t>
      </w:r>
    </w:p>
    <w:p w14:paraId="50F5C9E0" w14:textId="77777777" w:rsidR="001D0B59" w:rsidRPr="001D0B59" w:rsidRDefault="001D0B59" w:rsidP="001D0B59">
      <w:pPr>
        <w:pStyle w:val="Akapitzlist"/>
        <w:rPr>
          <w:rFonts w:ascii="Tahoma" w:eastAsia="Arial Unicode MS" w:hAnsi="Tahoma" w:cs="Times New Roman"/>
          <w:kern w:val="2"/>
          <w:szCs w:val="20"/>
          <w:lang w:eastAsia="pl-PL"/>
        </w:rPr>
      </w:pPr>
      <w:r w:rsidRPr="001D0B59">
        <w:rPr>
          <w:rFonts w:ascii="Tahoma" w:eastAsia="Arial Unicode MS" w:hAnsi="Tahoma" w:cs="Times New Roman"/>
          <w:kern w:val="2"/>
          <w:szCs w:val="20"/>
          <w:lang w:eastAsia="pl-PL"/>
        </w:rPr>
        <w:t>Odbiorca i płatnik: Szkoła Podstawowa w Szadku, ul. Prusinowska 4, 98- 240 Szadek.</w:t>
      </w:r>
    </w:p>
    <w:p w14:paraId="004E75D6" w14:textId="77777777" w:rsidR="001D0B59" w:rsidRPr="001D0B59" w:rsidRDefault="001D0B59" w:rsidP="001D0B59">
      <w:pPr>
        <w:pStyle w:val="Akapitzlist"/>
        <w:rPr>
          <w:rFonts w:ascii="Tahoma" w:eastAsia="Arial Unicode MS" w:hAnsi="Tahoma" w:cs="Times New Roman"/>
          <w:kern w:val="2"/>
          <w:szCs w:val="20"/>
          <w:lang w:eastAsia="pl-PL"/>
        </w:rPr>
      </w:pPr>
      <w:r w:rsidRPr="001D0B59">
        <w:rPr>
          <w:rFonts w:ascii="Tahoma" w:eastAsia="Arial Unicode MS" w:hAnsi="Tahoma" w:cs="Times New Roman"/>
          <w:kern w:val="2"/>
          <w:szCs w:val="20"/>
          <w:lang w:eastAsia="pl-PL"/>
        </w:rPr>
        <w:t>Umowa o przyłączenie do sieci gazowej: nr 41408/08/19/WJ005950/02 aneks – w załączeniu.</w:t>
      </w:r>
    </w:p>
    <w:p w14:paraId="5D0B55F4" w14:textId="01252348" w:rsidR="001D0B59" w:rsidRDefault="001D0B59" w:rsidP="00AB664F">
      <w:pPr>
        <w:pStyle w:val="Akapitzlist"/>
        <w:numPr>
          <w:ilvl w:val="0"/>
          <w:numId w:val="54"/>
        </w:numPr>
        <w:ind w:left="709"/>
        <w:rPr>
          <w:rFonts w:ascii="Tahoma" w:eastAsia="Arial Unicode MS" w:hAnsi="Tahoma" w:cs="Times New Roman"/>
          <w:kern w:val="2"/>
          <w:szCs w:val="20"/>
          <w:lang w:eastAsia="pl-PL"/>
        </w:rPr>
      </w:pPr>
      <w:r w:rsidRPr="001D0B59">
        <w:rPr>
          <w:rFonts w:ascii="Tahoma" w:eastAsia="Arial Unicode MS" w:hAnsi="Tahoma" w:cs="Times New Roman"/>
          <w:kern w:val="2"/>
          <w:szCs w:val="20"/>
          <w:lang w:eastAsia="pl-PL"/>
        </w:rPr>
        <w:t xml:space="preserve">Warunki przyłączenia do sieci gazowej znak: WJ00/0000074276/00001/2019/00000 z dnia 01.01.2017 </w:t>
      </w:r>
      <w:r w:rsidR="00E3389A">
        <w:rPr>
          <w:rFonts w:ascii="Tahoma" w:eastAsia="Arial Unicode MS" w:hAnsi="Tahoma" w:cs="Times New Roman"/>
          <w:kern w:val="2"/>
          <w:szCs w:val="20"/>
          <w:lang w:eastAsia="pl-PL"/>
        </w:rPr>
        <w:t xml:space="preserve"> stanowi Załącznik nr 6 do SWZ.</w:t>
      </w:r>
      <w:r w:rsidRPr="001D0B59">
        <w:rPr>
          <w:rFonts w:ascii="Tahoma" w:eastAsia="Arial Unicode MS" w:hAnsi="Tahoma" w:cs="Times New Roman"/>
          <w:kern w:val="2"/>
          <w:szCs w:val="20"/>
          <w:lang w:eastAsia="pl-PL"/>
        </w:rPr>
        <w:t>.</w:t>
      </w:r>
    </w:p>
    <w:p w14:paraId="16ED48DD" w14:textId="215B4BC4" w:rsidR="001D0B59" w:rsidRDefault="001D0B59" w:rsidP="00AB664F">
      <w:pPr>
        <w:pStyle w:val="Akapitzlist"/>
        <w:numPr>
          <w:ilvl w:val="0"/>
          <w:numId w:val="54"/>
        </w:numPr>
        <w:ind w:left="709"/>
        <w:rPr>
          <w:rFonts w:ascii="Tahoma" w:eastAsia="Arial Unicode MS" w:hAnsi="Tahoma" w:cs="Times New Roman"/>
          <w:kern w:val="2"/>
          <w:szCs w:val="20"/>
          <w:lang w:eastAsia="pl-PL"/>
        </w:rPr>
      </w:pPr>
      <w:r w:rsidRPr="001B12CC">
        <w:rPr>
          <w:rFonts w:ascii="Tahoma" w:eastAsia="Arial Unicode MS" w:hAnsi="Tahoma" w:cs="Times New Roman"/>
          <w:kern w:val="2"/>
          <w:szCs w:val="20"/>
          <w:lang w:eastAsia="pl-PL"/>
        </w:rPr>
        <w:t>Moc przyłączeniowa 57 m3/h, granica własności: kurek główny w punkcie gazowym na terenie posesji ul. Prusinowska 4, dz. nr 80 obręb 10 miasto Szadek (adres szkoły) dz. 81/1 (działka przyległa lokalizacja kurka).</w:t>
      </w:r>
    </w:p>
    <w:p w14:paraId="2810F245" w14:textId="77777777" w:rsidR="001D0B59" w:rsidRPr="001B12CC" w:rsidRDefault="001D0B59" w:rsidP="00AB664F">
      <w:pPr>
        <w:pStyle w:val="Akapitzlist"/>
        <w:numPr>
          <w:ilvl w:val="0"/>
          <w:numId w:val="54"/>
        </w:numPr>
        <w:ind w:left="709"/>
        <w:jc w:val="both"/>
        <w:rPr>
          <w:rFonts w:ascii="Tahoma" w:eastAsia="Arial Unicode MS" w:hAnsi="Tahoma" w:cs="Times New Roman"/>
          <w:kern w:val="2"/>
          <w:szCs w:val="20"/>
          <w:lang w:eastAsia="pl-PL"/>
        </w:rPr>
      </w:pPr>
      <w:r w:rsidRPr="001B12CC">
        <w:rPr>
          <w:rFonts w:ascii="Tahoma" w:eastAsia="Arial Unicode MS" w:hAnsi="Tahoma" w:cs="Times New Roman"/>
          <w:kern w:val="2"/>
          <w:szCs w:val="20"/>
          <w:lang w:eastAsia="pl-PL"/>
        </w:rPr>
        <w:lastRenderedPageBreak/>
        <w:t>Zgodnie z umową o przyłączenie do sieci gazowej Zamawiający  (podmiot przyłączany)  zobowiązuje się do rozpoczęcia poboru paliwa gazowego w terminie do 90 dni o dnia wykonania przyłączenia (90 dni licząc od dnia 30.08.2021 r.).</w:t>
      </w:r>
    </w:p>
    <w:p w14:paraId="33B1D1E6" w14:textId="2D2B0C72" w:rsidR="001D0B59" w:rsidRPr="001D0B59" w:rsidRDefault="001D0B59" w:rsidP="001B12CC">
      <w:pPr>
        <w:pStyle w:val="Akapitzlist"/>
        <w:jc w:val="both"/>
        <w:rPr>
          <w:rFonts w:ascii="Tahoma" w:eastAsia="Arial Unicode MS" w:hAnsi="Tahoma" w:cs="Times New Roman"/>
          <w:kern w:val="2"/>
          <w:szCs w:val="20"/>
          <w:lang w:eastAsia="pl-PL"/>
        </w:rPr>
      </w:pPr>
      <w:r w:rsidRPr="001D0B59">
        <w:rPr>
          <w:rFonts w:ascii="Tahoma" w:eastAsia="Arial Unicode MS" w:hAnsi="Tahoma" w:cs="Times New Roman"/>
          <w:kern w:val="2"/>
          <w:szCs w:val="20"/>
          <w:lang w:eastAsia="pl-PL"/>
        </w:rPr>
        <w:t>Rodzaj paliwa wg. PN-C-04750:2011: gaz z rodziny gazy ziemne, wysokometanowy, symbol E.</w:t>
      </w:r>
    </w:p>
    <w:p w14:paraId="51653BBE" w14:textId="77777777" w:rsidR="001D0B59" w:rsidRDefault="001D0B59" w:rsidP="001D0B59">
      <w:pPr>
        <w:pStyle w:val="Akapitzlist"/>
        <w:suppressAutoHyphens/>
        <w:spacing w:after="0" w:line="240" w:lineRule="auto"/>
        <w:ind w:left="426"/>
        <w:jc w:val="both"/>
        <w:rPr>
          <w:rFonts w:ascii="Tahoma" w:eastAsia="Arial Unicode MS" w:hAnsi="Tahoma" w:cs="Times New Roman"/>
          <w:kern w:val="2"/>
          <w:szCs w:val="20"/>
          <w:lang w:eastAsia="pl-PL"/>
        </w:rPr>
      </w:pPr>
    </w:p>
    <w:p w14:paraId="067A8113" w14:textId="77777777" w:rsidR="001D0B59" w:rsidRPr="001D0B59" w:rsidRDefault="001D0B59" w:rsidP="001D0B59">
      <w:pPr>
        <w:pStyle w:val="Akapitzlist"/>
        <w:rPr>
          <w:rFonts w:ascii="Tahoma" w:eastAsia="Arial Unicode MS" w:hAnsi="Tahoma" w:cs="Times New Roman"/>
          <w:kern w:val="2"/>
          <w:szCs w:val="20"/>
          <w:lang w:eastAsia="pl-PL"/>
        </w:rPr>
      </w:pPr>
    </w:p>
    <w:p w14:paraId="76C32D4D" w14:textId="6B63ABA2" w:rsidR="001D0B59" w:rsidRPr="001D0B59" w:rsidRDefault="001D0B59" w:rsidP="00AB664F">
      <w:pPr>
        <w:pStyle w:val="Akapitzlist"/>
        <w:numPr>
          <w:ilvl w:val="0"/>
          <w:numId w:val="51"/>
        </w:numPr>
        <w:suppressAutoHyphens/>
        <w:spacing w:after="0" w:line="240" w:lineRule="auto"/>
        <w:ind w:left="426"/>
        <w:jc w:val="both"/>
        <w:rPr>
          <w:rFonts w:ascii="Tahoma" w:eastAsia="Arial Unicode MS" w:hAnsi="Tahoma" w:cs="Times New Roman"/>
          <w:kern w:val="2"/>
          <w:szCs w:val="20"/>
          <w:lang w:eastAsia="pl-PL"/>
        </w:rPr>
      </w:pPr>
      <w:r w:rsidRPr="001D0B59">
        <w:rPr>
          <w:rFonts w:ascii="Tahoma" w:eastAsia="Arial Unicode MS" w:hAnsi="Tahoma" w:cs="Times New Roman"/>
          <w:kern w:val="2"/>
          <w:szCs w:val="20"/>
          <w:lang w:eastAsia="pl-PL"/>
        </w:rPr>
        <w:t>Przedmiot zamówienia określany jest  we Wspólnym Słowniku Zamówień CPV pod pojęciem:</w:t>
      </w:r>
    </w:p>
    <w:p w14:paraId="3684A426" w14:textId="77777777" w:rsidR="001B12CC" w:rsidRDefault="001B12CC" w:rsidP="001B12CC">
      <w:pPr>
        <w:widowControl w:val="0"/>
        <w:tabs>
          <w:tab w:val="left" w:pos="-540"/>
        </w:tabs>
        <w:suppressAutoHyphens/>
        <w:spacing w:after="0" w:line="240" w:lineRule="auto"/>
        <w:ind w:left="2127" w:hanging="1701"/>
        <w:jc w:val="both"/>
        <w:rPr>
          <w:rFonts w:ascii="Tahoma" w:eastAsia="Arial Unicode MS" w:hAnsi="Tahoma"/>
          <w:b/>
          <w:kern w:val="3"/>
          <w:szCs w:val="20"/>
          <w:lang w:eastAsia="pl-PL"/>
        </w:rPr>
      </w:pPr>
      <w:r w:rsidRPr="001B12CC">
        <w:rPr>
          <w:rFonts w:ascii="Tahoma" w:eastAsia="Arial Unicode MS" w:hAnsi="Tahoma"/>
          <w:b/>
          <w:kern w:val="3"/>
          <w:szCs w:val="20"/>
          <w:lang w:eastAsia="pl-PL"/>
        </w:rPr>
        <w:t xml:space="preserve">09.00.00.00-3 Produkty naftowe, paliwo, energia elektryczna i inne źródła energii, </w:t>
      </w:r>
    </w:p>
    <w:p w14:paraId="38BBE4CC" w14:textId="77777777" w:rsidR="001B12CC" w:rsidRDefault="001B12CC" w:rsidP="001B12CC">
      <w:pPr>
        <w:widowControl w:val="0"/>
        <w:tabs>
          <w:tab w:val="left" w:pos="-540"/>
          <w:tab w:val="left" w:pos="349"/>
        </w:tabs>
        <w:suppressAutoHyphens/>
        <w:spacing w:after="0" w:line="240" w:lineRule="auto"/>
        <w:ind w:left="426"/>
        <w:jc w:val="both"/>
        <w:rPr>
          <w:rFonts w:ascii="Tahoma" w:eastAsia="Arial Unicode MS" w:hAnsi="Tahoma"/>
          <w:b/>
          <w:kern w:val="3"/>
          <w:szCs w:val="20"/>
          <w:lang w:eastAsia="pl-PL"/>
        </w:rPr>
      </w:pPr>
      <w:r w:rsidRPr="001B12CC">
        <w:rPr>
          <w:rFonts w:ascii="Tahoma" w:eastAsia="Arial Unicode MS" w:hAnsi="Tahoma"/>
          <w:b/>
          <w:kern w:val="3"/>
          <w:szCs w:val="20"/>
          <w:lang w:eastAsia="pl-PL"/>
        </w:rPr>
        <w:t>09.12.00.00-6 paliwa gazowe</w:t>
      </w:r>
    </w:p>
    <w:p w14:paraId="23AC81EC" w14:textId="77777777" w:rsidR="001B12CC" w:rsidRDefault="001B12CC" w:rsidP="001B12CC">
      <w:pPr>
        <w:widowControl w:val="0"/>
        <w:tabs>
          <w:tab w:val="left" w:pos="-540"/>
          <w:tab w:val="left" w:pos="349"/>
        </w:tabs>
        <w:suppressAutoHyphens/>
        <w:spacing w:after="0" w:line="240" w:lineRule="auto"/>
        <w:ind w:left="426"/>
        <w:jc w:val="both"/>
        <w:rPr>
          <w:rFonts w:ascii="Tahoma" w:eastAsia="Arial Unicode MS" w:hAnsi="Tahoma"/>
          <w:b/>
          <w:kern w:val="3"/>
          <w:szCs w:val="20"/>
          <w:lang w:eastAsia="pl-PL"/>
        </w:rPr>
      </w:pPr>
      <w:r w:rsidRPr="001B12CC">
        <w:rPr>
          <w:rFonts w:ascii="Tahoma" w:eastAsia="Arial Unicode MS" w:hAnsi="Tahoma"/>
          <w:b/>
          <w:kern w:val="3"/>
          <w:szCs w:val="20"/>
          <w:lang w:eastAsia="pl-PL"/>
        </w:rPr>
        <w:t>09.12.30.00-7</w:t>
      </w:r>
      <w:r>
        <w:rPr>
          <w:rFonts w:ascii="Tahoma" w:eastAsia="Arial Unicode MS" w:hAnsi="Tahoma"/>
          <w:b/>
          <w:kern w:val="3"/>
          <w:szCs w:val="20"/>
          <w:lang w:eastAsia="pl-PL"/>
        </w:rPr>
        <w:t xml:space="preserve"> </w:t>
      </w:r>
      <w:r w:rsidRPr="001B12CC">
        <w:rPr>
          <w:rFonts w:ascii="Tahoma" w:eastAsia="Arial Unicode MS" w:hAnsi="Tahoma"/>
          <w:b/>
          <w:kern w:val="3"/>
          <w:szCs w:val="20"/>
          <w:lang w:eastAsia="pl-PL"/>
        </w:rPr>
        <w:t xml:space="preserve">Gaz ziemny; </w:t>
      </w:r>
    </w:p>
    <w:p w14:paraId="3BA834D0" w14:textId="7792A7AB" w:rsidR="001B12CC" w:rsidRDefault="001B12CC" w:rsidP="001B12CC">
      <w:pPr>
        <w:widowControl w:val="0"/>
        <w:tabs>
          <w:tab w:val="left" w:pos="-540"/>
          <w:tab w:val="left" w:pos="349"/>
        </w:tabs>
        <w:suppressAutoHyphens/>
        <w:spacing w:after="0" w:line="240" w:lineRule="auto"/>
        <w:ind w:left="426"/>
        <w:jc w:val="both"/>
        <w:rPr>
          <w:rFonts w:ascii="Tahoma" w:eastAsia="Arial Unicode MS" w:hAnsi="Tahoma"/>
          <w:b/>
          <w:kern w:val="3"/>
          <w:szCs w:val="20"/>
          <w:lang w:eastAsia="pl-PL"/>
        </w:rPr>
      </w:pPr>
      <w:r w:rsidRPr="001B12CC">
        <w:rPr>
          <w:rFonts w:ascii="Tahoma" w:eastAsia="Arial Unicode MS" w:hAnsi="Tahoma"/>
          <w:b/>
          <w:kern w:val="3"/>
          <w:szCs w:val="20"/>
          <w:lang w:eastAsia="pl-PL"/>
        </w:rPr>
        <w:t xml:space="preserve">65.21.00.00-8 </w:t>
      </w:r>
      <w:proofErr w:type="spellStart"/>
      <w:r w:rsidRPr="001B12CC">
        <w:rPr>
          <w:rFonts w:ascii="Tahoma" w:eastAsia="Arial Unicode MS" w:hAnsi="Tahoma"/>
          <w:b/>
          <w:kern w:val="3"/>
          <w:szCs w:val="20"/>
          <w:lang w:eastAsia="pl-PL"/>
        </w:rPr>
        <w:t>Przesył</w:t>
      </w:r>
      <w:proofErr w:type="spellEnd"/>
      <w:r w:rsidRPr="001B12CC">
        <w:rPr>
          <w:rFonts w:ascii="Tahoma" w:eastAsia="Arial Unicode MS" w:hAnsi="Tahoma"/>
          <w:b/>
          <w:kern w:val="3"/>
          <w:szCs w:val="20"/>
          <w:lang w:eastAsia="pl-PL"/>
        </w:rPr>
        <w:t xml:space="preserve"> gazu</w:t>
      </w:r>
    </w:p>
    <w:p w14:paraId="55F37314" w14:textId="77777777" w:rsidR="001B12CC" w:rsidRDefault="001B12CC" w:rsidP="001B12CC">
      <w:pPr>
        <w:widowControl w:val="0"/>
        <w:tabs>
          <w:tab w:val="left" w:pos="-540"/>
          <w:tab w:val="left" w:pos="349"/>
        </w:tabs>
        <w:suppressAutoHyphens/>
        <w:spacing w:after="0" w:line="240" w:lineRule="auto"/>
        <w:ind w:left="426"/>
        <w:jc w:val="both"/>
        <w:rPr>
          <w:rFonts w:ascii="Tahoma" w:eastAsia="Arial Unicode MS" w:hAnsi="Tahoma"/>
          <w:b/>
          <w:kern w:val="3"/>
          <w:szCs w:val="20"/>
          <w:lang w:eastAsia="pl-PL"/>
        </w:rPr>
      </w:pPr>
    </w:p>
    <w:p w14:paraId="0CE9558C" w14:textId="0A9B4B3B" w:rsidR="001D0B59" w:rsidRDefault="001D0B59" w:rsidP="00AB664F">
      <w:pPr>
        <w:pStyle w:val="Akapitzlist"/>
        <w:widowControl w:val="0"/>
        <w:numPr>
          <w:ilvl w:val="0"/>
          <w:numId w:val="15"/>
        </w:numPr>
        <w:tabs>
          <w:tab w:val="left" w:pos="-540"/>
          <w:tab w:val="left" w:pos="349"/>
        </w:tabs>
        <w:suppressAutoHyphens/>
        <w:spacing w:after="0" w:line="240" w:lineRule="auto"/>
        <w:ind w:left="426"/>
        <w:jc w:val="both"/>
        <w:rPr>
          <w:rFonts w:ascii="Tahoma" w:eastAsia="Arial Unicode MS" w:hAnsi="Tahoma" w:cs="Times New Roman"/>
          <w:kern w:val="2"/>
          <w:szCs w:val="20"/>
          <w:lang w:eastAsia="pl-PL"/>
        </w:rPr>
      </w:pPr>
      <w:r w:rsidRPr="001B12CC">
        <w:rPr>
          <w:rFonts w:ascii="Tahoma" w:eastAsia="Arial Unicode MS" w:hAnsi="Tahoma" w:cs="Times New Roman"/>
          <w:kern w:val="2"/>
          <w:szCs w:val="20"/>
          <w:lang w:eastAsia="pl-PL"/>
        </w:rPr>
        <w:t>Zamawiający nie dopuszcza składania ofert częściowych. Powodem nie dokonania zamówienia na części jest nie duży jego zakres, co w konsekwencji oznacza, że niniejsze zamówienie może zostać wykonane w całości przez małe lub średnie przedsiębiorstwa. Ponadto potrzeba skoordynowania działań różnych wykonawców realizujących poszczególne części zamówienia mogłaby poważnie zagrozić właściwemu wykonaniu zamówienia.</w:t>
      </w:r>
    </w:p>
    <w:p w14:paraId="06729C52" w14:textId="3A63811F" w:rsidR="001B12CC" w:rsidRPr="001B12CC" w:rsidRDefault="001B12CC" w:rsidP="00AB664F">
      <w:pPr>
        <w:pStyle w:val="Akapitzlist"/>
        <w:numPr>
          <w:ilvl w:val="0"/>
          <w:numId w:val="15"/>
        </w:numPr>
        <w:ind w:left="426"/>
        <w:jc w:val="both"/>
        <w:rPr>
          <w:rFonts w:ascii="Tahoma" w:eastAsia="Arial Unicode MS" w:hAnsi="Tahoma" w:cs="Times New Roman"/>
          <w:kern w:val="2"/>
          <w:szCs w:val="20"/>
          <w:lang w:eastAsia="pl-PL"/>
        </w:rPr>
      </w:pPr>
      <w:r w:rsidRPr="001B12CC">
        <w:rPr>
          <w:rFonts w:ascii="Tahoma" w:eastAsia="Arial Unicode MS" w:hAnsi="Tahoma" w:cs="Times New Roman"/>
          <w:kern w:val="2"/>
          <w:szCs w:val="20"/>
          <w:lang w:eastAsia="pl-PL"/>
        </w:rPr>
        <w:t>W przypadkach wskazania w opisie przedmiotu zamówienia znaków towarowych lub pochodzenia np. materiałów lub urządzeń</w:t>
      </w:r>
      <w:r>
        <w:rPr>
          <w:rFonts w:ascii="Tahoma" w:eastAsia="Arial Unicode MS" w:hAnsi="Tahoma" w:cs="Times New Roman"/>
          <w:kern w:val="2"/>
          <w:szCs w:val="20"/>
          <w:lang w:eastAsia="pl-PL"/>
        </w:rPr>
        <w:t xml:space="preserve"> oraz norm,</w:t>
      </w:r>
      <w:r w:rsidRPr="001B12CC">
        <w:rPr>
          <w:rFonts w:ascii="Tahoma" w:eastAsia="Arial Unicode MS" w:hAnsi="Tahoma" w:cs="Times New Roman"/>
          <w:kern w:val="2"/>
          <w:szCs w:val="20"/>
          <w:lang w:eastAsia="pl-PL"/>
        </w:rPr>
        <w:t xml:space="preserve"> Zamawiający informuje, że dopuszcza możliwość zastosowania równoważnych rozwiązań /np. materiałów, urządzeń/ tzn. takich, których parametry techniczne są równoważne - nie gorsze od tych podanych w opisie przedmiotu zamówienia.</w:t>
      </w:r>
    </w:p>
    <w:p w14:paraId="02A1BA2E" w14:textId="77777777" w:rsidR="001B12CC" w:rsidRPr="001B12CC" w:rsidRDefault="001B12CC" w:rsidP="001B12CC">
      <w:pPr>
        <w:pStyle w:val="Akapitzlist"/>
        <w:widowControl w:val="0"/>
        <w:tabs>
          <w:tab w:val="left" w:pos="-540"/>
        </w:tabs>
        <w:suppressAutoHyphens/>
        <w:spacing w:after="0" w:line="240" w:lineRule="auto"/>
        <w:ind w:left="284"/>
        <w:jc w:val="both"/>
        <w:rPr>
          <w:rFonts w:ascii="Tahoma" w:eastAsia="Arial Unicode MS" w:hAnsi="Tahoma" w:cs="Times New Roman"/>
          <w:kern w:val="2"/>
          <w:szCs w:val="20"/>
          <w:lang w:eastAsia="pl-PL"/>
        </w:rPr>
      </w:pPr>
    </w:p>
    <w:p w14:paraId="3D5670FA" w14:textId="77777777" w:rsidR="001D0B59" w:rsidRPr="005634A5" w:rsidRDefault="001D0B59" w:rsidP="001D0B59">
      <w:pPr>
        <w:widowControl w:val="0"/>
        <w:suppressAutoHyphens/>
        <w:spacing w:after="0" w:line="240" w:lineRule="auto"/>
        <w:jc w:val="both"/>
        <w:rPr>
          <w:rFonts w:ascii="Tahoma" w:eastAsia="Times New Roman" w:hAnsi="Tahoma" w:cs="Times New Roman"/>
          <w:b/>
          <w:kern w:val="2"/>
          <w:szCs w:val="20"/>
          <w:lang w:eastAsia="pl-PL"/>
        </w:rPr>
      </w:pPr>
    </w:p>
    <w:p w14:paraId="3838F92B" w14:textId="77777777" w:rsidR="001D0B59" w:rsidRPr="005634A5" w:rsidRDefault="001D0B59" w:rsidP="001D0B59">
      <w:pPr>
        <w:widowControl w:val="0"/>
        <w:suppressAutoHyphens/>
        <w:spacing w:after="0" w:line="240" w:lineRule="auto"/>
        <w:jc w:val="both"/>
        <w:rPr>
          <w:rFonts w:ascii="Tahoma" w:eastAsia="Times New Roman" w:hAnsi="Tahoma" w:cs="Times New Roman"/>
          <w:b/>
          <w:kern w:val="2"/>
          <w:szCs w:val="20"/>
          <w:lang w:eastAsia="pl-PL"/>
        </w:rPr>
      </w:pPr>
    </w:p>
    <w:p w14:paraId="7CBBB1FF" w14:textId="77777777" w:rsidR="001D0B59" w:rsidRPr="005634A5" w:rsidRDefault="001D0B59" w:rsidP="001D0B59">
      <w:pPr>
        <w:widowControl w:val="0"/>
        <w:suppressAutoHyphens/>
        <w:spacing w:after="0" w:line="240" w:lineRule="auto"/>
        <w:jc w:val="both"/>
        <w:rPr>
          <w:rFonts w:ascii="Tahoma" w:eastAsia="Times New Roman" w:hAnsi="Tahoma" w:cs="Times New Roman"/>
          <w:b/>
          <w:kern w:val="2"/>
          <w:szCs w:val="20"/>
          <w:lang w:eastAsia="pl-PL"/>
        </w:rPr>
      </w:pPr>
    </w:p>
    <w:p w14:paraId="47A87980" w14:textId="77777777" w:rsidR="001D0B59" w:rsidRPr="005634A5" w:rsidRDefault="001D0B59" w:rsidP="00AB664F">
      <w:pPr>
        <w:widowControl w:val="0"/>
        <w:numPr>
          <w:ilvl w:val="0"/>
          <w:numId w:val="7"/>
        </w:numPr>
        <w:suppressAutoHyphens/>
        <w:spacing w:after="0" w:line="240" w:lineRule="auto"/>
        <w:jc w:val="center"/>
        <w:rPr>
          <w:rFonts w:ascii="Calibri" w:eastAsia="Times New Roman" w:hAnsi="Calibri" w:cs="Times New Roman"/>
        </w:rPr>
      </w:pPr>
      <w:r w:rsidRPr="005634A5">
        <w:rPr>
          <w:rFonts w:ascii="Tahoma" w:eastAsia="Arial Unicode MS" w:hAnsi="Tahoma" w:cs="Times New Roman"/>
          <w:b/>
          <w:kern w:val="2"/>
          <w:sz w:val="24"/>
          <w:szCs w:val="20"/>
          <w:lang w:eastAsia="pl-PL"/>
        </w:rPr>
        <w:t>TERMIN WYKONANIA ZAMÓWIENIA ORAZ WARUNKI REALIZACJI ZAMÓWIENIA</w:t>
      </w:r>
    </w:p>
    <w:p w14:paraId="2549F2B3" w14:textId="77777777" w:rsidR="001D0B59" w:rsidRPr="005634A5" w:rsidRDefault="001D0B59" w:rsidP="001D0B59">
      <w:pPr>
        <w:widowControl w:val="0"/>
        <w:suppressAutoHyphens/>
        <w:spacing w:after="0" w:line="240" w:lineRule="auto"/>
        <w:ind w:left="284" w:hanging="19"/>
        <w:rPr>
          <w:rFonts w:ascii="Times New Roman" w:eastAsia="Times New Roman" w:hAnsi="Times New Roman" w:cs="Times New Roman"/>
          <w:kern w:val="2"/>
          <w:sz w:val="24"/>
          <w:szCs w:val="20"/>
          <w:lang w:eastAsia="pl-PL"/>
        </w:rPr>
      </w:pPr>
    </w:p>
    <w:p w14:paraId="20F096A5" w14:textId="0B171492" w:rsidR="001D0B59" w:rsidRPr="005634A5" w:rsidRDefault="001D0B59" w:rsidP="00AB664F">
      <w:pPr>
        <w:widowControl w:val="0"/>
        <w:numPr>
          <w:ilvl w:val="0"/>
          <w:numId w:val="8"/>
        </w:numPr>
        <w:suppressAutoHyphens/>
        <w:spacing w:after="0" w:line="240" w:lineRule="auto"/>
        <w:ind w:left="426" w:hanging="426"/>
        <w:jc w:val="both"/>
        <w:rPr>
          <w:rFonts w:ascii="Calibri" w:eastAsia="Times New Roman" w:hAnsi="Calibri" w:cs="Times New Roman"/>
        </w:rPr>
      </w:pPr>
      <w:r w:rsidRPr="005634A5">
        <w:rPr>
          <w:rFonts w:ascii="Tahoma" w:eastAsia="Arial Unicode MS" w:hAnsi="Tahoma" w:cs="Times New Roman"/>
          <w:b/>
          <w:kern w:val="2"/>
          <w:szCs w:val="20"/>
          <w:lang w:eastAsia="pl-PL"/>
        </w:rPr>
        <w:t xml:space="preserve">Wymagany termin </w:t>
      </w:r>
      <w:r w:rsidR="00B96EC0">
        <w:rPr>
          <w:rFonts w:ascii="Tahoma" w:eastAsia="Arial Unicode MS" w:hAnsi="Tahoma" w:cs="Times New Roman"/>
          <w:b/>
          <w:kern w:val="2"/>
          <w:szCs w:val="20"/>
          <w:lang w:eastAsia="pl-PL"/>
        </w:rPr>
        <w:t>obowiązywania umowy</w:t>
      </w:r>
      <w:r w:rsidRPr="005634A5">
        <w:rPr>
          <w:rFonts w:ascii="Tahoma" w:eastAsia="Arial Unicode MS" w:hAnsi="Tahoma" w:cs="Times New Roman"/>
          <w:b/>
          <w:kern w:val="2"/>
          <w:szCs w:val="20"/>
          <w:lang w:eastAsia="pl-PL"/>
        </w:rPr>
        <w:t>:</w:t>
      </w:r>
      <w:r w:rsidR="001B12CC">
        <w:rPr>
          <w:rFonts w:ascii="Tahoma" w:eastAsia="Arial Unicode MS" w:hAnsi="Tahoma" w:cs="Times New Roman"/>
          <w:b/>
          <w:kern w:val="2"/>
          <w:szCs w:val="20"/>
          <w:lang w:eastAsia="pl-PL"/>
        </w:rPr>
        <w:t xml:space="preserve"> </w:t>
      </w:r>
      <w:r w:rsidR="00B96EC0">
        <w:rPr>
          <w:rFonts w:ascii="Tahoma" w:eastAsia="Arial Unicode MS" w:hAnsi="Tahoma" w:cs="Times New Roman"/>
          <w:b/>
          <w:kern w:val="2"/>
          <w:szCs w:val="20"/>
          <w:lang w:eastAsia="pl-PL"/>
        </w:rPr>
        <w:t>12 miesięcy od daty zawarcia umowy</w:t>
      </w:r>
    </w:p>
    <w:p w14:paraId="27D2AD54" w14:textId="77777777" w:rsidR="001D0B59" w:rsidRPr="005634A5" w:rsidRDefault="001D0B59" w:rsidP="001D0B59">
      <w:pPr>
        <w:widowControl w:val="0"/>
        <w:suppressAutoHyphens/>
        <w:spacing w:after="0" w:line="240" w:lineRule="auto"/>
        <w:ind w:left="846"/>
        <w:jc w:val="both"/>
        <w:rPr>
          <w:rFonts w:ascii="Times New Roman" w:eastAsia="Times New Roman" w:hAnsi="Times New Roman" w:cs="Times New Roman"/>
          <w:kern w:val="2"/>
          <w:sz w:val="24"/>
          <w:szCs w:val="20"/>
          <w:lang w:eastAsia="pl-PL"/>
        </w:rPr>
      </w:pPr>
    </w:p>
    <w:p w14:paraId="1A96BFAF" w14:textId="6CDF650D" w:rsidR="001D0B59" w:rsidRPr="00B96EC0" w:rsidRDefault="001D0B59" w:rsidP="001D0B59">
      <w:pPr>
        <w:widowControl w:val="0"/>
        <w:numPr>
          <w:ilvl w:val="0"/>
          <w:numId w:val="8"/>
        </w:numPr>
        <w:suppressAutoHyphens/>
        <w:spacing w:after="0" w:line="240" w:lineRule="auto"/>
        <w:ind w:left="426" w:hanging="426"/>
        <w:jc w:val="both"/>
        <w:rPr>
          <w:rFonts w:ascii="Times New Roman" w:eastAsia="Times New Roman" w:hAnsi="Times New Roman" w:cs="Times New Roman"/>
          <w:kern w:val="2"/>
          <w:sz w:val="24"/>
          <w:szCs w:val="20"/>
          <w:lang w:eastAsia="pl-PL"/>
        </w:rPr>
      </w:pPr>
      <w:r w:rsidRPr="00B96EC0">
        <w:rPr>
          <w:rFonts w:ascii="Tahoma" w:eastAsia="Arial Unicode MS" w:hAnsi="Tahoma" w:cs="Times New Roman"/>
          <w:kern w:val="2"/>
          <w:szCs w:val="20"/>
          <w:lang w:eastAsia="pl-PL"/>
        </w:rPr>
        <w:t xml:space="preserve">Płatność za </w:t>
      </w:r>
      <w:r w:rsidR="001B12CC" w:rsidRPr="00B96EC0">
        <w:rPr>
          <w:rFonts w:ascii="Tahoma" w:eastAsia="Arial Unicode MS" w:hAnsi="Tahoma" w:cs="Times New Roman"/>
          <w:kern w:val="2"/>
          <w:szCs w:val="20"/>
          <w:lang w:eastAsia="pl-PL"/>
        </w:rPr>
        <w:t>zrealizowane dostawy będą się odbywały w odstępach miesięcznych, na podstawie prawidłowo wystawionej faktury VAT</w:t>
      </w:r>
      <w:r w:rsidRPr="00B96EC0">
        <w:rPr>
          <w:rFonts w:ascii="Tahoma" w:eastAsia="Arial Unicode MS" w:hAnsi="Tahoma" w:cs="Times New Roman"/>
          <w:b/>
          <w:kern w:val="2"/>
          <w:szCs w:val="20"/>
          <w:lang w:eastAsia="pl-PL"/>
        </w:rPr>
        <w:t>.</w:t>
      </w:r>
      <w:r w:rsidR="00EF0B73" w:rsidRPr="00B96EC0">
        <w:rPr>
          <w:rFonts w:ascii="Tahoma" w:eastAsia="Arial Unicode MS" w:hAnsi="Tahoma" w:cs="Times New Roman"/>
          <w:b/>
          <w:kern w:val="2"/>
          <w:szCs w:val="20"/>
          <w:lang w:eastAsia="pl-PL"/>
        </w:rPr>
        <w:t xml:space="preserve"> Termin płatności</w:t>
      </w:r>
      <w:r w:rsidR="00B96EC0">
        <w:rPr>
          <w:rFonts w:ascii="Tahoma" w:eastAsia="Arial Unicode MS" w:hAnsi="Tahoma" w:cs="Times New Roman"/>
          <w:b/>
          <w:kern w:val="2"/>
          <w:szCs w:val="20"/>
          <w:lang w:eastAsia="pl-PL"/>
        </w:rPr>
        <w:t xml:space="preserve"> wynosi 30 dni- w zależności od treści złożonej- liczony od daty doręczenia lub wystawienia faktury.</w:t>
      </w:r>
    </w:p>
    <w:p w14:paraId="24444D5B" w14:textId="5410DB36" w:rsidR="001D0B59" w:rsidRPr="005634A5" w:rsidRDefault="001D0B59" w:rsidP="00AB664F">
      <w:pPr>
        <w:widowControl w:val="0"/>
        <w:numPr>
          <w:ilvl w:val="0"/>
          <w:numId w:val="8"/>
        </w:numPr>
        <w:suppressAutoHyphens/>
        <w:spacing w:after="0" w:line="240" w:lineRule="auto"/>
        <w:ind w:left="426" w:hanging="426"/>
        <w:jc w:val="both"/>
        <w:rPr>
          <w:rFonts w:ascii="Calibri" w:eastAsia="Times New Roman" w:hAnsi="Calibri" w:cs="Times New Roman"/>
        </w:rPr>
      </w:pPr>
      <w:r w:rsidRPr="005634A5">
        <w:rPr>
          <w:rFonts w:ascii="Tahoma" w:eastAsia="Arial Unicode MS" w:hAnsi="Tahoma" w:cs="Times New Roman"/>
          <w:kern w:val="2"/>
          <w:szCs w:val="20"/>
          <w:lang w:eastAsia="pl-PL"/>
        </w:rPr>
        <w:t>Miejsce realizacji umowy: Gmina i Miasto Szadek</w:t>
      </w:r>
      <w:r w:rsidR="00EF0B73">
        <w:rPr>
          <w:rFonts w:ascii="Tahoma" w:eastAsia="Arial Unicode MS" w:hAnsi="Tahoma" w:cs="Times New Roman"/>
          <w:kern w:val="2"/>
          <w:szCs w:val="20"/>
          <w:lang w:eastAsia="pl-PL"/>
        </w:rPr>
        <w:t>.</w:t>
      </w:r>
    </w:p>
    <w:p w14:paraId="6B58590C" w14:textId="77777777" w:rsidR="001D0B59" w:rsidRPr="005634A5" w:rsidRDefault="001D0B59" w:rsidP="001D0B59">
      <w:pPr>
        <w:widowControl w:val="0"/>
        <w:suppressAutoHyphens/>
        <w:spacing w:after="0" w:line="240" w:lineRule="auto"/>
        <w:jc w:val="both"/>
        <w:rPr>
          <w:rFonts w:ascii="Times New Roman" w:eastAsia="Times New Roman" w:hAnsi="Times New Roman" w:cs="Times New Roman"/>
          <w:kern w:val="2"/>
          <w:szCs w:val="20"/>
          <w:lang w:eastAsia="pl-PL"/>
        </w:rPr>
      </w:pPr>
    </w:p>
    <w:p w14:paraId="375D1C05" w14:textId="77777777" w:rsidR="001D0B59" w:rsidRPr="005634A5" w:rsidRDefault="001D0B59" w:rsidP="001D0B59">
      <w:pPr>
        <w:widowControl w:val="0"/>
        <w:suppressAutoHyphens/>
        <w:spacing w:after="0" w:line="240" w:lineRule="auto"/>
        <w:jc w:val="both"/>
        <w:rPr>
          <w:rFonts w:ascii="Times New Roman" w:eastAsia="Times New Roman" w:hAnsi="Times New Roman" w:cs="Times New Roman"/>
          <w:kern w:val="2"/>
          <w:szCs w:val="20"/>
          <w:lang w:eastAsia="pl-PL"/>
        </w:rPr>
      </w:pPr>
    </w:p>
    <w:p w14:paraId="0A08ACA2" w14:textId="77777777" w:rsidR="001D0B59" w:rsidRPr="005634A5" w:rsidRDefault="001D0B59" w:rsidP="00AB664F">
      <w:pPr>
        <w:widowControl w:val="0"/>
        <w:numPr>
          <w:ilvl w:val="0"/>
          <w:numId w:val="7"/>
        </w:numPr>
        <w:suppressAutoHyphens/>
        <w:spacing w:after="0" w:line="240" w:lineRule="auto"/>
        <w:contextualSpacing/>
        <w:jc w:val="both"/>
        <w:rPr>
          <w:rFonts w:ascii="Times New Roman" w:eastAsia="Times New Roman" w:hAnsi="Times New Roman" w:cs="Times New Roman"/>
          <w:b/>
          <w:kern w:val="2"/>
          <w:szCs w:val="20"/>
          <w:lang w:eastAsia="pl-PL"/>
        </w:rPr>
      </w:pPr>
      <w:r w:rsidRPr="005634A5">
        <w:rPr>
          <w:rFonts w:ascii="Tahoma" w:eastAsia="Times New Roman" w:hAnsi="Tahoma" w:cs="Tahoma"/>
          <w:b/>
          <w:kern w:val="2"/>
          <w:szCs w:val="20"/>
          <w:lang w:eastAsia="pl-PL"/>
        </w:rPr>
        <w:t>PROJEKTOWANE POSTANOWIENIA UMOWY W SPRAWIE ZAMÓWIENIA PUBLICZNEGO, KTÓRE ZOSTANĄ WPROWADZONE DO TREŚCI UMOWY</w:t>
      </w:r>
    </w:p>
    <w:p w14:paraId="09D37AE7" w14:textId="77777777" w:rsidR="001D0B59" w:rsidRPr="005634A5" w:rsidRDefault="001D0B59" w:rsidP="001D0B59">
      <w:pPr>
        <w:widowControl w:val="0"/>
        <w:suppressAutoHyphens/>
        <w:spacing w:after="0" w:line="240" w:lineRule="auto"/>
        <w:ind w:left="360"/>
        <w:jc w:val="both"/>
        <w:rPr>
          <w:rFonts w:ascii="Times New Roman" w:eastAsia="Times New Roman" w:hAnsi="Times New Roman" w:cs="Times New Roman"/>
          <w:b/>
          <w:kern w:val="2"/>
          <w:szCs w:val="20"/>
          <w:lang w:eastAsia="pl-PL"/>
        </w:rPr>
      </w:pPr>
    </w:p>
    <w:p w14:paraId="111E9E4D" w14:textId="4244F98E" w:rsidR="001D0B59" w:rsidRPr="00473247" w:rsidRDefault="00EF0B73" w:rsidP="00473247">
      <w:pPr>
        <w:pStyle w:val="Akapitzlist"/>
        <w:widowControl w:val="0"/>
        <w:numPr>
          <w:ilvl w:val="0"/>
          <w:numId w:val="55"/>
        </w:numPr>
        <w:suppressAutoHyphens/>
        <w:spacing w:after="0" w:line="240" w:lineRule="auto"/>
        <w:ind w:left="426"/>
        <w:jc w:val="both"/>
        <w:rPr>
          <w:rFonts w:ascii="Calibri" w:eastAsia="Times New Roman" w:hAnsi="Calibri" w:cs="Times New Roman"/>
        </w:rPr>
      </w:pPr>
      <w:r w:rsidRPr="00473247">
        <w:rPr>
          <w:rFonts w:ascii="Tahoma" w:eastAsia="Arial Unicode MS" w:hAnsi="Tahoma" w:cs="Times New Roman"/>
          <w:kern w:val="2"/>
          <w:szCs w:val="20"/>
          <w:lang w:eastAsia="pl-PL"/>
        </w:rPr>
        <w:t>Projektowane postanowienia umowy w spawie zamówienia publicznego</w:t>
      </w:r>
      <w:r w:rsidR="001D0B59" w:rsidRPr="00473247">
        <w:rPr>
          <w:rFonts w:ascii="Tahoma" w:eastAsia="Arial Unicode MS" w:hAnsi="Tahoma" w:cs="Times New Roman"/>
          <w:kern w:val="2"/>
          <w:szCs w:val="20"/>
          <w:lang w:eastAsia="pl-PL"/>
        </w:rPr>
        <w:t xml:space="preserve"> zostały określone w </w:t>
      </w:r>
      <w:r w:rsidR="001D0B59" w:rsidRPr="00473247">
        <w:rPr>
          <w:rFonts w:ascii="Tahoma" w:eastAsia="Arial Unicode MS" w:hAnsi="Tahoma" w:cs="Times New Roman"/>
          <w:b/>
          <w:kern w:val="2"/>
          <w:szCs w:val="20"/>
          <w:lang w:eastAsia="pl-PL"/>
        </w:rPr>
        <w:t>załączniku nr 5 do SWZ.</w:t>
      </w:r>
    </w:p>
    <w:p w14:paraId="7A110987" w14:textId="4A14DAE7" w:rsidR="00473247" w:rsidRPr="00B96EC0" w:rsidRDefault="00473247" w:rsidP="00473247">
      <w:pPr>
        <w:numPr>
          <w:ilvl w:val="0"/>
          <w:numId w:val="55"/>
        </w:numPr>
        <w:spacing w:after="200" w:line="276" w:lineRule="auto"/>
        <w:ind w:left="426"/>
        <w:contextualSpacing/>
        <w:jc w:val="both"/>
        <w:rPr>
          <w:rFonts w:ascii="Arial" w:hAnsi="Arial" w:cs="Arial"/>
        </w:rPr>
      </w:pPr>
      <w:r w:rsidRPr="00B96EC0">
        <w:rPr>
          <w:rFonts w:ascii="Arial" w:hAnsi="Arial" w:cs="Arial"/>
        </w:rPr>
        <w:lastRenderedPageBreak/>
        <w:t xml:space="preserve">Wybrany Wykonawca winien przedstawić Zamawiającemu </w:t>
      </w:r>
      <w:r w:rsidRPr="00B96EC0">
        <w:rPr>
          <w:rFonts w:ascii="Arial" w:hAnsi="Arial" w:cs="Arial"/>
        </w:rPr>
        <w:t>przed zawarciem umowy</w:t>
      </w:r>
      <w:r w:rsidRPr="00B96EC0">
        <w:rPr>
          <w:rFonts w:ascii="Arial" w:hAnsi="Arial" w:cs="Arial"/>
        </w:rPr>
        <w:t xml:space="preserve"> </w:t>
      </w:r>
      <w:r w:rsidRPr="00B96EC0">
        <w:rPr>
          <w:rFonts w:ascii="Arial" w:hAnsi="Arial" w:cs="Arial"/>
        </w:rPr>
        <w:t xml:space="preserve">jej projekt, obejmujący </w:t>
      </w:r>
      <w:r w:rsidRPr="00B96EC0">
        <w:rPr>
          <w:rFonts w:ascii="Arial" w:hAnsi="Arial" w:cs="Arial"/>
        </w:rPr>
        <w:t>kompleksow</w:t>
      </w:r>
      <w:r w:rsidRPr="00B96EC0">
        <w:rPr>
          <w:rFonts w:ascii="Arial" w:hAnsi="Arial" w:cs="Arial"/>
        </w:rPr>
        <w:t>ą</w:t>
      </w:r>
      <w:r w:rsidRPr="00B96EC0">
        <w:rPr>
          <w:rFonts w:ascii="Arial" w:hAnsi="Arial" w:cs="Arial"/>
        </w:rPr>
        <w:t xml:space="preserve"> dostaw</w:t>
      </w:r>
      <w:r w:rsidRPr="00B96EC0">
        <w:rPr>
          <w:rFonts w:ascii="Arial" w:hAnsi="Arial" w:cs="Arial"/>
        </w:rPr>
        <w:t>ę</w:t>
      </w:r>
      <w:r w:rsidRPr="00B96EC0">
        <w:rPr>
          <w:rFonts w:ascii="Arial" w:hAnsi="Arial" w:cs="Arial"/>
        </w:rPr>
        <w:t xml:space="preserve"> gazu ziemnego zgodn</w:t>
      </w:r>
      <w:r w:rsidRPr="00B96EC0">
        <w:rPr>
          <w:rFonts w:ascii="Arial" w:hAnsi="Arial" w:cs="Arial"/>
        </w:rPr>
        <w:t>ie</w:t>
      </w:r>
      <w:r w:rsidRPr="00B96EC0">
        <w:rPr>
          <w:rFonts w:ascii="Arial" w:hAnsi="Arial" w:cs="Arial"/>
        </w:rPr>
        <w:t xml:space="preserve"> z </w:t>
      </w:r>
      <w:proofErr w:type="spellStart"/>
      <w:r w:rsidRPr="00B96EC0">
        <w:rPr>
          <w:rFonts w:ascii="Arial" w:hAnsi="Arial" w:cs="Arial"/>
        </w:rPr>
        <w:t>IRiESD</w:t>
      </w:r>
      <w:proofErr w:type="spellEnd"/>
      <w:r w:rsidRPr="00B96EC0">
        <w:rPr>
          <w:rFonts w:ascii="Arial" w:hAnsi="Arial" w:cs="Arial"/>
        </w:rPr>
        <w:t xml:space="preserve">, </w:t>
      </w:r>
      <w:proofErr w:type="spellStart"/>
      <w:r w:rsidRPr="00B96EC0">
        <w:rPr>
          <w:rFonts w:ascii="Arial" w:hAnsi="Arial" w:cs="Arial"/>
        </w:rPr>
        <w:t>IRiESP</w:t>
      </w:r>
      <w:proofErr w:type="spellEnd"/>
      <w:r w:rsidRPr="00B96EC0">
        <w:rPr>
          <w:rFonts w:ascii="Arial" w:hAnsi="Arial" w:cs="Arial"/>
        </w:rPr>
        <w:t xml:space="preserve"> oraz powszechnie obowiązującymi przepisami prawa</w:t>
      </w:r>
      <w:r w:rsidRPr="00B96EC0">
        <w:rPr>
          <w:rFonts w:ascii="Arial" w:hAnsi="Arial" w:cs="Arial"/>
        </w:rPr>
        <w:t xml:space="preserve"> z uwzględnieniem istotnych postanowień umowy określonych w załączniku nr 5 do SWZ.</w:t>
      </w:r>
    </w:p>
    <w:p w14:paraId="6B268411" w14:textId="77777777" w:rsidR="00473247" w:rsidRPr="00473247" w:rsidRDefault="00473247" w:rsidP="00473247">
      <w:pPr>
        <w:widowControl w:val="0"/>
        <w:suppressAutoHyphens/>
        <w:spacing w:after="0" w:line="240" w:lineRule="auto"/>
        <w:ind w:left="360"/>
        <w:jc w:val="both"/>
        <w:rPr>
          <w:rFonts w:ascii="Calibri" w:eastAsia="Times New Roman" w:hAnsi="Calibri" w:cs="Times New Roman"/>
        </w:rPr>
      </w:pPr>
    </w:p>
    <w:p w14:paraId="5EABB428" w14:textId="77777777" w:rsidR="001D0B59" w:rsidRDefault="001D0B59" w:rsidP="001D0B59">
      <w:pPr>
        <w:widowControl w:val="0"/>
        <w:suppressAutoHyphens/>
        <w:spacing w:after="0" w:line="240" w:lineRule="auto"/>
        <w:contextualSpacing/>
        <w:jc w:val="both"/>
        <w:rPr>
          <w:rFonts w:ascii="Times New Roman" w:eastAsia="Times New Roman" w:hAnsi="Times New Roman" w:cs="Times New Roman"/>
          <w:kern w:val="2"/>
          <w:szCs w:val="20"/>
          <w:lang w:eastAsia="pl-PL"/>
        </w:rPr>
      </w:pPr>
    </w:p>
    <w:p w14:paraId="7C2B479B" w14:textId="77777777" w:rsidR="001D0B59" w:rsidRPr="005634A5" w:rsidRDefault="001D0B59" w:rsidP="001D0B59">
      <w:pPr>
        <w:widowControl w:val="0"/>
        <w:suppressAutoHyphens/>
        <w:spacing w:after="0" w:line="240" w:lineRule="auto"/>
        <w:ind w:left="720"/>
        <w:contextualSpacing/>
        <w:jc w:val="both"/>
        <w:rPr>
          <w:rFonts w:ascii="Times New Roman" w:eastAsia="Times New Roman" w:hAnsi="Times New Roman" w:cs="Times New Roman"/>
          <w:kern w:val="2"/>
          <w:szCs w:val="20"/>
          <w:lang w:eastAsia="pl-PL"/>
        </w:rPr>
      </w:pPr>
    </w:p>
    <w:p w14:paraId="236706C9" w14:textId="77777777" w:rsidR="001D0B59" w:rsidRPr="005634A5" w:rsidRDefault="001D0B59" w:rsidP="00AB664F">
      <w:pPr>
        <w:keepNext/>
        <w:numPr>
          <w:ilvl w:val="0"/>
          <w:numId w:val="9"/>
        </w:numPr>
        <w:suppressAutoHyphens/>
        <w:spacing w:after="0" w:line="240" w:lineRule="auto"/>
        <w:contextualSpacing/>
        <w:jc w:val="center"/>
        <w:rPr>
          <w:rFonts w:ascii="Tahoma" w:eastAsia="Times New Roman" w:hAnsi="Tahoma" w:cs="Times New Roman"/>
          <w:b/>
          <w:vanish/>
          <w:sz w:val="24"/>
          <w:szCs w:val="20"/>
          <w:lang w:eastAsia="pl-PL"/>
        </w:rPr>
      </w:pPr>
    </w:p>
    <w:p w14:paraId="427C2210" w14:textId="77777777" w:rsidR="001D0B59" w:rsidRPr="005634A5" w:rsidRDefault="001D0B59" w:rsidP="00AB664F">
      <w:pPr>
        <w:keepNext/>
        <w:numPr>
          <w:ilvl w:val="0"/>
          <w:numId w:val="9"/>
        </w:numPr>
        <w:suppressAutoHyphens/>
        <w:spacing w:after="0" w:line="240" w:lineRule="auto"/>
        <w:contextualSpacing/>
        <w:jc w:val="center"/>
        <w:rPr>
          <w:rFonts w:ascii="Tahoma" w:eastAsia="Times New Roman" w:hAnsi="Tahoma" w:cs="Times New Roman"/>
          <w:b/>
          <w:vanish/>
          <w:sz w:val="24"/>
          <w:szCs w:val="20"/>
          <w:lang w:eastAsia="pl-PL"/>
        </w:rPr>
      </w:pPr>
    </w:p>
    <w:p w14:paraId="2F339FDF" w14:textId="77777777" w:rsidR="001D0B59" w:rsidRPr="005634A5" w:rsidRDefault="001D0B59" w:rsidP="00AB664F">
      <w:pPr>
        <w:keepNext/>
        <w:numPr>
          <w:ilvl w:val="0"/>
          <w:numId w:val="9"/>
        </w:numPr>
        <w:suppressAutoHyphens/>
        <w:spacing w:after="0" w:line="240" w:lineRule="auto"/>
        <w:contextualSpacing/>
        <w:jc w:val="center"/>
        <w:rPr>
          <w:rFonts w:ascii="Tahoma" w:eastAsia="Times New Roman" w:hAnsi="Tahoma" w:cs="Times New Roman"/>
          <w:b/>
          <w:vanish/>
          <w:sz w:val="24"/>
          <w:szCs w:val="20"/>
          <w:lang w:eastAsia="pl-PL"/>
        </w:rPr>
      </w:pPr>
    </w:p>
    <w:p w14:paraId="6A89029A" w14:textId="77777777" w:rsidR="001D0B59" w:rsidRPr="005634A5" w:rsidRDefault="001D0B59" w:rsidP="00AB664F">
      <w:pPr>
        <w:keepNext/>
        <w:numPr>
          <w:ilvl w:val="0"/>
          <w:numId w:val="9"/>
        </w:numPr>
        <w:suppressAutoHyphens/>
        <w:spacing w:after="0" w:line="240" w:lineRule="auto"/>
        <w:contextualSpacing/>
        <w:jc w:val="center"/>
        <w:rPr>
          <w:rFonts w:ascii="Tahoma" w:eastAsia="Times New Roman" w:hAnsi="Tahoma" w:cs="Times New Roman"/>
          <w:b/>
          <w:sz w:val="24"/>
          <w:szCs w:val="20"/>
          <w:lang w:eastAsia="pl-PL"/>
        </w:rPr>
      </w:pPr>
      <w:r w:rsidRPr="005634A5">
        <w:rPr>
          <w:rFonts w:ascii="Tahoma" w:eastAsia="Times New Roman" w:hAnsi="Tahoma" w:cs="Times New Roman"/>
          <w:b/>
          <w:sz w:val="24"/>
          <w:szCs w:val="20"/>
          <w:lang w:eastAsia="pl-PL"/>
        </w:rPr>
        <w:t>OPIS SPOSOBU PRZYGOTOWANIA OFERTY</w:t>
      </w:r>
    </w:p>
    <w:p w14:paraId="2535D0EC" w14:textId="77777777" w:rsidR="001D0B59" w:rsidRPr="005634A5" w:rsidRDefault="001D0B59" w:rsidP="001D0B59">
      <w:pPr>
        <w:suppressAutoHyphens/>
        <w:spacing w:after="0" w:line="240" w:lineRule="auto"/>
        <w:rPr>
          <w:rFonts w:ascii="Times New Roman" w:eastAsia="Times New Roman" w:hAnsi="Times New Roman" w:cs="Times New Roman"/>
          <w:szCs w:val="20"/>
          <w:lang w:eastAsia="pl-PL"/>
        </w:rPr>
      </w:pPr>
    </w:p>
    <w:p w14:paraId="1C9CB4B2" w14:textId="77777777" w:rsidR="001D0B59" w:rsidRPr="005634A5" w:rsidRDefault="001D0B59" w:rsidP="00AB664F">
      <w:pPr>
        <w:numPr>
          <w:ilvl w:val="0"/>
          <w:numId w:val="16"/>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Wykonawca może złożyć jedną ofertę w niniejszym postępowaniu. Oferta, oświadczenia oraz dokumenty, dla których Zamawiający określił wzory w formie załączników do niniejszej SWZ, winny być sporządzone zgodnie z tymi wzorami co do treści oraz opisu kolumn i wierszy. </w:t>
      </w:r>
    </w:p>
    <w:p w14:paraId="42CCC4AA" w14:textId="77777777" w:rsidR="001D0B59" w:rsidRPr="007E427A" w:rsidRDefault="001D0B59" w:rsidP="00AB664F">
      <w:pPr>
        <w:numPr>
          <w:ilvl w:val="0"/>
          <w:numId w:val="16"/>
        </w:numPr>
        <w:suppressAutoHyphens/>
        <w:spacing w:after="0" w:line="240" w:lineRule="auto"/>
        <w:ind w:left="426"/>
        <w:contextualSpacing/>
        <w:jc w:val="both"/>
        <w:rPr>
          <w:rFonts w:ascii="Arial" w:hAnsi="Arial" w:cs="Arial"/>
          <w:bCs/>
          <w:color w:val="000000" w:themeColor="text1"/>
        </w:rPr>
      </w:pPr>
      <w:r w:rsidRPr="007E427A">
        <w:rPr>
          <w:rFonts w:ascii="Arial" w:hAnsi="Arial" w:cs="Arial"/>
          <w:color w:val="000000" w:themeColor="text1"/>
        </w:rPr>
        <w:t xml:space="preserve">Wykonawca składa ofertę za pośrednictwem Platformy dostępnej pod adresem: </w:t>
      </w:r>
      <w:bookmarkStart w:id="2" w:name="_Hlk69819139"/>
      <w:r w:rsidRPr="007E427A">
        <w:rPr>
          <w:rFonts w:ascii="Arial" w:hAnsi="Arial" w:cs="Arial"/>
          <w:color w:val="000000" w:themeColor="text1"/>
        </w:rPr>
        <w:fldChar w:fldCharType="begin"/>
      </w:r>
      <w:r w:rsidRPr="007E427A">
        <w:rPr>
          <w:rFonts w:ascii="Arial" w:hAnsi="Arial" w:cs="Arial"/>
          <w:color w:val="000000" w:themeColor="text1"/>
        </w:rPr>
        <w:instrText xml:space="preserve"> HYPERLINK "https://ugimszadek.ezamawiajacy.pl" </w:instrText>
      </w:r>
      <w:r w:rsidRPr="007E427A">
        <w:rPr>
          <w:rFonts w:ascii="Arial" w:hAnsi="Arial" w:cs="Arial"/>
          <w:color w:val="000000" w:themeColor="text1"/>
        </w:rPr>
        <w:fldChar w:fldCharType="separate"/>
      </w:r>
      <w:r w:rsidRPr="007E427A">
        <w:rPr>
          <w:rStyle w:val="Hipercze"/>
          <w:rFonts w:ascii="Arial" w:hAnsi="Arial" w:cs="Arial"/>
          <w:color w:val="000000" w:themeColor="text1"/>
        </w:rPr>
        <w:t>https://ugimszadek.ezamawiajacy.pl</w:t>
      </w:r>
      <w:r w:rsidRPr="007E427A">
        <w:rPr>
          <w:rFonts w:ascii="Arial" w:hAnsi="Arial" w:cs="Arial"/>
          <w:color w:val="000000" w:themeColor="text1"/>
        </w:rPr>
        <w:fldChar w:fldCharType="end"/>
      </w:r>
      <w:r w:rsidRPr="007E427A">
        <w:rPr>
          <w:rFonts w:ascii="Arial" w:hAnsi="Arial" w:cs="Arial"/>
          <w:color w:val="000000" w:themeColor="text1"/>
        </w:rPr>
        <w:t xml:space="preserve"> </w:t>
      </w:r>
      <w:r w:rsidRPr="007E427A">
        <w:rPr>
          <w:rFonts w:ascii="Arial" w:hAnsi="Arial" w:cs="Arial"/>
          <w:bCs/>
          <w:color w:val="000000" w:themeColor="text1"/>
        </w:rPr>
        <w:t xml:space="preserve"> </w:t>
      </w:r>
      <w:bookmarkEnd w:id="2"/>
    </w:p>
    <w:p w14:paraId="44A189D8" w14:textId="77777777" w:rsidR="001D0B59" w:rsidRPr="00845618" w:rsidRDefault="001D0B59" w:rsidP="00AB664F">
      <w:pPr>
        <w:numPr>
          <w:ilvl w:val="0"/>
          <w:numId w:val="16"/>
        </w:numPr>
        <w:suppressAutoHyphens/>
        <w:spacing w:after="0" w:line="240" w:lineRule="auto"/>
        <w:ind w:left="426"/>
        <w:contextualSpacing/>
        <w:jc w:val="both"/>
        <w:rPr>
          <w:rFonts w:ascii="Times New Roman" w:eastAsia="Times New Roman" w:hAnsi="Times New Roman" w:cs="Times New Roman"/>
          <w:color w:val="000000" w:themeColor="text1"/>
          <w:szCs w:val="20"/>
          <w:lang w:eastAsia="pl-PL"/>
        </w:rPr>
      </w:pPr>
      <w:r w:rsidRPr="007E427A">
        <w:rPr>
          <w:rFonts w:ascii="Arial" w:hAnsi="Arial" w:cs="Arial"/>
          <w:color w:val="000000" w:themeColor="text1"/>
        </w:rPr>
        <w:t xml:space="preserve">Wykonawca przygotuje elektroniczną ofertę, podpisuje ją </w:t>
      </w:r>
      <w:bookmarkStart w:id="3" w:name="_Hlk69899412"/>
      <w:r w:rsidRPr="007E427A">
        <w:rPr>
          <w:rFonts w:ascii="Arial" w:hAnsi="Arial" w:cs="Arial"/>
          <w:color w:val="000000" w:themeColor="text1"/>
        </w:rPr>
        <w:t>kwalifikowanym podpisem elektronicznym lub podpisem zaufanym lub podpisem osobistym</w:t>
      </w:r>
      <w:bookmarkEnd w:id="3"/>
      <w:r w:rsidRPr="007E427A">
        <w:rPr>
          <w:rFonts w:ascii="Arial" w:hAnsi="Arial" w:cs="Arial"/>
          <w:color w:val="000000" w:themeColor="text1"/>
        </w:rPr>
        <w:t xml:space="preserve">* szyfruje ofertę i wysyła ją do Zamawiającego za pośrednictwem dedykowanych formularzy dostępnych na </w:t>
      </w:r>
      <w:r w:rsidRPr="00845618">
        <w:rPr>
          <w:rFonts w:ascii="Arial" w:hAnsi="Arial" w:cs="Arial"/>
          <w:color w:val="000000" w:themeColor="text1"/>
        </w:rPr>
        <w:t xml:space="preserve">platformie </w:t>
      </w:r>
      <w:hyperlink r:id="rId10" w:history="1">
        <w:r w:rsidRPr="00845618">
          <w:rPr>
            <w:rStyle w:val="Hipercze"/>
            <w:rFonts w:ascii="Arial" w:hAnsi="Arial" w:cs="Arial"/>
            <w:color w:val="000000" w:themeColor="text1"/>
          </w:rPr>
          <w:t>https://ugimszadek.ezamawiajacy.pl</w:t>
        </w:r>
      </w:hyperlink>
      <w:r w:rsidRPr="00845618">
        <w:rPr>
          <w:rFonts w:ascii="Arial" w:hAnsi="Arial" w:cs="Arial"/>
          <w:color w:val="000000" w:themeColor="text1"/>
        </w:rPr>
        <w:t xml:space="preserve"> </w:t>
      </w:r>
      <w:r w:rsidRPr="00845618">
        <w:rPr>
          <w:rFonts w:ascii="Arial" w:hAnsi="Arial" w:cs="Arial"/>
          <w:bCs/>
          <w:color w:val="000000" w:themeColor="text1"/>
        </w:rPr>
        <w:t xml:space="preserve"> </w:t>
      </w:r>
    </w:p>
    <w:p w14:paraId="04320661" w14:textId="77777777" w:rsidR="001D0B59" w:rsidRPr="007E427A" w:rsidRDefault="001D0B59" w:rsidP="00AB664F">
      <w:pPr>
        <w:numPr>
          <w:ilvl w:val="0"/>
          <w:numId w:val="16"/>
        </w:numPr>
        <w:suppressAutoHyphens/>
        <w:spacing w:after="0" w:line="240" w:lineRule="auto"/>
        <w:ind w:left="426"/>
        <w:contextualSpacing/>
        <w:jc w:val="both"/>
        <w:rPr>
          <w:rFonts w:ascii="Tahoma" w:eastAsia="Times New Roman" w:hAnsi="Tahoma" w:cs="Tahoma"/>
          <w:color w:val="000000" w:themeColor="text1"/>
          <w:highlight w:val="yellow"/>
          <w:lang w:eastAsia="pl-PL"/>
        </w:rPr>
      </w:pPr>
      <w:r w:rsidRPr="007E427A">
        <w:rPr>
          <w:rFonts w:ascii="Tahoma" w:hAnsi="Tahoma" w:cs="Tahoma"/>
          <w:color w:val="000000" w:themeColor="text1"/>
        </w:rPr>
        <w:t>Ofertę należy złożyć w następujący sposób:</w:t>
      </w:r>
    </w:p>
    <w:p w14:paraId="0E2B61BA" w14:textId="77777777" w:rsidR="001D0B59" w:rsidRPr="007E427A" w:rsidRDefault="001D0B59" w:rsidP="00AB664F">
      <w:pPr>
        <w:pStyle w:val="Akapitzlist"/>
        <w:widowControl w:val="0"/>
        <w:numPr>
          <w:ilvl w:val="0"/>
          <w:numId w:val="43"/>
        </w:numPr>
        <w:autoSpaceDE w:val="0"/>
        <w:autoSpaceDN w:val="0"/>
        <w:spacing w:after="0" w:line="240" w:lineRule="auto"/>
        <w:ind w:left="851"/>
        <w:contextualSpacing w:val="0"/>
        <w:rPr>
          <w:rFonts w:ascii="Tahoma" w:hAnsi="Tahoma" w:cs="Tahoma"/>
          <w:color w:val="000000" w:themeColor="text1"/>
        </w:rPr>
      </w:pPr>
      <w:r w:rsidRPr="007E427A">
        <w:rPr>
          <w:rFonts w:ascii="Tahoma" w:hAnsi="Tahoma" w:cs="Tahoma"/>
          <w:color w:val="000000" w:themeColor="text1"/>
        </w:rPr>
        <w:t>Wykonawca składa Ofertę poprzez:</w:t>
      </w:r>
    </w:p>
    <w:p w14:paraId="3150CFAC" w14:textId="77777777" w:rsidR="001D0B59" w:rsidRPr="007E427A" w:rsidRDefault="001D0B59" w:rsidP="00AB664F">
      <w:pPr>
        <w:pStyle w:val="Akapitzlist"/>
        <w:widowControl w:val="0"/>
        <w:numPr>
          <w:ilvl w:val="0"/>
          <w:numId w:val="44"/>
        </w:numPr>
        <w:autoSpaceDE w:val="0"/>
        <w:autoSpaceDN w:val="0"/>
        <w:spacing w:after="0" w:line="240" w:lineRule="auto"/>
        <w:ind w:left="1276"/>
        <w:contextualSpacing w:val="0"/>
        <w:jc w:val="both"/>
        <w:rPr>
          <w:rFonts w:ascii="Tahoma" w:hAnsi="Tahoma" w:cs="Tahoma"/>
          <w:color w:val="000000" w:themeColor="text1"/>
        </w:rPr>
      </w:pPr>
      <w:r w:rsidRPr="007E427A">
        <w:rPr>
          <w:rFonts w:ascii="Tahoma" w:hAnsi="Tahoma" w:cs="Tahoma"/>
          <w:color w:val="000000" w:themeColor="text1"/>
        </w:rPr>
        <w:t xml:space="preserve">Wypełnienie systemowego formularza oferty na Platformie; </w:t>
      </w:r>
    </w:p>
    <w:p w14:paraId="043BCEAF" w14:textId="77777777" w:rsidR="001D0B59" w:rsidRPr="007E427A" w:rsidRDefault="001D0B59" w:rsidP="00AB664F">
      <w:pPr>
        <w:pStyle w:val="Akapitzlist"/>
        <w:widowControl w:val="0"/>
        <w:numPr>
          <w:ilvl w:val="0"/>
          <w:numId w:val="44"/>
        </w:numPr>
        <w:autoSpaceDE w:val="0"/>
        <w:autoSpaceDN w:val="0"/>
        <w:spacing w:after="0" w:line="240" w:lineRule="auto"/>
        <w:ind w:left="1276"/>
        <w:contextualSpacing w:val="0"/>
        <w:jc w:val="both"/>
        <w:rPr>
          <w:rFonts w:ascii="Tahoma" w:hAnsi="Tahoma" w:cs="Tahoma"/>
          <w:color w:val="000000" w:themeColor="text1"/>
        </w:rPr>
      </w:pPr>
      <w:r w:rsidRPr="007E427A">
        <w:rPr>
          <w:rFonts w:ascii="Tahoma" w:hAnsi="Tahoma" w:cs="Tahoma"/>
          <w:color w:val="000000" w:themeColor="text1"/>
        </w:rPr>
        <w:t>wypełnienie Formularza Oferty oraz innych oświadczeń i dokumentów, stanowiących załączniki do SWZ, wymienionych  w pkt 12 niniejszego Rozdziału,</w:t>
      </w:r>
    </w:p>
    <w:p w14:paraId="0574B0D9" w14:textId="77777777" w:rsidR="001D0B59" w:rsidRPr="007E427A" w:rsidRDefault="001D0B59" w:rsidP="00AB664F">
      <w:pPr>
        <w:pStyle w:val="Akapitzlist"/>
        <w:widowControl w:val="0"/>
        <w:numPr>
          <w:ilvl w:val="0"/>
          <w:numId w:val="44"/>
        </w:numPr>
        <w:autoSpaceDE w:val="0"/>
        <w:autoSpaceDN w:val="0"/>
        <w:spacing w:after="0" w:line="240" w:lineRule="auto"/>
        <w:ind w:left="1276"/>
        <w:contextualSpacing w:val="0"/>
        <w:jc w:val="both"/>
        <w:rPr>
          <w:rFonts w:ascii="Tahoma" w:hAnsi="Tahoma" w:cs="Tahoma"/>
          <w:color w:val="000000" w:themeColor="text1"/>
        </w:rPr>
      </w:pPr>
      <w:r w:rsidRPr="007E427A">
        <w:rPr>
          <w:rFonts w:ascii="Tahoma" w:hAnsi="Tahoma" w:cs="Tahoma"/>
          <w:color w:val="000000" w:themeColor="text1"/>
        </w:rPr>
        <w:t xml:space="preserve">dodanie w zakładce „OFERTY" dokumentów (załączników) określonych w pkt 12 niniejszego Rozdziału, - podpisanych </w:t>
      </w:r>
      <w:r w:rsidRPr="007E427A">
        <w:rPr>
          <w:rFonts w:ascii="Arial" w:hAnsi="Arial" w:cs="Arial"/>
          <w:color w:val="000000" w:themeColor="text1"/>
        </w:rPr>
        <w:t>kwalifikowanym podpisem elektronicznym lub podpisem zaufanym lub podpisem osobistym</w:t>
      </w:r>
      <w:r w:rsidRPr="007E427A">
        <w:rPr>
          <w:rFonts w:ascii="Tahoma" w:hAnsi="Tahoma" w:cs="Tahoma"/>
          <w:color w:val="000000" w:themeColor="text1"/>
        </w:rPr>
        <w:t xml:space="preserve"> przez osoby umocowane. Czynności określone w niniejszym pkt realizowane są poprzez wybranie polecenia „Dodaj dokument" i wybranie docelowego pliku, który ma zostać wczytany. </w:t>
      </w:r>
    </w:p>
    <w:p w14:paraId="68B11AD2" w14:textId="77777777" w:rsidR="001D0B59" w:rsidRPr="007E427A" w:rsidRDefault="001D0B59" w:rsidP="001D0B59">
      <w:pPr>
        <w:widowControl w:val="0"/>
        <w:autoSpaceDE w:val="0"/>
        <w:autoSpaceDN w:val="0"/>
        <w:spacing w:after="0" w:line="240" w:lineRule="auto"/>
        <w:ind w:left="851"/>
        <w:jc w:val="both"/>
        <w:rPr>
          <w:rFonts w:ascii="Tahoma" w:hAnsi="Tahoma" w:cs="Tahoma"/>
          <w:b/>
          <w:bCs/>
          <w:color w:val="000000" w:themeColor="text1"/>
          <w:u w:val="single"/>
        </w:rPr>
      </w:pPr>
      <w:r w:rsidRPr="007E427A">
        <w:rPr>
          <w:rFonts w:ascii="Tahoma" w:hAnsi="Tahoma" w:cs="Tahoma"/>
          <w:b/>
          <w:bCs/>
          <w:color w:val="000000" w:themeColor="text1"/>
          <w:u w:val="single"/>
        </w:rPr>
        <w:t>UWAGA</w:t>
      </w:r>
    </w:p>
    <w:p w14:paraId="6D5EC7A6" w14:textId="77777777" w:rsidR="001D0B59" w:rsidRPr="007E427A" w:rsidRDefault="001D0B59" w:rsidP="001D0B59">
      <w:pPr>
        <w:widowControl w:val="0"/>
        <w:autoSpaceDE w:val="0"/>
        <w:autoSpaceDN w:val="0"/>
        <w:spacing w:after="0" w:line="240" w:lineRule="auto"/>
        <w:ind w:left="851"/>
        <w:jc w:val="both"/>
        <w:rPr>
          <w:rFonts w:ascii="Tahoma" w:hAnsi="Tahoma" w:cs="Tahoma"/>
          <w:b/>
          <w:bCs/>
          <w:color w:val="000000" w:themeColor="text1"/>
          <w:u w:val="single"/>
        </w:rPr>
      </w:pPr>
      <w:r w:rsidRPr="007E427A">
        <w:rPr>
          <w:rFonts w:ascii="Tahoma" w:hAnsi="Tahoma" w:cs="Tahoma"/>
          <w:b/>
          <w:bCs/>
          <w:color w:val="000000" w:themeColor="text1"/>
          <w:u w:val="single"/>
        </w:rPr>
        <w:t xml:space="preserve">Wypełnienie i przesłanie jedynie formularza systemowego o którym mowa w pkt 4.1) lit. a) niniejszego rozdziału SWZ nie oznacza złożenia ważnej oferty w rozumieniu Ustawy </w:t>
      </w:r>
      <w:proofErr w:type="spellStart"/>
      <w:r w:rsidRPr="007E427A">
        <w:rPr>
          <w:rFonts w:ascii="Tahoma" w:hAnsi="Tahoma" w:cs="Tahoma"/>
          <w:b/>
          <w:bCs/>
          <w:color w:val="000000" w:themeColor="text1"/>
          <w:u w:val="single"/>
        </w:rPr>
        <w:t>pzp</w:t>
      </w:r>
      <w:proofErr w:type="spellEnd"/>
      <w:r w:rsidRPr="007E427A">
        <w:rPr>
          <w:rFonts w:ascii="Tahoma" w:hAnsi="Tahoma" w:cs="Tahoma"/>
          <w:b/>
          <w:bCs/>
          <w:color w:val="000000" w:themeColor="text1"/>
          <w:u w:val="single"/>
        </w:rPr>
        <w:t>. Samo złożenie formularza systemowego jest jedynie czynnością pomocniczą. Skuteczne złożenie oferty wymaga przesłania podpisanego formularza oferty stanowiącego załącznik nr 2 do SWZ. W przypadku rozbieżności pomiędzy formularzem oferty (załącznik nr 2 do SWZ) a formularzem systemowym, Zamawiający będzie brał pod uwagę podczas oceny ofert formularz oferty stanowiący załącznik nr 2 do SWZ.</w:t>
      </w:r>
    </w:p>
    <w:p w14:paraId="681E1194" w14:textId="77777777" w:rsidR="001D0B59" w:rsidRPr="007E427A" w:rsidRDefault="001D0B59" w:rsidP="00AB664F">
      <w:pPr>
        <w:pStyle w:val="Akapitzlist"/>
        <w:widowControl w:val="0"/>
        <w:numPr>
          <w:ilvl w:val="0"/>
          <w:numId w:val="43"/>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Wykonawca winien opisać załącznik nazwą umożliwiającą jego identyfikację.</w:t>
      </w:r>
    </w:p>
    <w:p w14:paraId="649558B8" w14:textId="77777777" w:rsidR="001D0B59" w:rsidRPr="007E427A" w:rsidRDefault="001D0B59" w:rsidP="00AB664F">
      <w:pPr>
        <w:pStyle w:val="Akapitzlist"/>
        <w:widowControl w:val="0"/>
        <w:numPr>
          <w:ilvl w:val="0"/>
          <w:numId w:val="43"/>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 xml:space="preserve"> 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507971A5" w14:textId="77777777" w:rsidR="001D0B59" w:rsidRPr="007E427A" w:rsidRDefault="001D0B59" w:rsidP="00AB664F">
      <w:pPr>
        <w:pStyle w:val="Akapitzlist"/>
        <w:widowControl w:val="0"/>
        <w:numPr>
          <w:ilvl w:val="0"/>
          <w:numId w:val="43"/>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 xml:space="preserve">Złożenie oferty wraz z załącznikami następuje poprzez polecenie „Złóż ofertę". </w:t>
      </w:r>
    </w:p>
    <w:p w14:paraId="5E09A8DF" w14:textId="77777777" w:rsidR="001D0B59" w:rsidRPr="007E427A" w:rsidRDefault="001D0B59" w:rsidP="00AB664F">
      <w:pPr>
        <w:pStyle w:val="Akapitzlist"/>
        <w:widowControl w:val="0"/>
        <w:numPr>
          <w:ilvl w:val="0"/>
          <w:numId w:val="43"/>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Potwierdzeniem prawidłowo złożonej Oferty jest komunikat systemowy „Oferta została złożona” oraz wygenerowany raport ofert z zakładki „Oferty”.</w:t>
      </w:r>
    </w:p>
    <w:p w14:paraId="33A05C5D" w14:textId="77777777" w:rsidR="001D0B59" w:rsidRPr="007E427A" w:rsidRDefault="001D0B59" w:rsidP="00AB664F">
      <w:pPr>
        <w:pStyle w:val="Akapitzlist"/>
        <w:widowControl w:val="0"/>
        <w:numPr>
          <w:ilvl w:val="0"/>
          <w:numId w:val="43"/>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O terminie złożenia Oferty decyduje czas pełnego przeprocesowania transakcji na Platformie.</w:t>
      </w:r>
    </w:p>
    <w:p w14:paraId="2A041E19" w14:textId="77777777" w:rsidR="001D0B59" w:rsidRPr="007E427A" w:rsidRDefault="001D0B59" w:rsidP="00AB664F">
      <w:pPr>
        <w:pStyle w:val="Akapitzlist"/>
        <w:widowControl w:val="0"/>
        <w:numPr>
          <w:ilvl w:val="0"/>
          <w:numId w:val="43"/>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 xml:space="preserve">Po zapisaniu, plik jest w Systemie zaszyfrowany. Jeśli Wykonawca zamieścił </w:t>
      </w:r>
      <w:r w:rsidRPr="007E427A">
        <w:rPr>
          <w:rFonts w:ascii="Tahoma" w:hAnsi="Tahoma" w:cs="Tahoma"/>
          <w:color w:val="000000" w:themeColor="text1"/>
        </w:rPr>
        <w:lastRenderedPageBreak/>
        <w:t>niewłaściwy plik, może go usunąć zaznaczając plik i klikając polecenie „usuń".</w:t>
      </w:r>
    </w:p>
    <w:p w14:paraId="7B037567" w14:textId="77777777" w:rsidR="001D0B59" w:rsidRPr="0094423B" w:rsidRDefault="001D0B59" w:rsidP="00AB664F">
      <w:pPr>
        <w:pStyle w:val="Akapitzlist"/>
        <w:widowControl w:val="0"/>
        <w:numPr>
          <w:ilvl w:val="0"/>
          <w:numId w:val="43"/>
        </w:numPr>
        <w:autoSpaceDE w:val="0"/>
        <w:autoSpaceDN w:val="0"/>
        <w:spacing w:after="0" w:line="240" w:lineRule="auto"/>
        <w:ind w:left="851"/>
        <w:jc w:val="both"/>
        <w:rPr>
          <w:rFonts w:ascii="Tahoma" w:hAnsi="Tahoma" w:cs="Tahoma"/>
          <w:color w:val="FF0000"/>
        </w:rPr>
      </w:pPr>
      <w:r w:rsidRPr="0094423B">
        <w:rPr>
          <w:rFonts w:ascii="Tahoma" w:hAnsi="Tahoma" w:cs="Tahoma"/>
        </w:rPr>
        <w:t>Wykonawca może samodzielnie wycofać złożoną przez siebie ofertę. W tym celu w zakładce „OFERTY" należy zaznaczyć ofertę, a następnie wybrać polecenie „Wycofaj ofertę”.</w:t>
      </w:r>
    </w:p>
    <w:p w14:paraId="4EBBE5D4" w14:textId="77777777" w:rsidR="001D0B59" w:rsidRPr="0094423B" w:rsidRDefault="001D0B59" w:rsidP="00AB664F">
      <w:pPr>
        <w:pStyle w:val="Akapitzlist"/>
        <w:widowControl w:val="0"/>
        <w:numPr>
          <w:ilvl w:val="0"/>
          <w:numId w:val="43"/>
        </w:numPr>
        <w:autoSpaceDE w:val="0"/>
        <w:autoSpaceDN w:val="0"/>
        <w:spacing w:after="0" w:line="240" w:lineRule="auto"/>
        <w:ind w:left="851"/>
        <w:jc w:val="both"/>
        <w:rPr>
          <w:rFonts w:ascii="Tahoma" w:hAnsi="Tahoma" w:cs="Tahoma"/>
          <w:color w:val="FF0000"/>
        </w:rPr>
      </w:pPr>
      <w:r w:rsidRPr="0094423B">
        <w:rPr>
          <w:rFonts w:ascii="Tahoma" w:hAnsi="Tahoma" w:cs="Tahoma"/>
        </w:rPr>
        <w:t>Po upływie terminu składania ofert, złożenie Oferty (załączników) nie będzie możliwe.</w:t>
      </w:r>
    </w:p>
    <w:p w14:paraId="196CE822" w14:textId="77777777" w:rsidR="001D0B59" w:rsidRPr="0094423B" w:rsidRDefault="001D0B59" w:rsidP="00AB664F">
      <w:pPr>
        <w:pStyle w:val="Akapitzlist"/>
        <w:widowControl w:val="0"/>
        <w:numPr>
          <w:ilvl w:val="0"/>
          <w:numId w:val="43"/>
        </w:numPr>
        <w:autoSpaceDE w:val="0"/>
        <w:autoSpaceDN w:val="0"/>
        <w:spacing w:after="0" w:line="240" w:lineRule="auto"/>
        <w:ind w:left="851"/>
        <w:jc w:val="both"/>
        <w:rPr>
          <w:rFonts w:ascii="Tahoma" w:hAnsi="Tahoma" w:cs="Tahoma"/>
          <w:color w:val="FF0000"/>
        </w:rPr>
      </w:pPr>
      <w:r w:rsidRPr="0094423B">
        <w:rPr>
          <w:rFonts w:ascii="Tahoma" w:hAnsi="Tahoma" w:cs="Tahoma"/>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p>
    <w:p w14:paraId="02122C55" w14:textId="77777777" w:rsidR="001D0B59" w:rsidRPr="0094423B" w:rsidRDefault="001D0B59" w:rsidP="00AB664F">
      <w:pPr>
        <w:pStyle w:val="Akapitzlist"/>
        <w:widowControl w:val="0"/>
        <w:numPr>
          <w:ilvl w:val="0"/>
          <w:numId w:val="43"/>
        </w:numPr>
        <w:autoSpaceDE w:val="0"/>
        <w:autoSpaceDN w:val="0"/>
        <w:spacing w:after="0" w:line="240" w:lineRule="auto"/>
        <w:ind w:left="851"/>
        <w:rPr>
          <w:rFonts w:ascii="Tahoma" w:hAnsi="Tahoma" w:cs="Tahoma"/>
          <w:color w:val="FF0000"/>
        </w:rPr>
      </w:pPr>
      <w:r w:rsidRPr="0094423B">
        <w:rPr>
          <w:rFonts w:ascii="Tahoma" w:hAnsi="Tahoma" w:cs="Tahoma"/>
        </w:rPr>
        <w:t>Składając ofertę w postaci elektronicznej na Platformie dokumenty „stanowiące tajemnicę przedsiębiorstwa” powinny zostać załączone w osobnym pliku wraz z jednoczesnym zaznaczeniem polecenia „Tajne". Wczytanie załącznika następuje poprzez polecenie „Dodaj".</w:t>
      </w:r>
    </w:p>
    <w:p w14:paraId="0E3B7367" w14:textId="77777777" w:rsidR="001D0B59" w:rsidRPr="00FB5D92" w:rsidRDefault="001D0B59" w:rsidP="00AB664F">
      <w:pPr>
        <w:numPr>
          <w:ilvl w:val="0"/>
          <w:numId w:val="16"/>
        </w:numPr>
        <w:suppressAutoHyphens/>
        <w:spacing w:after="0" w:line="240" w:lineRule="auto"/>
        <w:ind w:left="426"/>
        <w:contextualSpacing/>
        <w:jc w:val="both"/>
        <w:rPr>
          <w:rFonts w:ascii="Times New Roman" w:eastAsia="Times New Roman" w:hAnsi="Times New Roman" w:cs="Times New Roman"/>
          <w:color w:val="FF0000"/>
          <w:szCs w:val="20"/>
          <w:highlight w:val="yellow"/>
          <w:lang w:eastAsia="pl-PL"/>
        </w:rPr>
      </w:pPr>
      <w:r w:rsidRPr="00FB5D92">
        <w:rPr>
          <w:rFonts w:ascii="Arial" w:hAnsi="Arial" w:cs="Arial"/>
        </w:rPr>
        <w:t xml:space="preserve">Oferta powinna być sporządzona w języku polskim z zachowaniem postaci elektronicznej w formatach danych określonych w przepisach wydanych na podstawie </w:t>
      </w:r>
      <w:hyperlink r:id="rId11" w:history="1">
        <w:r w:rsidRPr="00FB5D92">
          <w:rPr>
            <w:rStyle w:val="Hipercze"/>
            <w:rFonts w:ascii="Arial" w:hAnsi="Arial" w:cs="Arial"/>
          </w:rPr>
          <w:t>art. 18</w:t>
        </w:r>
      </w:hyperlink>
      <w:r w:rsidRPr="00FB5D92">
        <w:rPr>
          <w:rFonts w:ascii="Arial" w:hAnsi="Arial" w:cs="Arial"/>
        </w:rPr>
        <w:t xml:space="preserve"> ustawy z dnia 17 lutego 2005 r. o informatyzacji działalności podmiotów realizujących zadania publiczne  i podpisana kwalifikowanym podpisem elektronicznym lub podpisem zaufanym lub podpisem osobistym* przez osobę/osoby uprawnioną/uprawnione pod rygorem nieważności. Sposób złożenia oferty w tym zaszyfrowania oferty opisany został w Instrukcji dla Wykonawców znajdujących się na stronie </w:t>
      </w:r>
      <w:hyperlink r:id="rId12" w:history="1">
        <w:r w:rsidRPr="00FB5D92">
          <w:rPr>
            <w:rStyle w:val="Hipercze"/>
            <w:rFonts w:ascii="Arial" w:hAnsi="Arial" w:cs="Arial"/>
          </w:rPr>
          <w:t>http://szadek.biuletyn.net</w:t>
        </w:r>
      </w:hyperlink>
      <w:r w:rsidRPr="00FB5D92">
        <w:rPr>
          <w:rFonts w:ascii="Arial" w:hAnsi="Arial" w:cs="Arial"/>
        </w:rPr>
        <w:t xml:space="preserve">. </w:t>
      </w:r>
      <w:r>
        <w:rPr>
          <w:rFonts w:ascii="Arial" w:hAnsi="Arial" w:cs="Arial"/>
        </w:rPr>
        <w:br/>
      </w:r>
      <w:r w:rsidRPr="00FB5D92">
        <w:rPr>
          <w:rFonts w:ascii="Arial" w:hAnsi="Arial" w:cs="Arial"/>
        </w:rPr>
        <w:t xml:space="preserve">w zakładce: zamówienia publiczne </w:t>
      </w:r>
    </w:p>
    <w:p w14:paraId="19C6E494" w14:textId="77777777" w:rsidR="001D0B59" w:rsidRPr="005634A5" w:rsidRDefault="001D0B59" w:rsidP="00AB664F">
      <w:pPr>
        <w:numPr>
          <w:ilvl w:val="0"/>
          <w:numId w:val="16"/>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Oferta wraz ze wszystkimi wymaganymi dokumentami muszą być podpisane przez osoby uprawnione do reprezentacji podmiotów składających te dokumenty.</w:t>
      </w:r>
    </w:p>
    <w:p w14:paraId="7E3BC80B" w14:textId="77777777" w:rsidR="001D0B59" w:rsidRPr="005634A5" w:rsidRDefault="001D0B59" w:rsidP="00AB664F">
      <w:pPr>
        <w:numPr>
          <w:ilvl w:val="0"/>
          <w:numId w:val="16"/>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Pełnomocnictwo –jeżeli dotyczy-musi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56765CBC" w14:textId="77777777" w:rsidR="001D0B59" w:rsidRPr="005634A5" w:rsidRDefault="001D0B59" w:rsidP="00AB664F">
      <w:pPr>
        <w:numPr>
          <w:ilvl w:val="0"/>
          <w:numId w:val="16"/>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w:t>
      </w:r>
      <w:r w:rsidRPr="005634A5">
        <w:rPr>
          <w:rFonts w:ascii="Arial" w:hAnsi="Arial" w:cs="Arial"/>
        </w:rPr>
        <w:br/>
        <w:t>i zawarcia umowy.</w:t>
      </w:r>
    </w:p>
    <w:p w14:paraId="15D07330" w14:textId="77777777" w:rsidR="001D0B59" w:rsidRPr="005634A5" w:rsidRDefault="001D0B59" w:rsidP="00AB664F">
      <w:pPr>
        <w:numPr>
          <w:ilvl w:val="0"/>
          <w:numId w:val="16"/>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8DFB893" w14:textId="77777777" w:rsidR="001D0B59" w:rsidRPr="005634A5" w:rsidRDefault="001D0B59" w:rsidP="00AB664F">
      <w:pPr>
        <w:numPr>
          <w:ilvl w:val="0"/>
          <w:numId w:val="16"/>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w:t>
      </w:r>
      <w:r w:rsidRPr="005634A5">
        <w:rPr>
          <w:rFonts w:ascii="Arial" w:hAnsi="Arial" w:cs="Arial"/>
        </w:rPr>
        <w:br/>
        <w:t xml:space="preserve">z oryginałem wszystkich elektronicznych kopii dokumentów zawartych w tym pliku, </w:t>
      </w:r>
      <w:r w:rsidRPr="005634A5">
        <w:rPr>
          <w:rFonts w:ascii="Arial" w:hAnsi="Arial" w:cs="Arial"/>
        </w:rPr>
        <w:br/>
        <w:t>z wyjątkiem kopii poświadczonych odpowiednio przez innego wykonawcę ubiegającego się wspólnie z nim o udzielenie zamówienia, przez podmiot, na którego zdolnościach lub sytuacji polega wykonawca, albo przez podwykonawcę.</w:t>
      </w:r>
    </w:p>
    <w:p w14:paraId="39B8CBD3" w14:textId="77777777" w:rsidR="001D0B59" w:rsidRPr="005634A5" w:rsidRDefault="001D0B59" w:rsidP="00AB664F">
      <w:pPr>
        <w:numPr>
          <w:ilvl w:val="0"/>
          <w:numId w:val="16"/>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lastRenderedPageBreak/>
        <w:t>Postępowanie prowadzone jest w języku polskim. Oznacza to, że oferta, oświadczenia oraz każdy dokument złożony wraz z ofertą sporządzony w języku obcym winien być złożony wraz z tłumaczeniem na język polski.</w:t>
      </w:r>
    </w:p>
    <w:p w14:paraId="01703134" w14:textId="77777777" w:rsidR="001D0B59" w:rsidRPr="005634A5" w:rsidRDefault="001D0B59" w:rsidP="00AB664F">
      <w:pPr>
        <w:numPr>
          <w:ilvl w:val="0"/>
          <w:numId w:val="16"/>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Na ofertę składają się następujące dokumenty:</w:t>
      </w:r>
    </w:p>
    <w:p w14:paraId="481C394F" w14:textId="77777777" w:rsidR="001D0B59" w:rsidRPr="005634A5" w:rsidRDefault="001D0B59" w:rsidP="00AB664F">
      <w:pPr>
        <w:numPr>
          <w:ilvl w:val="0"/>
          <w:numId w:val="17"/>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Tahoma" w:eastAsia="Times New Roman" w:hAnsi="Tahoma" w:cs="Tahoma"/>
          <w:szCs w:val="20"/>
          <w:lang w:eastAsia="pl-PL"/>
        </w:rPr>
        <w:t>Strona tytułowa oferty- Załącznik nr 1 do SWZ;</w:t>
      </w:r>
    </w:p>
    <w:p w14:paraId="7DCF65FC" w14:textId="77777777" w:rsidR="001D0B59" w:rsidRPr="00F27A1E" w:rsidRDefault="001D0B59" w:rsidP="00AB664F">
      <w:pPr>
        <w:numPr>
          <w:ilvl w:val="0"/>
          <w:numId w:val="17"/>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Formularz ofertowy przygotowany wg wzoru– Załącznik nr 2 do SWZ;</w:t>
      </w:r>
    </w:p>
    <w:p w14:paraId="18887B7F" w14:textId="77777777" w:rsidR="001D0B59" w:rsidRPr="005634A5" w:rsidRDefault="001D0B59" w:rsidP="00AB664F">
      <w:pPr>
        <w:numPr>
          <w:ilvl w:val="0"/>
          <w:numId w:val="17"/>
        </w:numPr>
        <w:suppressAutoHyphens/>
        <w:spacing w:after="0" w:line="240" w:lineRule="auto"/>
        <w:contextualSpacing/>
        <w:jc w:val="both"/>
        <w:rPr>
          <w:rFonts w:ascii="Times New Roman" w:eastAsia="Times New Roman" w:hAnsi="Times New Roman" w:cs="Times New Roman"/>
          <w:szCs w:val="20"/>
          <w:lang w:eastAsia="pl-PL"/>
        </w:rPr>
      </w:pPr>
      <w:r>
        <w:rPr>
          <w:rFonts w:ascii="Arial" w:hAnsi="Arial" w:cs="Arial"/>
        </w:rPr>
        <w:t>Oświadczenie o powstaniu/ braku powstania obowiązku podatkowego- Załącznik 2a SWZ</w:t>
      </w:r>
    </w:p>
    <w:p w14:paraId="46F66FDB" w14:textId="77777777" w:rsidR="001D0B59" w:rsidRPr="005634A5" w:rsidRDefault="001D0B59" w:rsidP="00AB664F">
      <w:pPr>
        <w:numPr>
          <w:ilvl w:val="0"/>
          <w:numId w:val="17"/>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 xml:space="preserve">oświadczenie o spełnianiu warunków udziału w postępowaniu zgodnie </w:t>
      </w:r>
      <w:r w:rsidRPr="005634A5">
        <w:rPr>
          <w:rFonts w:ascii="Arial" w:hAnsi="Arial" w:cs="Arial"/>
        </w:rPr>
        <w:br/>
        <w:t>z Załącznikiem nr 3 do SWZ oraz oświadczenie o braku podstaw do wykluczenia z postępowania –zgodnie z Załącznikiem nr 4 do SWZ</w:t>
      </w:r>
    </w:p>
    <w:p w14:paraId="772E11A7" w14:textId="77777777" w:rsidR="001D0B59" w:rsidRPr="005634A5" w:rsidRDefault="001D0B59" w:rsidP="00AB664F">
      <w:pPr>
        <w:numPr>
          <w:ilvl w:val="0"/>
          <w:numId w:val="41"/>
        </w:numPr>
        <w:suppressAutoHyphens/>
        <w:spacing w:after="0" w:line="240" w:lineRule="auto"/>
        <w:ind w:left="1418"/>
        <w:contextualSpacing/>
        <w:jc w:val="both"/>
        <w:rPr>
          <w:rFonts w:ascii="Times New Roman" w:eastAsia="Times New Roman" w:hAnsi="Times New Roman" w:cs="Times New Roman"/>
          <w:szCs w:val="20"/>
          <w:lang w:eastAsia="pl-PL"/>
        </w:rPr>
      </w:pPr>
      <w:r w:rsidRPr="005634A5">
        <w:rPr>
          <w:rFonts w:ascii="Arial" w:hAnsi="Arial" w:cs="Arial"/>
        </w:rPr>
        <w:t>W przypadku wspólnego ubiegania się o zamówienie przez Wykonawców (dotyczy również wspólników spółki cywilnej) oświadczenia  składa każdy z wykonawców wspólnie ubiegający się o zamówienie;</w:t>
      </w:r>
    </w:p>
    <w:p w14:paraId="3D681F7E" w14:textId="77777777" w:rsidR="001D0B59" w:rsidRPr="005634A5" w:rsidRDefault="001D0B59" w:rsidP="00AB664F">
      <w:pPr>
        <w:numPr>
          <w:ilvl w:val="0"/>
          <w:numId w:val="41"/>
        </w:numPr>
        <w:suppressAutoHyphens/>
        <w:spacing w:after="0" w:line="240" w:lineRule="auto"/>
        <w:ind w:left="1418"/>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lub kryteriów selekcji, w zakresie, w jakim wykonawca powołuje się na jego zasoby.</w:t>
      </w:r>
    </w:p>
    <w:p w14:paraId="5E8CE6EF" w14:textId="77777777" w:rsidR="001D0B59" w:rsidRPr="005634A5" w:rsidRDefault="001D0B59" w:rsidP="00AB664F">
      <w:pPr>
        <w:numPr>
          <w:ilvl w:val="0"/>
          <w:numId w:val="17"/>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 xml:space="preserve">przedmiotowe środki dowodowe- </w:t>
      </w:r>
      <w:r w:rsidRPr="00E4493D">
        <w:rPr>
          <w:rFonts w:ascii="Arial" w:hAnsi="Arial" w:cs="Arial"/>
          <w:b/>
          <w:bCs/>
        </w:rPr>
        <w:t>nie dotyczy</w:t>
      </w:r>
      <w:r w:rsidRPr="005634A5">
        <w:rPr>
          <w:rFonts w:ascii="Arial" w:hAnsi="Arial" w:cs="Arial"/>
        </w:rPr>
        <w:t>;</w:t>
      </w:r>
    </w:p>
    <w:p w14:paraId="5E844793" w14:textId="77777777" w:rsidR="001D0B59" w:rsidRPr="005634A5" w:rsidRDefault="001D0B59" w:rsidP="00AB664F">
      <w:pPr>
        <w:numPr>
          <w:ilvl w:val="0"/>
          <w:numId w:val="17"/>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zobowiązanie podmiotu trzeciego do oddania swego zasobu na potrzeby wykonawcy składającego ofertę –</w:t>
      </w:r>
      <w:r w:rsidRPr="00E4493D">
        <w:rPr>
          <w:rFonts w:ascii="Arial" w:hAnsi="Arial" w:cs="Arial"/>
          <w:b/>
          <w:bCs/>
        </w:rPr>
        <w:t>jeżeli dotyczy</w:t>
      </w:r>
      <w:r w:rsidRPr="005634A5">
        <w:rPr>
          <w:rFonts w:ascii="Arial" w:hAnsi="Arial" w:cs="Arial"/>
        </w:rPr>
        <w:t>;</w:t>
      </w:r>
    </w:p>
    <w:p w14:paraId="13BAA9B2" w14:textId="77777777" w:rsidR="001D0B59" w:rsidRPr="005634A5" w:rsidRDefault="001D0B59" w:rsidP="00AB664F">
      <w:pPr>
        <w:numPr>
          <w:ilvl w:val="0"/>
          <w:numId w:val="17"/>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Pełnomocnictwo/Pełnomocnictwa dla osoby/osób podpisujących ofertę, jeżeli oferta jest podpisana przez pełnomocnika –jeżeli dotyczy. 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7B0CDC97" w14:textId="77777777" w:rsidR="001D0B59" w:rsidRPr="005634A5" w:rsidRDefault="001D0B59" w:rsidP="00AB664F">
      <w:pPr>
        <w:numPr>
          <w:ilvl w:val="0"/>
          <w:numId w:val="17"/>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0B830421" w14:textId="77777777" w:rsidR="001D0B59" w:rsidRPr="005634A5" w:rsidRDefault="001D0B59" w:rsidP="001D0B59">
      <w:pPr>
        <w:autoSpaceDE w:val="0"/>
        <w:autoSpaceDN w:val="0"/>
        <w:adjustRightInd w:val="0"/>
        <w:spacing w:after="0" w:line="240" w:lineRule="auto"/>
        <w:rPr>
          <w:rFonts w:ascii="Arial" w:hAnsi="Arial" w:cs="Arial"/>
          <w:color w:val="000000"/>
          <w:sz w:val="24"/>
          <w:szCs w:val="24"/>
        </w:rPr>
      </w:pPr>
    </w:p>
    <w:p w14:paraId="3C422F7E" w14:textId="77777777" w:rsidR="001D0B59" w:rsidRPr="005634A5" w:rsidRDefault="001D0B59" w:rsidP="001D0B59">
      <w:pPr>
        <w:suppressAutoHyphens/>
        <w:spacing w:after="0" w:line="240" w:lineRule="auto"/>
        <w:ind w:left="66"/>
        <w:jc w:val="both"/>
        <w:rPr>
          <w:rFonts w:ascii="Tahoma" w:eastAsia="Times New Roman" w:hAnsi="Tahoma" w:cs="Tahoma"/>
          <w:b/>
          <w:szCs w:val="20"/>
          <w:lang w:eastAsia="pl-PL"/>
        </w:rPr>
      </w:pPr>
      <w:r w:rsidRPr="005634A5">
        <w:rPr>
          <w:rFonts w:ascii="Tahoma" w:eastAsia="Times New Roman" w:hAnsi="Tahoma" w:cs="Tahoma"/>
          <w:b/>
          <w:szCs w:val="20"/>
          <w:lang w:eastAsia="pl-PL"/>
        </w:rPr>
        <w:t>*UWAGA</w:t>
      </w:r>
    </w:p>
    <w:p w14:paraId="5224D5E1" w14:textId="77777777" w:rsidR="001D0B59" w:rsidRPr="005634A5" w:rsidRDefault="001D0B59" w:rsidP="001D0B59">
      <w:pPr>
        <w:suppressAutoHyphens/>
        <w:spacing w:after="0" w:line="240" w:lineRule="auto"/>
        <w:ind w:left="66"/>
        <w:jc w:val="both"/>
        <w:rPr>
          <w:rFonts w:ascii="Tahoma" w:eastAsia="Times New Roman" w:hAnsi="Tahoma" w:cs="Tahoma"/>
          <w:b/>
          <w:szCs w:val="20"/>
          <w:lang w:eastAsia="pl-PL"/>
        </w:rPr>
      </w:pPr>
      <w:r w:rsidRPr="005634A5">
        <w:rPr>
          <w:rFonts w:ascii="Tahoma" w:eastAsia="Times New Roman" w:hAnsi="Tahoma" w:cs="Tahoma"/>
          <w:b/>
          <w:szCs w:val="20"/>
          <w:lang w:eastAsia="pl-PL"/>
        </w:rPr>
        <w:t xml:space="preserve">Podpis osobisty to podpis zdefiniowany w art. 2 ust. 1 pkt 9 ustawy z 6 sierpnia 2010 r. o dowodach osobistych (tekst jednolity Dz.U. 2020. 332 ze zm.). </w:t>
      </w:r>
      <w:r w:rsidRPr="005634A5">
        <w:rPr>
          <w:rFonts w:ascii="Tahoma" w:eastAsia="Times New Roman" w:hAnsi="Tahoma" w:cs="Tahoma"/>
          <w:b/>
          <w:szCs w:val="20"/>
          <w:lang w:eastAsia="pl-PL"/>
        </w:rPr>
        <w:br/>
        <w:t xml:space="preserve">Jest to zaawansowany podpis elektroniczny w rozumieniu art. 3 pkt 11 rozporządzenia </w:t>
      </w:r>
      <w:proofErr w:type="spellStart"/>
      <w:r w:rsidRPr="005634A5">
        <w:rPr>
          <w:rFonts w:ascii="Tahoma" w:eastAsia="Times New Roman" w:hAnsi="Tahoma" w:cs="Tahoma"/>
          <w:b/>
          <w:szCs w:val="20"/>
          <w:lang w:eastAsia="pl-PL"/>
        </w:rPr>
        <w:t>eIDAS</w:t>
      </w:r>
      <w:proofErr w:type="spellEnd"/>
      <w:r w:rsidRPr="005634A5">
        <w:rPr>
          <w:rFonts w:ascii="Tahoma" w:eastAsia="Times New Roman" w:hAnsi="Tahoma" w:cs="Tahoma"/>
          <w:b/>
          <w:szCs w:val="20"/>
          <w:lang w:eastAsia="pl-PL"/>
        </w:rPr>
        <w:t xml:space="preserve">, weryfikowany za pomocą certyfikatu podpisu osobistego, czyli poświadczenia elektronicznego, które przyporządkowuje dane służące do walidacji podpisu osobistego do posiadacza </w:t>
      </w:r>
      <w:r w:rsidRPr="005634A5">
        <w:rPr>
          <w:rFonts w:ascii="Tahoma" w:eastAsia="Times New Roman" w:hAnsi="Tahoma" w:cs="Tahoma"/>
          <w:b/>
          <w:i/>
          <w:iCs/>
          <w:szCs w:val="20"/>
          <w:lang w:eastAsia="pl-PL"/>
        </w:rPr>
        <w:t>dowodu osobistego</w:t>
      </w:r>
      <w:r w:rsidRPr="005634A5">
        <w:rPr>
          <w:rFonts w:ascii="Tahoma" w:eastAsia="Times New Roman" w:hAnsi="Tahoma" w:cs="Tahoma"/>
          <w:b/>
          <w:szCs w:val="20"/>
          <w:lang w:eastAsia="pl-PL"/>
        </w:rPr>
        <w:t>, potwierdzające dane tego posiadacza. Certyfikaty podpisu elektronicznego stanowią warstwę elektroniczną dowodu osobistego i są wydawane przez ministra właściwego do spraw wewnętrznych.</w:t>
      </w:r>
    </w:p>
    <w:p w14:paraId="6A2E0229" w14:textId="77777777" w:rsidR="001D0B59" w:rsidRPr="005634A5" w:rsidRDefault="001D0B59" w:rsidP="001D0B59">
      <w:pPr>
        <w:suppressAutoHyphens/>
        <w:spacing w:after="0" w:line="240" w:lineRule="auto"/>
        <w:ind w:left="66"/>
        <w:jc w:val="both"/>
        <w:rPr>
          <w:rFonts w:ascii="Times New Roman" w:eastAsia="Times New Roman" w:hAnsi="Times New Roman" w:cs="Times New Roman"/>
          <w:szCs w:val="20"/>
          <w:lang w:eastAsia="pl-PL"/>
        </w:rPr>
      </w:pPr>
    </w:p>
    <w:p w14:paraId="0215CE8B" w14:textId="77777777" w:rsidR="001D0B59" w:rsidRDefault="001D0B59" w:rsidP="001D0B59">
      <w:pPr>
        <w:suppressAutoHyphens/>
        <w:spacing w:after="0" w:line="240" w:lineRule="auto"/>
        <w:jc w:val="both"/>
        <w:rPr>
          <w:rFonts w:ascii="Times New Roman" w:eastAsia="Times New Roman" w:hAnsi="Times New Roman" w:cs="Times New Roman"/>
          <w:szCs w:val="20"/>
          <w:lang w:eastAsia="pl-PL"/>
        </w:rPr>
      </w:pPr>
    </w:p>
    <w:p w14:paraId="19A15056" w14:textId="77777777" w:rsidR="001D0B59" w:rsidRPr="005634A5" w:rsidRDefault="001D0B59" w:rsidP="001D0B59">
      <w:pPr>
        <w:suppressAutoHyphens/>
        <w:spacing w:after="0" w:line="240" w:lineRule="auto"/>
        <w:ind w:left="66"/>
        <w:jc w:val="both"/>
        <w:rPr>
          <w:rFonts w:ascii="Times New Roman" w:eastAsia="Times New Roman" w:hAnsi="Times New Roman" w:cs="Times New Roman"/>
          <w:szCs w:val="20"/>
          <w:lang w:eastAsia="pl-PL"/>
        </w:rPr>
      </w:pPr>
    </w:p>
    <w:p w14:paraId="5C93C2AB" w14:textId="77777777" w:rsidR="001D0B59" w:rsidRPr="005634A5" w:rsidRDefault="001D0B59" w:rsidP="00AB664F">
      <w:pPr>
        <w:numPr>
          <w:ilvl w:val="0"/>
          <w:numId w:val="7"/>
        </w:numPr>
        <w:suppressAutoHyphens/>
        <w:spacing w:after="0" w:line="240" w:lineRule="auto"/>
        <w:contextualSpacing/>
        <w:jc w:val="center"/>
        <w:rPr>
          <w:rFonts w:ascii="Tahoma" w:eastAsia="Times New Roman" w:hAnsi="Tahoma" w:cs="Tahoma"/>
          <w:b/>
          <w:szCs w:val="20"/>
          <w:lang w:eastAsia="pl-PL"/>
        </w:rPr>
      </w:pPr>
      <w:r w:rsidRPr="005634A5">
        <w:rPr>
          <w:rFonts w:ascii="Tahoma" w:eastAsia="Times New Roman" w:hAnsi="Tahoma" w:cs="Tahoma"/>
          <w:b/>
          <w:szCs w:val="20"/>
          <w:lang w:eastAsia="pl-PL"/>
        </w:rPr>
        <w:t>MIEJSCE ORAZ TERMIN SKŁADANIA I OTWARCIA OFERT</w:t>
      </w:r>
    </w:p>
    <w:p w14:paraId="2B9FF948" w14:textId="77777777" w:rsidR="001D0B59" w:rsidRDefault="001D0B59" w:rsidP="001D0B59">
      <w:pPr>
        <w:suppressAutoHyphens/>
        <w:spacing w:after="0"/>
        <w:contextualSpacing/>
        <w:jc w:val="both"/>
        <w:rPr>
          <w:rFonts w:ascii="Tahoma" w:eastAsia="Times New Roman" w:hAnsi="Tahoma" w:cs="Tahoma"/>
          <w:szCs w:val="20"/>
          <w:lang w:eastAsia="pl-PL"/>
        </w:rPr>
      </w:pPr>
    </w:p>
    <w:p w14:paraId="332B0CDC" w14:textId="77777777" w:rsidR="001D0B59" w:rsidRPr="005634A5" w:rsidRDefault="001D0B59" w:rsidP="00AB664F">
      <w:pPr>
        <w:numPr>
          <w:ilvl w:val="3"/>
          <w:numId w:val="7"/>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lastRenderedPageBreak/>
        <w:t>Wykonawca</w:t>
      </w:r>
      <w:r>
        <w:rPr>
          <w:rFonts w:ascii="Tahoma" w:eastAsia="Times New Roman" w:hAnsi="Tahoma" w:cs="Tahoma"/>
          <w:szCs w:val="20"/>
          <w:lang w:eastAsia="pl-PL"/>
        </w:rPr>
        <w:t xml:space="preserve"> składa ofertę pod adresem </w:t>
      </w:r>
      <w:hyperlink r:id="rId13" w:history="1">
        <w:r w:rsidRPr="00DF031F">
          <w:rPr>
            <w:rStyle w:val="Hipercze"/>
            <w:rFonts w:ascii="Tahoma" w:eastAsia="Times New Roman" w:hAnsi="Tahoma" w:cs="Tahoma"/>
            <w:szCs w:val="20"/>
            <w:lang w:eastAsia="pl-PL"/>
          </w:rPr>
          <w:t>https://ugimszadek.ezamawiajacy.pl</w:t>
        </w:r>
      </w:hyperlink>
      <w:r>
        <w:rPr>
          <w:rFonts w:ascii="Tahoma" w:eastAsia="Times New Roman" w:hAnsi="Tahoma" w:cs="Tahoma"/>
          <w:szCs w:val="20"/>
          <w:lang w:eastAsia="pl-PL"/>
        </w:rPr>
        <w:t xml:space="preserve"> </w:t>
      </w:r>
      <w:r w:rsidRPr="00842C2E">
        <w:rPr>
          <w:rFonts w:ascii="Tahoma" w:eastAsia="Times New Roman" w:hAnsi="Tahoma" w:cs="Tahoma"/>
          <w:szCs w:val="20"/>
          <w:lang w:eastAsia="pl-PL"/>
        </w:rPr>
        <w:t>w zakładce „OFERTY".</w:t>
      </w:r>
      <w:r w:rsidRPr="005634A5">
        <w:rPr>
          <w:rFonts w:ascii="Tahoma" w:eastAsia="Times New Roman" w:hAnsi="Tahoma" w:cs="Tahoma"/>
          <w:szCs w:val="20"/>
          <w:lang w:eastAsia="pl-PL"/>
        </w:rPr>
        <w:t xml:space="preserve"> </w:t>
      </w:r>
    </w:p>
    <w:p w14:paraId="15991543" w14:textId="61754215" w:rsidR="001D0B59" w:rsidRPr="005634A5" w:rsidRDefault="001D0B59" w:rsidP="00AB664F">
      <w:pPr>
        <w:numPr>
          <w:ilvl w:val="3"/>
          <w:numId w:val="7"/>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bCs/>
          <w:szCs w:val="20"/>
          <w:lang w:eastAsia="pl-PL"/>
        </w:rPr>
        <w:t xml:space="preserve">Ofertę należy złożyć do dnia </w:t>
      </w:r>
      <w:r w:rsidR="00EF0B73">
        <w:rPr>
          <w:rFonts w:ascii="Tahoma" w:eastAsia="Times New Roman" w:hAnsi="Tahoma" w:cs="Tahoma"/>
          <w:bCs/>
          <w:szCs w:val="20"/>
          <w:lang w:eastAsia="pl-PL"/>
        </w:rPr>
        <w:t>23</w:t>
      </w:r>
      <w:r>
        <w:rPr>
          <w:rFonts w:ascii="Tahoma" w:eastAsia="Times New Roman" w:hAnsi="Tahoma" w:cs="Tahoma"/>
          <w:bCs/>
          <w:szCs w:val="20"/>
          <w:lang w:eastAsia="pl-PL"/>
        </w:rPr>
        <w:t>. 08</w:t>
      </w:r>
      <w:r w:rsidRPr="005634A5">
        <w:rPr>
          <w:rFonts w:ascii="Tahoma" w:eastAsia="Times New Roman" w:hAnsi="Tahoma" w:cs="Tahoma"/>
          <w:bCs/>
          <w:szCs w:val="20"/>
          <w:lang w:eastAsia="pl-PL"/>
        </w:rPr>
        <w:t xml:space="preserve">. 2021 r. do godziny </w:t>
      </w:r>
      <w:r>
        <w:rPr>
          <w:rFonts w:ascii="Tahoma" w:eastAsia="Times New Roman" w:hAnsi="Tahoma" w:cs="Tahoma"/>
          <w:bCs/>
          <w:szCs w:val="20"/>
          <w:lang w:eastAsia="pl-PL"/>
        </w:rPr>
        <w:t>10</w:t>
      </w:r>
      <w:r w:rsidRPr="005634A5">
        <w:rPr>
          <w:rFonts w:ascii="Tahoma" w:eastAsia="Times New Roman" w:hAnsi="Tahoma" w:cs="Tahoma"/>
          <w:bCs/>
          <w:szCs w:val="20"/>
          <w:lang w:eastAsia="pl-PL"/>
        </w:rPr>
        <w:t>:00</w:t>
      </w:r>
    </w:p>
    <w:p w14:paraId="2CD16DCE" w14:textId="77777777" w:rsidR="001D0B59" w:rsidRPr="005634A5" w:rsidRDefault="001D0B59" w:rsidP="00AB664F">
      <w:pPr>
        <w:numPr>
          <w:ilvl w:val="3"/>
          <w:numId w:val="7"/>
        </w:numPr>
        <w:suppressAutoHyphens/>
        <w:spacing w:after="0"/>
        <w:ind w:left="426"/>
        <w:contextualSpacing/>
        <w:jc w:val="both"/>
        <w:rPr>
          <w:rFonts w:ascii="Tahoma" w:eastAsia="Times New Roman" w:hAnsi="Tahoma" w:cs="Tahoma"/>
          <w:bCs/>
          <w:szCs w:val="20"/>
          <w:lang w:eastAsia="pl-PL"/>
        </w:rPr>
      </w:pPr>
      <w:r w:rsidRPr="005634A5">
        <w:rPr>
          <w:rFonts w:ascii="Tahoma" w:eastAsia="Times New Roman" w:hAnsi="Tahoma" w:cs="Tahoma"/>
          <w:bCs/>
          <w:szCs w:val="20"/>
          <w:lang w:eastAsia="pl-PL"/>
        </w:rPr>
        <w:t xml:space="preserve">Zamawiający najpóźniej przed otwarciem ofert udostępni na stronie internetowej prowadzonego postępowanie informację o kwocie jaką zamierza przeznaczyć na sfinansowanie zamówienia. </w:t>
      </w:r>
    </w:p>
    <w:p w14:paraId="796E2FBB" w14:textId="017B306F" w:rsidR="001D0B59" w:rsidRPr="00842C2E" w:rsidRDefault="001D0B59" w:rsidP="00AB664F">
      <w:pPr>
        <w:numPr>
          <w:ilvl w:val="3"/>
          <w:numId w:val="7"/>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 xml:space="preserve">Otwarcie ofert nastąpi w dniu </w:t>
      </w:r>
      <w:r w:rsidR="0004058F">
        <w:rPr>
          <w:rFonts w:ascii="Tahoma" w:eastAsia="Times New Roman" w:hAnsi="Tahoma" w:cs="Tahoma"/>
          <w:szCs w:val="20"/>
          <w:lang w:eastAsia="pl-PL"/>
        </w:rPr>
        <w:t>23</w:t>
      </w:r>
      <w:r>
        <w:rPr>
          <w:rFonts w:ascii="Tahoma" w:eastAsia="Times New Roman" w:hAnsi="Tahoma" w:cs="Tahoma"/>
          <w:szCs w:val="20"/>
          <w:lang w:eastAsia="pl-PL"/>
        </w:rPr>
        <w:t>. 08</w:t>
      </w:r>
      <w:r w:rsidRPr="005634A5">
        <w:rPr>
          <w:rFonts w:ascii="Tahoma" w:eastAsia="Times New Roman" w:hAnsi="Tahoma" w:cs="Tahoma"/>
          <w:szCs w:val="20"/>
          <w:lang w:eastAsia="pl-PL"/>
        </w:rPr>
        <w:t xml:space="preserve">. 2021 r. o godzinie </w:t>
      </w:r>
      <w:r>
        <w:rPr>
          <w:rFonts w:ascii="Tahoma" w:eastAsia="Times New Roman" w:hAnsi="Tahoma" w:cs="Tahoma"/>
          <w:szCs w:val="20"/>
          <w:lang w:eastAsia="pl-PL"/>
        </w:rPr>
        <w:t>10:15</w:t>
      </w:r>
    </w:p>
    <w:p w14:paraId="132A061B" w14:textId="77777777" w:rsidR="001D0B59" w:rsidRDefault="001D0B59" w:rsidP="00AB664F">
      <w:pPr>
        <w:numPr>
          <w:ilvl w:val="3"/>
          <w:numId w:val="7"/>
        </w:numPr>
        <w:suppressAutoHyphens/>
        <w:spacing w:after="0"/>
        <w:ind w:left="426"/>
        <w:contextualSpacing/>
        <w:jc w:val="both"/>
        <w:rPr>
          <w:rFonts w:ascii="Tahoma" w:eastAsia="Times New Roman" w:hAnsi="Tahoma" w:cs="Tahoma"/>
          <w:szCs w:val="20"/>
          <w:lang w:eastAsia="pl-PL"/>
        </w:rPr>
      </w:pPr>
      <w:r w:rsidRPr="00842C2E">
        <w:rPr>
          <w:rFonts w:ascii="Tahoma" w:eastAsia="Times New Roman" w:hAnsi="Tahoma" w:cs="Tahoma"/>
          <w:szCs w:val="20"/>
          <w:lang w:eastAsia="pl-PL"/>
        </w:rPr>
        <w:t>W przypadku awarii systemu teleinformatycznego przy użyciu którego następuję otwarcie, która powoduje brak możliwości otwarcia ofert w terminie określonym w pkt 4 , otwarcie ofert nastąpi niezwłocznie po usunięciu awarii.</w:t>
      </w:r>
    </w:p>
    <w:p w14:paraId="4E39064F" w14:textId="77777777" w:rsidR="001D0B59" w:rsidRPr="00842C2E" w:rsidRDefault="001D0B59" w:rsidP="00AB664F">
      <w:pPr>
        <w:pStyle w:val="Akapitzlist"/>
        <w:numPr>
          <w:ilvl w:val="3"/>
          <w:numId w:val="7"/>
        </w:numPr>
        <w:ind w:left="426"/>
        <w:jc w:val="both"/>
        <w:rPr>
          <w:rFonts w:ascii="Tahoma" w:eastAsia="Times New Roman" w:hAnsi="Tahoma" w:cs="Tahoma"/>
          <w:szCs w:val="20"/>
          <w:lang w:eastAsia="pl-PL"/>
        </w:rPr>
      </w:pPr>
      <w:r w:rsidRPr="00842C2E">
        <w:rPr>
          <w:rFonts w:ascii="Tahoma" w:eastAsia="Times New Roman" w:hAnsi="Tahoma" w:cs="Tahoma"/>
          <w:szCs w:val="20"/>
          <w:lang w:eastAsia="pl-PL"/>
        </w:rPr>
        <w:t>Informacja z otwarcia ofert opublikowana z</w:t>
      </w:r>
      <w:r>
        <w:rPr>
          <w:rFonts w:ascii="Tahoma" w:eastAsia="Times New Roman" w:hAnsi="Tahoma" w:cs="Tahoma"/>
          <w:szCs w:val="20"/>
          <w:lang w:eastAsia="pl-PL"/>
        </w:rPr>
        <w:t xml:space="preserve">ostanie na stronie internetowej </w:t>
      </w:r>
      <w:r w:rsidRPr="00842C2E">
        <w:rPr>
          <w:rFonts w:ascii="Tahoma" w:eastAsia="Times New Roman" w:hAnsi="Tahoma" w:cs="Tahoma"/>
          <w:szCs w:val="20"/>
          <w:lang w:eastAsia="pl-PL"/>
        </w:rPr>
        <w:t xml:space="preserve">Zamawiającego oraz na Platformie w zakładce „Dokumenty zamówienia” w folderze „Informacja z otwarcia ofert" i zawierać będzie dane określone w art. 222 ust. 5 </w:t>
      </w:r>
      <w:proofErr w:type="spellStart"/>
      <w:r w:rsidRPr="00842C2E">
        <w:rPr>
          <w:rFonts w:ascii="Tahoma" w:eastAsia="Times New Roman" w:hAnsi="Tahoma" w:cs="Tahoma"/>
          <w:szCs w:val="20"/>
          <w:lang w:eastAsia="pl-PL"/>
        </w:rPr>
        <w:t>Pzp</w:t>
      </w:r>
      <w:proofErr w:type="spellEnd"/>
      <w:r w:rsidRPr="00842C2E">
        <w:rPr>
          <w:rFonts w:ascii="Tahoma" w:eastAsia="Times New Roman" w:hAnsi="Tahoma" w:cs="Tahoma"/>
          <w:szCs w:val="20"/>
          <w:lang w:eastAsia="pl-PL"/>
        </w:rPr>
        <w:t>.</w:t>
      </w:r>
    </w:p>
    <w:p w14:paraId="7CB3EFFE" w14:textId="77777777" w:rsidR="001D0B59" w:rsidRDefault="001D0B59" w:rsidP="001D0B59">
      <w:pPr>
        <w:suppressAutoHyphens/>
        <w:spacing w:after="0" w:line="240" w:lineRule="auto"/>
        <w:rPr>
          <w:rFonts w:ascii="Times New Roman" w:eastAsia="Times New Roman" w:hAnsi="Times New Roman" w:cs="Times New Roman"/>
          <w:szCs w:val="20"/>
          <w:lang w:eastAsia="pl-PL"/>
        </w:rPr>
      </w:pPr>
    </w:p>
    <w:p w14:paraId="1E0AE7AD" w14:textId="77777777" w:rsidR="001D0B59" w:rsidRPr="005634A5" w:rsidRDefault="001D0B59" w:rsidP="001D0B59">
      <w:pPr>
        <w:suppressAutoHyphens/>
        <w:spacing w:after="0" w:line="240" w:lineRule="auto"/>
        <w:rPr>
          <w:rFonts w:ascii="Times New Roman" w:eastAsia="Times New Roman" w:hAnsi="Times New Roman" w:cs="Times New Roman"/>
          <w:szCs w:val="20"/>
          <w:lang w:eastAsia="pl-PL"/>
        </w:rPr>
      </w:pPr>
    </w:p>
    <w:p w14:paraId="236689D4" w14:textId="77777777" w:rsidR="001D0B59" w:rsidRPr="005634A5" w:rsidRDefault="001D0B59" w:rsidP="00AB664F">
      <w:pPr>
        <w:widowControl w:val="0"/>
        <w:numPr>
          <w:ilvl w:val="0"/>
          <w:numId w:val="7"/>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PODSTAWY WYKLUCZENIA</w:t>
      </w:r>
    </w:p>
    <w:p w14:paraId="2FC24369" w14:textId="77777777" w:rsidR="001D0B59" w:rsidRPr="005634A5" w:rsidRDefault="001D0B59" w:rsidP="001D0B59">
      <w:pPr>
        <w:widowControl w:val="0"/>
        <w:suppressAutoHyphens/>
        <w:spacing w:after="0" w:line="240" w:lineRule="auto"/>
        <w:ind w:left="720"/>
        <w:rPr>
          <w:rFonts w:ascii="Tahoma" w:eastAsia="Arial Unicode MS" w:hAnsi="Tahoma" w:cs="Times New Roman"/>
          <w:kern w:val="2"/>
          <w:szCs w:val="20"/>
          <w:lang w:eastAsia="pl-PL"/>
        </w:rPr>
      </w:pPr>
    </w:p>
    <w:p w14:paraId="4AA0F23A" w14:textId="77777777" w:rsidR="001D0B59" w:rsidRPr="005634A5" w:rsidRDefault="001D0B59" w:rsidP="00AB664F">
      <w:pPr>
        <w:widowControl w:val="0"/>
        <w:numPr>
          <w:ilvl w:val="0"/>
          <w:numId w:val="18"/>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Zgodnie z art. 108 ustawy </w:t>
      </w:r>
      <w:proofErr w:type="spellStart"/>
      <w:r w:rsidRPr="005634A5">
        <w:rPr>
          <w:rFonts w:ascii="Tahoma" w:eastAsia="Arial Unicode MS" w:hAnsi="Tahoma" w:cs="Times New Roman"/>
          <w:kern w:val="2"/>
          <w:szCs w:val="20"/>
          <w:lang w:eastAsia="pl-PL"/>
        </w:rPr>
        <w:t>pzp</w:t>
      </w:r>
      <w:proofErr w:type="spellEnd"/>
      <w:r w:rsidRPr="005634A5">
        <w:rPr>
          <w:rFonts w:ascii="Tahoma" w:eastAsia="Arial Unicode MS" w:hAnsi="Tahoma" w:cs="Times New Roman"/>
          <w:kern w:val="2"/>
          <w:szCs w:val="20"/>
          <w:lang w:eastAsia="pl-PL"/>
        </w:rPr>
        <w:t>, z postępowania o udzielenie zamówienia wyklucza się wykonawcę:</w:t>
      </w:r>
    </w:p>
    <w:p w14:paraId="1B79882B" w14:textId="77777777" w:rsidR="001D0B59" w:rsidRPr="005634A5" w:rsidRDefault="001D0B59" w:rsidP="00AB664F">
      <w:pPr>
        <w:widowControl w:val="0"/>
        <w:numPr>
          <w:ilvl w:val="0"/>
          <w:numId w:val="19"/>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będącego osobą fizyczną, którego prawomocnie skazano za przestępstwo:</w:t>
      </w:r>
    </w:p>
    <w:p w14:paraId="20699F15" w14:textId="77777777" w:rsidR="001D0B59" w:rsidRPr="005634A5" w:rsidRDefault="001D0B59" w:rsidP="00AB664F">
      <w:pPr>
        <w:widowControl w:val="0"/>
        <w:numPr>
          <w:ilvl w:val="0"/>
          <w:numId w:val="20"/>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udziału w zorganizowanej grupie przestępczej albo związku mającym na celu popełnienie przestępstwa lub przestępstwa skarbowego, o którym mowa w </w:t>
      </w:r>
      <w:hyperlink r:id="rId14" w:anchor="/document/16798683?unitId=art(258)&amp;cm=DOCUMENT" w:history="1">
        <w:r w:rsidRPr="005634A5">
          <w:rPr>
            <w:rFonts w:ascii="Tahoma" w:eastAsia="Arial Unicode MS" w:hAnsi="Tahoma" w:cs="Times New Roman"/>
            <w:color w:val="0563C1" w:themeColor="hyperlink"/>
            <w:kern w:val="2"/>
            <w:szCs w:val="20"/>
            <w:u w:val="single"/>
            <w:lang w:eastAsia="pl-PL"/>
          </w:rPr>
          <w:t>art. 258</w:t>
        </w:r>
      </w:hyperlink>
      <w:r w:rsidRPr="005634A5">
        <w:rPr>
          <w:rFonts w:ascii="Tahoma" w:eastAsia="Arial Unicode MS" w:hAnsi="Tahoma" w:cs="Times New Roman"/>
          <w:kern w:val="2"/>
          <w:szCs w:val="20"/>
          <w:lang w:eastAsia="pl-PL"/>
        </w:rPr>
        <w:t xml:space="preserve"> Kodeksu karnego,</w:t>
      </w:r>
    </w:p>
    <w:p w14:paraId="0F08AAB8" w14:textId="77777777" w:rsidR="001D0B59" w:rsidRPr="005634A5" w:rsidRDefault="001D0B59" w:rsidP="00AB664F">
      <w:pPr>
        <w:widowControl w:val="0"/>
        <w:numPr>
          <w:ilvl w:val="0"/>
          <w:numId w:val="20"/>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handlu ludźmi, o którym mowa w </w:t>
      </w:r>
      <w:hyperlink r:id="rId15" w:anchor="/document/16798683?unitId=art(189(a))&amp;cm=DOCUMENT" w:history="1">
        <w:r w:rsidRPr="005634A5">
          <w:rPr>
            <w:rFonts w:ascii="Tahoma" w:eastAsia="Arial Unicode MS" w:hAnsi="Tahoma" w:cs="Times New Roman"/>
            <w:color w:val="0563C1" w:themeColor="hyperlink"/>
            <w:kern w:val="2"/>
            <w:szCs w:val="20"/>
            <w:u w:val="single"/>
            <w:lang w:eastAsia="pl-PL"/>
          </w:rPr>
          <w:t>art. 189a</w:t>
        </w:r>
      </w:hyperlink>
      <w:r w:rsidRPr="005634A5">
        <w:rPr>
          <w:rFonts w:ascii="Tahoma" w:eastAsia="Arial Unicode MS" w:hAnsi="Tahoma" w:cs="Times New Roman"/>
          <w:kern w:val="2"/>
          <w:szCs w:val="20"/>
          <w:lang w:eastAsia="pl-PL"/>
        </w:rPr>
        <w:t xml:space="preserve"> Kodeksu karnego,</w:t>
      </w:r>
    </w:p>
    <w:p w14:paraId="5A8A1043" w14:textId="77777777" w:rsidR="001D0B59" w:rsidRPr="005634A5" w:rsidRDefault="001D0B59" w:rsidP="00AB664F">
      <w:pPr>
        <w:widowControl w:val="0"/>
        <w:numPr>
          <w:ilvl w:val="0"/>
          <w:numId w:val="20"/>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o którym mowa w </w:t>
      </w:r>
      <w:hyperlink r:id="rId16" w:anchor="/document/16798683?unitId=art(228)&amp;cm=DOCUMENT" w:history="1">
        <w:r w:rsidRPr="005634A5">
          <w:rPr>
            <w:rFonts w:ascii="Tahoma" w:eastAsia="Arial Unicode MS" w:hAnsi="Tahoma" w:cs="Times New Roman"/>
            <w:color w:val="0563C1" w:themeColor="hyperlink"/>
            <w:kern w:val="2"/>
            <w:szCs w:val="20"/>
            <w:u w:val="single"/>
            <w:lang w:eastAsia="pl-PL"/>
          </w:rPr>
          <w:t>art. 228-230a</w:t>
        </w:r>
      </w:hyperlink>
      <w:r w:rsidRPr="005634A5">
        <w:rPr>
          <w:rFonts w:ascii="Tahoma" w:eastAsia="Arial Unicode MS" w:hAnsi="Tahoma" w:cs="Times New Roman"/>
          <w:kern w:val="2"/>
          <w:szCs w:val="20"/>
          <w:lang w:eastAsia="pl-PL"/>
        </w:rPr>
        <w:t xml:space="preserve">, </w:t>
      </w:r>
      <w:hyperlink r:id="rId17" w:anchor="/document/16798683?unitId=art(250(a))&amp;cm=DOCUMENT" w:history="1">
        <w:r w:rsidRPr="005634A5">
          <w:rPr>
            <w:rFonts w:ascii="Tahoma" w:eastAsia="Arial Unicode MS" w:hAnsi="Tahoma" w:cs="Times New Roman"/>
            <w:color w:val="0563C1" w:themeColor="hyperlink"/>
            <w:kern w:val="2"/>
            <w:szCs w:val="20"/>
            <w:u w:val="single"/>
            <w:lang w:eastAsia="pl-PL"/>
          </w:rPr>
          <w:t>art. 250a</w:t>
        </w:r>
      </w:hyperlink>
      <w:r w:rsidRPr="005634A5">
        <w:rPr>
          <w:rFonts w:ascii="Tahoma" w:eastAsia="Arial Unicode MS" w:hAnsi="Tahoma" w:cs="Times New Roman"/>
          <w:kern w:val="2"/>
          <w:szCs w:val="20"/>
          <w:lang w:eastAsia="pl-PL"/>
        </w:rPr>
        <w:t xml:space="preserve"> Kodeksu karnego lub w art. 46 lub art. 48 ustawy z dnia 25 czerwca 2010 r. o sporcie,</w:t>
      </w:r>
    </w:p>
    <w:p w14:paraId="7D9EB5C0" w14:textId="77777777" w:rsidR="001D0B59" w:rsidRPr="005634A5" w:rsidRDefault="001D0B59" w:rsidP="00AB664F">
      <w:pPr>
        <w:widowControl w:val="0"/>
        <w:numPr>
          <w:ilvl w:val="0"/>
          <w:numId w:val="20"/>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finansowania przestępstwa o charakterze terrorystycznym, o którym mowa w </w:t>
      </w:r>
      <w:hyperlink r:id="rId18" w:anchor="/document/16798683?unitId=art(165(a))&amp;cm=DOCUMENT" w:history="1">
        <w:r w:rsidRPr="005634A5">
          <w:rPr>
            <w:rFonts w:ascii="Tahoma" w:eastAsia="Arial Unicode MS" w:hAnsi="Tahoma" w:cs="Times New Roman"/>
            <w:color w:val="0563C1" w:themeColor="hyperlink"/>
            <w:kern w:val="2"/>
            <w:szCs w:val="20"/>
            <w:u w:val="single"/>
            <w:lang w:eastAsia="pl-PL"/>
          </w:rPr>
          <w:t>art. 165a</w:t>
        </w:r>
      </w:hyperlink>
      <w:r w:rsidRPr="005634A5">
        <w:rPr>
          <w:rFonts w:ascii="Tahoma" w:eastAsia="Arial Unicode MS" w:hAnsi="Tahoma" w:cs="Times New Roman"/>
          <w:kern w:val="2"/>
          <w:szCs w:val="20"/>
          <w:lang w:eastAsia="pl-PL"/>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5634A5">
          <w:rPr>
            <w:rFonts w:ascii="Tahoma" w:eastAsia="Arial Unicode MS" w:hAnsi="Tahoma" w:cs="Times New Roman"/>
            <w:color w:val="0563C1" w:themeColor="hyperlink"/>
            <w:kern w:val="2"/>
            <w:szCs w:val="20"/>
            <w:u w:val="single"/>
            <w:lang w:eastAsia="pl-PL"/>
          </w:rPr>
          <w:t>art. 299</w:t>
        </w:r>
      </w:hyperlink>
      <w:r w:rsidRPr="005634A5">
        <w:rPr>
          <w:rFonts w:ascii="Tahoma" w:eastAsia="Arial Unicode MS" w:hAnsi="Tahoma" w:cs="Times New Roman"/>
          <w:kern w:val="2"/>
          <w:szCs w:val="20"/>
          <w:lang w:eastAsia="pl-PL"/>
        </w:rPr>
        <w:t xml:space="preserve"> Kodeksu karnego,</w:t>
      </w:r>
    </w:p>
    <w:p w14:paraId="4CAF77AB" w14:textId="77777777" w:rsidR="001D0B59" w:rsidRPr="005634A5" w:rsidRDefault="001D0B59" w:rsidP="00AB664F">
      <w:pPr>
        <w:widowControl w:val="0"/>
        <w:numPr>
          <w:ilvl w:val="0"/>
          <w:numId w:val="20"/>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o charakterze terrorystycznym, o którym mowa w </w:t>
      </w:r>
      <w:hyperlink r:id="rId20" w:anchor="/document/16798683?unitId=art(115)par(20)&amp;cm=DOCUMENT" w:history="1">
        <w:r w:rsidRPr="005634A5">
          <w:rPr>
            <w:rFonts w:ascii="Tahoma" w:eastAsia="Arial Unicode MS" w:hAnsi="Tahoma" w:cs="Times New Roman"/>
            <w:color w:val="0563C1" w:themeColor="hyperlink"/>
            <w:kern w:val="2"/>
            <w:szCs w:val="20"/>
            <w:u w:val="single"/>
            <w:lang w:eastAsia="pl-PL"/>
          </w:rPr>
          <w:t>art. 115 § 20</w:t>
        </w:r>
      </w:hyperlink>
      <w:r w:rsidRPr="005634A5">
        <w:rPr>
          <w:rFonts w:ascii="Tahoma" w:eastAsia="Arial Unicode MS" w:hAnsi="Tahoma" w:cs="Times New Roman"/>
          <w:kern w:val="2"/>
          <w:szCs w:val="20"/>
          <w:lang w:eastAsia="pl-PL"/>
        </w:rPr>
        <w:t xml:space="preserve"> Kodeksu karnego, lub mające na celu popełnienie tego przestępstwa,</w:t>
      </w:r>
    </w:p>
    <w:p w14:paraId="028EAAC6" w14:textId="77777777" w:rsidR="001D0B59" w:rsidRPr="005634A5" w:rsidRDefault="001D0B59" w:rsidP="00AB664F">
      <w:pPr>
        <w:widowControl w:val="0"/>
        <w:numPr>
          <w:ilvl w:val="0"/>
          <w:numId w:val="20"/>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powierzenia wykonywania pracy małoletniemu cudzoziemcowi, o którym mowa w </w:t>
      </w:r>
      <w:hyperlink r:id="rId21" w:anchor="/document/17896506?unitId=art(9)ust(2)&amp;cm=DOCUMENT" w:history="1">
        <w:r w:rsidRPr="005634A5">
          <w:rPr>
            <w:rFonts w:ascii="Tahoma" w:eastAsia="Arial Unicode MS" w:hAnsi="Tahoma" w:cs="Times New Roman"/>
            <w:color w:val="0563C1" w:themeColor="hyperlink"/>
            <w:kern w:val="2"/>
            <w:szCs w:val="20"/>
            <w:u w:val="single"/>
            <w:lang w:eastAsia="pl-PL"/>
          </w:rPr>
          <w:t>art. 9 ust. 2</w:t>
        </w:r>
      </w:hyperlink>
      <w:r w:rsidRPr="005634A5">
        <w:rPr>
          <w:rFonts w:ascii="Tahoma" w:eastAsia="Arial Unicode MS" w:hAnsi="Tahoma" w:cs="Times New Roman"/>
          <w:kern w:val="2"/>
          <w:szCs w:val="20"/>
          <w:lang w:eastAsia="pl-PL"/>
        </w:rPr>
        <w:t xml:space="preserve"> ustawy z dnia 15 czerwca 2012 r. o skutkach powierzania wykonywania pracy cudzoziemcom przebywającym wbrew przepisom na terytorium Rzeczypospolitej Polskiej (Dz. U. poz. 769),</w:t>
      </w:r>
    </w:p>
    <w:p w14:paraId="363A24A1" w14:textId="77777777" w:rsidR="001D0B59" w:rsidRPr="005634A5" w:rsidRDefault="001D0B59" w:rsidP="00AB664F">
      <w:pPr>
        <w:widowControl w:val="0"/>
        <w:numPr>
          <w:ilvl w:val="0"/>
          <w:numId w:val="20"/>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przeciwko obrotowi gospodarczemu, o których mowa w </w:t>
      </w:r>
      <w:hyperlink r:id="rId22" w:anchor="/document/16798683?unitId=art(296)&amp;cm=DOCUMENT" w:history="1">
        <w:r w:rsidRPr="005634A5">
          <w:rPr>
            <w:rFonts w:ascii="Tahoma" w:eastAsia="Arial Unicode MS" w:hAnsi="Tahoma" w:cs="Times New Roman"/>
            <w:color w:val="0563C1" w:themeColor="hyperlink"/>
            <w:kern w:val="2"/>
            <w:szCs w:val="20"/>
            <w:u w:val="single"/>
            <w:lang w:eastAsia="pl-PL"/>
          </w:rPr>
          <w:t>art. 296-307</w:t>
        </w:r>
      </w:hyperlink>
      <w:r w:rsidRPr="005634A5">
        <w:rPr>
          <w:rFonts w:ascii="Tahoma" w:eastAsia="Arial Unicode MS" w:hAnsi="Tahoma" w:cs="Times New Roman"/>
          <w:kern w:val="2"/>
          <w:szCs w:val="20"/>
          <w:lang w:eastAsia="pl-PL"/>
        </w:rPr>
        <w:t xml:space="preserve"> Kodeksu karnego, przestępstwo oszustwa, o którym mowa w </w:t>
      </w:r>
      <w:hyperlink r:id="rId23" w:anchor="/document/16798683?unitId=art(286)&amp;cm=DOCUMENT" w:history="1">
        <w:r w:rsidRPr="005634A5">
          <w:rPr>
            <w:rFonts w:ascii="Tahoma" w:eastAsia="Arial Unicode MS" w:hAnsi="Tahoma" w:cs="Times New Roman"/>
            <w:color w:val="0563C1" w:themeColor="hyperlink"/>
            <w:kern w:val="2"/>
            <w:szCs w:val="20"/>
            <w:u w:val="single"/>
            <w:lang w:eastAsia="pl-PL"/>
          </w:rPr>
          <w:t>art. 286</w:t>
        </w:r>
      </w:hyperlink>
      <w:r w:rsidRPr="005634A5">
        <w:rPr>
          <w:rFonts w:ascii="Tahoma" w:eastAsia="Arial Unicode MS" w:hAnsi="Tahoma" w:cs="Times New Roman"/>
          <w:kern w:val="2"/>
          <w:szCs w:val="20"/>
          <w:lang w:eastAsia="pl-PL"/>
        </w:rPr>
        <w:t xml:space="preserve"> Kodeksu karnego, przestępstwo przeciwko wiarygodności dokumentów, o których mowa w </w:t>
      </w:r>
      <w:hyperlink r:id="rId24" w:anchor="/document/16798683?unitId=art(270)&amp;cm=DOCUMENT" w:history="1">
        <w:r w:rsidRPr="005634A5">
          <w:rPr>
            <w:rFonts w:ascii="Tahoma" w:eastAsia="Arial Unicode MS" w:hAnsi="Tahoma" w:cs="Times New Roman"/>
            <w:color w:val="0563C1" w:themeColor="hyperlink"/>
            <w:kern w:val="2"/>
            <w:szCs w:val="20"/>
            <w:u w:val="single"/>
            <w:lang w:eastAsia="pl-PL"/>
          </w:rPr>
          <w:t>art. 270-277d</w:t>
        </w:r>
      </w:hyperlink>
      <w:r w:rsidRPr="005634A5">
        <w:rPr>
          <w:rFonts w:ascii="Tahoma" w:eastAsia="Arial Unicode MS" w:hAnsi="Tahoma" w:cs="Times New Roman"/>
          <w:kern w:val="2"/>
          <w:szCs w:val="20"/>
          <w:lang w:eastAsia="pl-PL"/>
        </w:rPr>
        <w:t xml:space="preserve"> Kodeksu karnego, lub przestępstwo skarbowe,</w:t>
      </w:r>
    </w:p>
    <w:p w14:paraId="6F9BFEE4" w14:textId="77777777" w:rsidR="001D0B59" w:rsidRPr="005634A5" w:rsidRDefault="001D0B59" w:rsidP="00AB664F">
      <w:pPr>
        <w:widowControl w:val="0"/>
        <w:numPr>
          <w:ilvl w:val="0"/>
          <w:numId w:val="20"/>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4E8E6FD5" w14:textId="77777777" w:rsidR="001D0B59" w:rsidRPr="005634A5" w:rsidRDefault="001D0B59" w:rsidP="00AB664F">
      <w:pPr>
        <w:widowControl w:val="0"/>
        <w:numPr>
          <w:ilvl w:val="0"/>
          <w:numId w:val="19"/>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96513B9" w14:textId="77777777" w:rsidR="001D0B59" w:rsidRPr="005634A5" w:rsidRDefault="001D0B59" w:rsidP="00AB664F">
      <w:pPr>
        <w:widowControl w:val="0"/>
        <w:numPr>
          <w:ilvl w:val="0"/>
          <w:numId w:val="19"/>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B275C6" w14:textId="77777777" w:rsidR="001D0B59" w:rsidRPr="005634A5" w:rsidRDefault="001D0B59" w:rsidP="00AB664F">
      <w:pPr>
        <w:widowControl w:val="0"/>
        <w:numPr>
          <w:ilvl w:val="0"/>
          <w:numId w:val="19"/>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wobec którego prawomocnie orzeczono zakaz ubiegania się o zamówienia publiczne;</w:t>
      </w:r>
    </w:p>
    <w:p w14:paraId="6A5D1767" w14:textId="77777777" w:rsidR="001D0B59" w:rsidRPr="005634A5" w:rsidRDefault="001D0B59" w:rsidP="00AB664F">
      <w:pPr>
        <w:widowControl w:val="0"/>
        <w:numPr>
          <w:ilvl w:val="0"/>
          <w:numId w:val="19"/>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jeżeli zamawiający może stwierdzić, na podstawie wiarygodnych przesłanek, </w:t>
      </w:r>
      <w:r w:rsidRPr="005634A5">
        <w:rPr>
          <w:rFonts w:ascii="Tahoma" w:eastAsia="Arial Unicode MS" w:hAnsi="Tahoma" w:cs="Times New Roman"/>
          <w:kern w:val="2"/>
          <w:szCs w:val="20"/>
          <w:lang w:eastAsia="pl-PL"/>
        </w:rPr>
        <w:br/>
        <w:t xml:space="preserve">że wykonawca zawarł z innymi wykonawcami porozumienie mające na celu zakłócenie konkurencji, w szczególności jeżeli należąc do tej samej grupy kapitałowej </w:t>
      </w:r>
      <w:r w:rsidRPr="005634A5">
        <w:rPr>
          <w:rFonts w:ascii="Tahoma" w:eastAsia="Arial Unicode MS" w:hAnsi="Tahoma" w:cs="Times New Roman"/>
          <w:kern w:val="2"/>
          <w:szCs w:val="20"/>
          <w:lang w:eastAsia="pl-PL"/>
        </w:rPr>
        <w:br/>
        <w:t xml:space="preserve">w rozumieniu </w:t>
      </w:r>
      <w:hyperlink r:id="rId25" w:anchor="/document/17337528?cm=DOCUMENT" w:history="1">
        <w:r w:rsidRPr="005634A5">
          <w:rPr>
            <w:rFonts w:ascii="Tahoma" w:eastAsia="Arial Unicode MS" w:hAnsi="Tahoma" w:cs="Times New Roman"/>
            <w:color w:val="0563C1" w:themeColor="hyperlink"/>
            <w:kern w:val="2"/>
            <w:szCs w:val="20"/>
            <w:u w:val="single"/>
            <w:lang w:eastAsia="pl-PL"/>
          </w:rPr>
          <w:t>ustawy</w:t>
        </w:r>
      </w:hyperlink>
      <w:r w:rsidRPr="005634A5">
        <w:rPr>
          <w:rFonts w:ascii="Tahoma" w:eastAsia="Arial Unicode MS" w:hAnsi="Tahoma" w:cs="Times New Roman"/>
          <w:kern w:val="2"/>
          <w:szCs w:val="20"/>
          <w:lang w:eastAsia="pl-PL"/>
        </w:rPr>
        <w:t xml:space="preserve"> z dnia 16 lutego 2007 r. o ochronie konkurencji i konsumentów, złożyli odrębne oferty, oferty częściowe lub wnioski o dopuszczenie do udziału </w:t>
      </w:r>
      <w:r w:rsidRPr="005634A5">
        <w:rPr>
          <w:rFonts w:ascii="Tahoma" w:eastAsia="Arial Unicode MS" w:hAnsi="Tahoma" w:cs="Times New Roman"/>
          <w:kern w:val="2"/>
          <w:szCs w:val="20"/>
          <w:lang w:eastAsia="pl-PL"/>
        </w:rPr>
        <w:br/>
        <w:t>w postępowaniu, chyba że wykażą, że przygotowali te oferty lub wnioski niezależnie od siebie;</w:t>
      </w:r>
    </w:p>
    <w:p w14:paraId="1057A888" w14:textId="77777777" w:rsidR="001D0B59" w:rsidRPr="005634A5" w:rsidRDefault="001D0B59" w:rsidP="00AB664F">
      <w:pPr>
        <w:widowControl w:val="0"/>
        <w:numPr>
          <w:ilvl w:val="0"/>
          <w:numId w:val="19"/>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history="1">
        <w:r w:rsidRPr="005634A5">
          <w:rPr>
            <w:rFonts w:ascii="Tahoma" w:eastAsia="Arial Unicode MS" w:hAnsi="Tahoma" w:cs="Times New Roman"/>
            <w:color w:val="0563C1" w:themeColor="hyperlink"/>
            <w:kern w:val="2"/>
            <w:szCs w:val="20"/>
            <w:u w:val="single"/>
            <w:lang w:eastAsia="pl-PL"/>
          </w:rPr>
          <w:t>ustawy</w:t>
        </w:r>
      </w:hyperlink>
      <w:r w:rsidRPr="005634A5">
        <w:rPr>
          <w:rFonts w:ascii="Tahoma" w:eastAsia="Arial Unicode MS" w:hAnsi="Tahoma" w:cs="Times New Roman"/>
          <w:kern w:val="2"/>
          <w:szCs w:val="20"/>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DE92248" w14:textId="77777777" w:rsidR="001D0B59" w:rsidRPr="005634A5" w:rsidRDefault="001D0B59" w:rsidP="00AB664F">
      <w:pPr>
        <w:widowControl w:val="0"/>
        <w:numPr>
          <w:ilvl w:val="0"/>
          <w:numId w:val="18"/>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w:t>
      </w:r>
      <w:hyperlink r:id="rId27" w:anchor="/document/18708093?unitId=art(2)ust(2)pkt(1)&amp;cm=DOCUMENT" w:history="1">
        <w:r w:rsidRPr="005634A5">
          <w:rPr>
            <w:rFonts w:ascii="Tahoma" w:eastAsia="Arial Unicode MS" w:hAnsi="Tahoma" w:cs="Times New Roman"/>
            <w:color w:val="0563C1" w:themeColor="hyperlink"/>
            <w:kern w:val="2"/>
            <w:szCs w:val="20"/>
            <w:u w:val="single"/>
            <w:lang w:eastAsia="pl-PL"/>
          </w:rPr>
          <w:t>art. 2 ust. 2 pkt 1</w:t>
        </w:r>
      </w:hyperlink>
      <w:r w:rsidRPr="005634A5">
        <w:rPr>
          <w:rFonts w:ascii="Tahoma" w:eastAsia="Arial Unicode MS" w:hAnsi="Tahoma" w:cs="Times New Roman"/>
          <w:kern w:val="2"/>
          <w:szCs w:val="20"/>
          <w:lang w:eastAsia="pl-PL"/>
        </w:rPr>
        <w:t xml:space="preserve"> ustawy z dnia 1 marca 2018 r. o przeciwdziałaniu praniu pieniędzy oraz finansowaniu terroryzmu (Dz. U. z 2019 r. poz. 1115, 1520, 1655 i 1798).</w:t>
      </w:r>
    </w:p>
    <w:p w14:paraId="43D4D276" w14:textId="77777777" w:rsidR="001D0B59" w:rsidRPr="005634A5" w:rsidRDefault="001D0B59" w:rsidP="00AB664F">
      <w:pPr>
        <w:widowControl w:val="0"/>
        <w:numPr>
          <w:ilvl w:val="0"/>
          <w:numId w:val="18"/>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Zamawiający nie przewiduje wykluczenia Wykonawców na podstawie art. 109 ustawy </w:t>
      </w:r>
      <w:proofErr w:type="spellStart"/>
      <w:r w:rsidRPr="005634A5">
        <w:rPr>
          <w:rFonts w:ascii="Tahoma" w:eastAsia="Arial Unicode MS" w:hAnsi="Tahoma" w:cs="Times New Roman"/>
          <w:kern w:val="2"/>
          <w:szCs w:val="20"/>
          <w:lang w:eastAsia="pl-PL"/>
        </w:rPr>
        <w:t>pzp</w:t>
      </w:r>
      <w:proofErr w:type="spellEnd"/>
      <w:r w:rsidRPr="005634A5">
        <w:rPr>
          <w:rFonts w:ascii="Tahoma" w:eastAsia="Arial Unicode MS" w:hAnsi="Tahoma" w:cs="Times New Roman"/>
          <w:kern w:val="2"/>
          <w:szCs w:val="20"/>
          <w:lang w:eastAsia="pl-PL"/>
        </w:rPr>
        <w:t>.</w:t>
      </w:r>
    </w:p>
    <w:p w14:paraId="569ADC72" w14:textId="77777777" w:rsidR="001D0B59" w:rsidRPr="005634A5" w:rsidRDefault="001D0B59" w:rsidP="00AB664F">
      <w:pPr>
        <w:widowControl w:val="0"/>
        <w:numPr>
          <w:ilvl w:val="0"/>
          <w:numId w:val="18"/>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Wykluczenie Wykonawcy następuje zgodnie z art. 111 ustawy </w:t>
      </w:r>
      <w:proofErr w:type="spellStart"/>
      <w:r w:rsidRPr="005634A5">
        <w:rPr>
          <w:rFonts w:ascii="Tahoma" w:eastAsia="Arial Unicode MS" w:hAnsi="Tahoma" w:cs="Times New Roman"/>
          <w:kern w:val="2"/>
          <w:szCs w:val="20"/>
          <w:lang w:eastAsia="pl-PL"/>
        </w:rPr>
        <w:t>pzp</w:t>
      </w:r>
      <w:proofErr w:type="spellEnd"/>
      <w:r w:rsidRPr="005634A5">
        <w:rPr>
          <w:rFonts w:ascii="Tahoma" w:eastAsia="Arial Unicode MS" w:hAnsi="Tahoma" w:cs="Times New Roman"/>
          <w:kern w:val="2"/>
          <w:szCs w:val="20"/>
          <w:lang w:eastAsia="pl-PL"/>
        </w:rPr>
        <w:t xml:space="preserve">, z zastrzeżeniem art. 110 ustawy </w:t>
      </w:r>
      <w:proofErr w:type="spellStart"/>
      <w:r w:rsidRPr="005634A5">
        <w:rPr>
          <w:rFonts w:ascii="Tahoma" w:eastAsia="Arial Unicode MS" w:hAnsi="Tahoma" w:cs="Times New Roman"/>
          <w:kern w:val="2"/>
          <w:szCs w:val="20"/>
          <w:lang w:eastAsia="pl-PL"/>
        </w:rPr>
        <w:t>pzp</w:t>
      </w:r>
      <w:proofErr w:type="spellEnd"/>
      <w:r w:rsidRPr="005634A5">
        <w:rPr>
          <w:rFonts w:ascii="Tahoma" w:eastAsia="Arial Unicode MS" w:hAnsi="Tahoma" w:cs="Times New Roman"/>
          <w:kern w:val="2"/>
          <w:szCs w:val="20"/>
          <w:lang w:eastAsia="pl-PL"/>
        </w:rPr>
        <w:t>.</w:t>
      </w:r>
    </w:p>
    <w:p w14:paraId="0E07EA9E" w14:textId="77777777" w:rsidR="001D0B59" w:rsidRPr="005634A5" w:rsidRDefault="001D0B59" w:rsidP="00AB664F">
      <w:pPr>
        <w:widowControl w:val="0"/>
        <w:numPr>
          <w:ilvl w:val="0"/>
          <w:numId w:val="18"/>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Wykonawca może zostać wykluczony przez Zamawiającego na każdym etapie postępowania o udzielenie zamówienia.</w:t>
      </w:r>
    </w:p>
    <w:p w14:paraId="60C063C6" w14:textId="77777777" w:rsidR="001D0B59" w:rsidRDefault="001D0B59" w:rsidP="001D0B59">
      <w:pPr>
        <w:widowControl w:val="0"/>
        <w:suppressAutoHyphens/>
        <w:spacing w:after="0" w:line="240" w:lineRule="auto"/>
        <w:jc w:val="both"/>
        <w:rPr>
          <w:rFonts w:ascii="Tahoma" w:eastAsia="Arial Unicode MS" w:hAnsi="Tahoma" w:cs="Times New Roman"/>
          <w:kern w:val="2"/>
          <w:szCs w:val="20"/>
          <w:lang w:eastAsia="pl-PL"/>
        </w:rPr>
      </w:pPr>
    </w:p>
    <w:p w14:paraId="4FC07B7F" w14:textId="77777777" w:rsidR="001D0B59" w:rsidRDefault="001D0B59" w:rsidP="001D0B59">
      <w:pPr>
        <w:widowControl w:val="0"/>
        <w:suppressAutoHyphens/>
        <w:spacing w:after="0" w:line="240" w:lineRule="auto"/>
        <w:jc w:val="both"/>
        <w:rPr>
          <w:rFonts w:ascii="Tahoma" w:eastAsia="Arial Unicode MS" w:hAnsi="Tahoma" w:cs="Times New Roman"/>
          <w:kern w:val="2"/>
          <w:szCs w:val="20"/>
          <w:lang w:eastAsia="pl-PL"/>
        </w:rPr>
      </w:pPr>
    </w:p>
    <w:p w14:paraId="264E8570" w14:textId="77777777" w:rsidR="001D0B59" w:rsidRDefault="001D0B59" w:rsidP="001D0B59">
      <w:pPr>
        <w:widowControl w:val="0"/>
        <w:suppressAutoHyphens/>
        <w:spacing w:after="0" w:line="240" w:lineRule="auto"/>
        <w:jc w:val="both"/>
        <w:rPr>
          <w:rFonts w:ascii="Tahoma" w:eastAsia="Arial Unicode MS" w:hAnsi="Tahoma" w:cs="Times New Roman"/>
          <w:kern w:val="2"/>
          <w:szCs w:val="20"/>
          <w:lang w:eastAsia="pl-PL"/>
        </w:rPr>
      </w:pPr>
    </w:p>
    <w:p w14:paraId="2D61EC69" w14:textId="77777777" w:rsidR="001D0B59" w:rsidRPr="005634A5" w:rsidRDefault="001D0B59" w:rsidP="001D0B59">
      <w:pPr>
        <w:widowControl w:val="0"/>
        <w:suppressAutoHyphens/>
        <w:spacing w:after="0" w:line="240" w:lineRule="auto"/>
        <w:jc w:val="both"/>
        <w:rPr>
          <w:rFonts w:ascii="Tahoma" w:eastAsia="Arial Unicode MS" w:hAnsi="Tahoma" w:cs="Times New Roman"/>
          <w:kern w:val="2"/>
          <w:szCs w:val="20"/>
          <w:lang w:eastAsia="pl-PL"/>
        </w:rPr>
      </w:pPr>
    </w:p>
    <w:p w14:paraId="20B74001" w14:textId="77777777" w:rsidR="001D0B59" w:rsidRPr="005634A5" w:rsidRDefault="001D0B59" w:rsidP="00AB664F">
      <w:pPr>
        <w:widowControl w:val="0"/>
        <w:numPr>
          <w:ilvl w:val="0"/>
          <w:numId w:val="7"/>
        </w:numPr>
        <w:suppressAutoHyphens/>
        <w:spacing w:after="0" w:line="240" w:lineRule="auto"/>
        <w:contextualSpacing/>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INFORMACJA O WARUNKACH UDZIAŁU W POSTĘPOWANIU O UDZIELENIE ZAMÓWIENIA PUBLICZNEGO</w:t>
      </w:r>
    </w:p>
    <w:p w14:paraId="311F2142" w14:textId="77777777" w:rsidR="001D0B59" w:rsidRPr="005634A5" w:rsidRDefault="001D0B59" w:rsidP="001D0B59">
      <w:pPr>
        <w:suppressAutoHyphens/>
        <w:spacing w:after="0" w:line="240" w:lineRule="auto"/>
        <w:ind w:left="540"/>
        <w:rPr>
          <w:rFonts w:ascii="Times New Roman" w:eastAsia="Times New Roman" w:hAnsi="Times New Roman" w:cs="Times New Roman"/>
          <w:szCs w:val="20"/>
          <w:lang w:eastAsia="pl-PL"/>
        </w:rPr>
      </w:pPr>
    </w:p>
    <w:p w14:paraId="124BB1FA" w14:textId="77777777" w:rsidR="001D0B59" w:rsidRPr="005634A5" w:rsidRDefault="001D0B59" w:rsidP="001D0B59">
      <w:pPr>
        <w:suppressAutoHyphens/>
        <w:spacing w:after="0" w:line="240" w:lineRule="auto"/>
        <w:ind w:left="540"/>
        <w:rPr>
          <w:rFonts w:ascii="Times New Roman" w:eastAsia="Times New Roman" w:hAnsi="Times New Roman" w:cs="Times New Roman"/>
          <w:szCs w:val="20"/>
          <w:lang w:eastAsia="pl-PL"/>
        </w:rPr>
      </w:pPr>
    </w:p>
    <w:p w14:paraId="7CF784DB" w14:textId="77777777" w:rsidR="001D0B59" w:rsidRPr="005634A5" w:rsidRDefault="001D0B59" w:rsidP="00AB664F">
      <w:pPr>
        <w:numPr>
          <w:ilvl w:val="0"/>
          <w:numId w:val="1"/>
        </w:numPr>
        <w:suppressAutoHyphens/>
        <w:spacing w:after="0" w:line="240" w:lineRule="auto"/>
        <w:ind w:left="426" w:hanging="426"/>
        <w:jc w:val="both"/>
        <w:rPr>
          <w:rFonts w:ascii="Tahoma" w:eastAsia="Times New Roman" w:hAnsi="Tahoma" w:cs="Times New Roman"/>
          <w:szCs w:val="20"/>
          <w:lang w:eastAsia="pl-PL"/>
        </w:rPr>
      </w:pPr>
      <w:r w:rsidRPr="005634A5">
        <w:rPr>
          <w:rFonts w:ascii="Tahoma" w:eastAsia="Times New Roman" w:hAnsi="Tahoma" w:cs="Times New Roman"/>
          <w:szCs w:val="20"/>
          <w:u w:val="single"/>
          <w:lang w:eastAsia="pl-PL"/>
        </w:rPr>
        <w:t>O udzielenie zamówienia mogą ubiegać się wykonawcy, który spełniają warunki dotyczące:</w:t>
      </w:r>
    </w:p>
    <w:p w14:paraId="3EB0B8E0" w14:textId="77777777" w:rsidR="001D0B59" w:rsidRPr="005634A5" w:rsidRDefault="001D0B59" w:rsidP="00AB664F">
      <w:pPr>
        <w:numPr>
          <w:ilvl w:val="0"/>
          <w:numId w:val="21"/>
        </w:numPr>
        <w:suppressAutoHyphens/>
        <w:spacing w:after="0" w:line="240" w:lineRule="auto"/>
        <w:ind w:left="851"/>
        <w:contextualSpacing/>
        <w:jc w:val="both"/>
        <w:rPr>
          <w:rFonts w:ascii="Tahoma" w:eastAsia="Times New Roman" w:hAnsi="Tahoma" w:cs="Times New Roman"/>
          <w:b/>
          <w:szCs w:val="20"/>
          <w:lang w:eastAsia="pl-PL"/>
        </w:rPr>
      </w:pPr>
      <w:r w:rsidRPr="005634A5">
        <w:rPr>
          <w:rFonts w:ascii="Tahoma" w:eastAsia="Times New Roman" w:hAnsi="Tahoma" w:cs="Times New Roman"/>
          <w:b/>
          <w:szCs w:val="20"/>
          <w:lang w:eastAsia="pl-PL"/>
        </w:rPr>
        <w:t>Zdolności występowania w obrocie gospodarczym</w:t>
      </w:r>
    </w:p>
    <w:p w14:paraId="3C59F9AD" w14:textId="461D94EB" w:rsidR="0004058F" w:rsidRPr="0004058F" w:rsidRDefault="0004058F" w:rsidP="0004058F">
      <w:pPr>
        <w:suppressAutoHyphens/>
        <w:spacing w:after="0" w:line="240" w:lineRule="auto"/>
        <w:ind w:left="851"/>
        <w:contextualSpacing/>
        <w:jc w:val="both"/>
        <w:rPr>
          <w:rFonts w:ascii="Tahoma" w:eastAsia="Times New Roman" w:hAnsi="Tahoma" w:cs="Times New Roman"/>
          <w:szCs w:val="20"/>
          <w:lang w:eastAsia="pl-PL"/>
        </w:rPr>
      </w:pPr>
      <w:r>
        <w:rPr>
          <w:rFonts w:ascii="Tahoma" w:eastAsia="Times New Roman" w:hAnsi="Tahoma" w:cs="Times New Roman"/>
          <w:szCs w:val="20"/>
          <w:lang w:eastAsia="pl-PL"/>
        </w:rPr>
        <w:t>-</w:t>
      </w:r>
      <w:r w:rsidRPr="0004058F">
        <w:rPr>
          <w:rFonts w:ascii="Tahoma" w:eastAsia="Times New Roman" w:hAnsi="Tahoma" w:cs="Times New Roman"/>
          <w:szCs w:val="20"/>
          <w:lang w:eastAsia="pl-PL"/>
        </w:rPr>
        <w:t>Wykonawc</w:t>
      </w:r>
      <w:r>
        <w:rPr>
          <w:rFonts w:ascii="Tahoma" w:eastAsia="Times New Roman" w:hAnsi="Tahoma" w:cs="Times New Roman"/>
          <w:szCs w:val="20"/>
          <w:lang w:eastAsia="pl-PL"/>
        </w:rPr>
        <w:t>a</w:t>
      </w:r>
      <w:r w:rsidRPr="0004058F">
        <w:rPr>
          <w:rFonts w:ascii="Tahoma" w:eastAsia="Times New Roman" w:hAnsi="Tahoma" w:cs="Times New Roman"/>
          <w:szCs w:val="20"/>
          <w:lang w:eastAsia="pl-PL"/>
        </w:rPr>
        <w:t xml:space="preserve"> </w:t>
      </w:r>
      <w:proofErr w:type="spellStart"/>
      <w:r w:rsidRPr="0004058F">
        <w:rPr>
          <w:rFonts w:ascii="Tahoma" w:eastAsia="Times New Roman" w:hAnsi="Tahoma" w:cs="Times New Roman"/>
          <w:szCs w:val="20"/>
          <w:lang w:eastAsia="pl-PL"/>
        </w:rPr>
        <w:t>winni</w:t>
      </w:r>
      <w:r>
        <w:rPr>
          <w:rFonts w:ascii="Tahoma" w:eastAsia="Times New Roman" w:hAnsi="Tahoma" w:cs="Times New Roman"/>
          <w:szCs w:val="20"/>
          <w:lang w:eastAsia="pl-PL"/>
        </w:rPr>
        <w:t>en</w:t>
      </w:r>
      <w:proofErr w:type="spellEnd"/>
      <w:r w:rsidRPr="0004058F">
        <w:rPr>
          <w:rFonts w:ascii="Tahoma" w:eastAsia="Times New Roman" w:hAnsi="Tahoma" w:cs="Times New Roman"/>
          <w:szCs w:val="20"/>
          <w:lang w:eastAsia="pl-PL"/>
        </w:rPr>
        <w:t xml:space="preserve"> posiada</w:t>
      </w:r>
      <w:r>
        <w:rPr>
          <w:rFonts w:ascii="Tahoma" w:eastAsia="Times New Roman" w:hAnsi="Tahoma" w:cs="Times New Roman"/>
          <w:szCs w:val="20"/>
          <w:lang w:eastAsia="pl-PL"/>
        </w:rPr>
        <w:t>ć</w:t>
      </w:r>
      <w:r w:rsidRPr="0004058F">
        <w:rPr>
          <w:rFonts w:ascii="Tahoma" w:eastAsia="Times New Roman" w:hAnsi="Tahoma" w:cs="Times New Roman"/>
          <w:szCs w:val="20"/>
          <w:lang w:eastAsia="pl-PL"/>
        </w:rPr>
        <w:t xml:space="preserve"> aktualnie obowiązując</w:t>
      </w:r>
      <w:r>
        <w:rPr>
          <w:rFonts w:ascii="Tahoma" w:eastAsia="Times New Roman" w:hAnsi="Tahoma" w:cs="Times New Roman"/>
          <w:szCs w:val="20"/>
          <w:lang w:eastAsia="pl-PL"/>
        </w:rPr>
        <w:t>ą</w:t>
      </w:r>
      <w:r w:rsidRPr="0004058F">
        <w:rPr>
          <w:rFonts w:ascii="Tahoma" w:eastAsia="Times New Roman" w:hAnsi="Tahoma" w:cs="Times New Roman"/>
          <w:szCs w:val="20"/>
          <w:lang w:eastAsia="pl-PL"/>
        </w:rPr>
        <w:t xml:space="preserve"> koncesj</w:t>
      </w:r>
      <w:r>
        <w:rPr>
          <w:rFonts w:ascii="Tahoma" w:eastAsia="Times New Roman" w:hAnsi="Tahoma" w:cs="Times New Roman"/>
          <w:szCs w:val="20"/>
          <w:lang w:eastAsia="pl-PL"/>
        </w:rPr>
        <w:t>ę</w:t>
      </w:r>
      <w:r w:rsidRPr="0004058F">
        <w:rPr>
          <w:rFonts w:ascii="Tahoma" w:eastAsia="Times New Roman" w:hAnsi="Tahoma" w:cs="Times New Roman"/>
          <w:szCs w:val="20"/>
          <w:lang w:eastAsia="pl-PL"/>
        </w:rPr>
        <w:t xml:space="preserve"> wydan</w:t>
      </w:r>
      <w:r>
        <w:rPr>
          <w:rFonts w:ascii="Tahoma" w:eastAsia="Times New Roman" w:hAnsi="Tahoma" w:cs="Times New Roman"/>
          <w:szCs w:val="20"/>
          <w:lang w:eastAsia="pl-PL"/>
        </w:rPr>
        <w:t>ą</w:t>
      </w:r>
      <w:r w:rsidRPr="0004058F">
        <w:rPr>
          <w:rFonts w:ascii="Tahoma" w:eastAsia="Times New Roman" w:hAnsi="Tahoma" w:cs="Times New Roman"/>
          <w:szCs w:val="20"/>
          <w:lang w:eastAsia="pl-PL"/>
        </w:rPr>
        <w:t xml:space="preserve"> przez Prezesa Urzędu Regulacji Energetyki zgodnie  z obowiązującymi przepisami prawa;</w:t>
      </w:r>
    </w:p>
    <w:p w14:paraId="1CB131D5" w14:textId="6EE02F2D" w:rsidR="001D0B59" w:rsidRDefault="0004058F" w:rsidP="0004058F">
      <w:pPr>
        <w:suppressAutoHyphens/>
        <w:spacing w:after="0" w:line="240" w:lineRule="auto"/>
        <w:ind w:left="851"/>
        <w:contextualSpacing/>
        <w:jc w:val="both"/>
        <w:rPr>
          <w:rFonts w:ascii="Tahoma" w:eastAsia="Times New Roman" w:hAnsi="Tahoma" w:cs="Times New Roman"/>
          <w:szCs w:val="20"/>
          <w:lang w:eastAsia="pl-PL"/>
        </w:rPr>
      </w:pPr>
      <w:r w:rsidRPr="0004058F">
        <w:rPr>
          <w:rFonts w:ascii="Tahoma" w:eastAsia="Times New Roman" w:hAnsi="Tahoma" w:cs="Times New Roman"/>
          <w:szCs w:val="20"/>
          <w:lang w:eastAsia="pl-PL"/>
        </w:rPr>
        <w:t>- Wykonawc</w:t>
      </w:r>
      <w:r>
        <w:rPr>
          <w:rFonts w:ascii="Tahoma" w:eastAsia="Times New Roman" w:hAnsi="Tahoma" w:cs="Times New Roman"/>
          <w:szCs w:val="20"/>
          <w:lang w:eastAsia="pl-PL"/>
        </w:rPr>
        <w:t>a</w:t>
      </w:r>
      <w:r w:rsidRPr="0004058F">
        <w:rPr>
          <w:rFonts w:ascii="Tahoma" w:eastAsia="Times New Roman" w:hAnsi="Tahoma" w:cs="Times New Roman"/>
          <w:szCs w:val="20"/>
          <w:lang w:eastAsia="pl-PL"/>
        </w:rPr>
        <w:t xml:space="preserve"> nie będący właściciel</w:t>
      </w:r>
      <w:r>
        <w:rPr>
          <w:rFonts w:ascii="Tahoma" w:eastAsia="Times New Roman" w:hAnsi="Tahoma" w:cs="Times New Roman"/>
          <w:szCs w:val="20"/>
          <w:lang w:eastAsia="pl-PL"/>
        </w:rPr>
        <w:t>em</w:t>
      </w:r>
      <w:r w:rsidRPr="0004058F">
        <w:rPr>
          <w:rFonts w:ascii="Tahoma" w:eastAsia="Times New Roman" w:hAnsi="Tahoma" w:cs="Times New Roman"/>
          <w:szCs w:val="20"/>
          <w:lang w:eastAsia="pl-PL"/>
        </w:rPr>
        <w:t xml:space="preserve"> sieci dystrybucyjnej </w:t>
      </w:r>
      <w:proofErr w:type="spellStart"/>
      <w:r w:rsidRPr="0004058F">
        <w:rPr>
          <w:rFonts w:ascii="Tahoma" w:eastAsia="Times New Roman" w:hAnsi="Tahoma" w:cs="Times New Roman"/>
          <w:szCs w:val="20"/>
          <w:lang w:eastAsia="pl-PL"/>
        </w:rPr>
        <w:t>winni</w:t>
      </w:r>
      <w:r w:rsidR="00184086">
        <w:rPr>
          <w:rFonts w:ascii="Tahoma" w:eastAsia="Times New Roman" w:hAnsi="Tahoma" w:cs="Times New Roman"/>
          <w:szCs w:val="20"/>
          <w:lang w:eastAsia="pl-PL"/>
        </w:rPr>
        <w:t>en</w:t>
      </w:r>
      <w:proofErr w:type="spellEnd"/>
      <w:r w:rsidRPr="0004058F">
        <w:rPr>
          <w:rFonts w:ascii="Tahoma" w:eastAsia="Times New Roman" w:hAnsi="Tahoma" w:cs="Times New Roman"/>
          <w:szCs w:val="20"/>
          <w:lang w:eastAsia="pl-PL"/>
        </w:rPr>
        <w:t xml:space="preserve"> </w:t>
      </w:r>
      <w:r w:rsidR="00184086">
        <w:rPr>
          <w:rFonts w:ascii="Tahoma" w:eastAsia="Times New Roman" w:hAnsi="Tahoma" w:cs="Times New Roman"/>
          <w:szCs w:val="20"/>
          <w:lang w:eastAsia="pl-PL"/>
        </w:rPr>
        <w:t>mieć</w:t>
      </w:r>
      <w:r w:rsidRPr="0004058F">
        <w:rPr>
          <w:rFonts w:ascii="Tahoma" w:eastAsia="Times New Roman" w:hAnsi="Tahoma" w:cs="Times New Roman"/>
          <w:szCs w:val="20"/>
          <w:lang w:eastAsia="pl-PL"/>
        </w:rPr>
        <w:t xml:space="preserve"> na czas realizacji zamówienia zawartą umowę  o świadczenie usług dystrybucji gazu ziemnego </w:t>
      </w:r>
      <w:r w:rsidRPr="0004058F">
        <w:rPr>
          <w:rFonts w:ascii="Tahoma" w:eastAsia="Times New Roman" w:hAnsi="Tahoma" w:cs="Times New Roman"/>
          <w:szCs w:val="20"/>
          <w:lang w:eastAsia="pl-PL"/>
        </w:rPr>
        <w:lastRenderedPageBreak/>
        <w:t>z Operatorem Systemu Dystrybucyjnego działającym na terenie objętym zamówieniem</w:t>
      </w:r>
      <w:r w:rsidR="001D0B59" w:rsidRPr="005634A5">
        <w:rPr>
          <w:rFonts w:ascii="Tahoma" w:eastAsia="Times New Roman" w:hAnsi="Tahoma" w:cs="Times New Roman"/>
          <w:szCs w:val="20"/>
          <w:lang w:eastAsia="pl-PL"/>
        </w:rPr>
        <w:t>.</w:t>
      </w:r>
    </w:p>
    <w:p w14:paraId="297ED67F" w14:textId="41A02CA4" w:rsidR="00323880" w:rsidRPr="005634A5" w:rsidRDefault="00323880" w:rsidP="0004058F">
      <w:pPr>
        <w:suppressAutoHyphens/>
        <w:spacing w:after="0" w:line="240" w:lineRule="auto"/>
        <w:ind w:left="851"/>
        <w:contextualSpacing/>
        <w:jc w:val="both"/>
        <w:rPr>
          <w:rFonts w:ascii="Tahoma" w:eastAsia="Times New Roman" w:hAnsi="Tahoma" w:cs="Times New Roman"/>
          <w:szCs w:val="20"/>
          <w:lang w:eastAsia="pl-PL"/>
        </w:rPr>
      </w:pPr>
      <w:r>
        <w:rPr>
          <w:rFonts w:ascii="Tahoma" w:eastAsia="Times New Roman" w:hAnsi="Tahoma" w:cs="Times New Roman"/>
          <w:szCs w:val="20"/>
          <w:lang w:eastAsia="pl-PL"/>
        </w:rPr>
        <w:t>Powyższe warunki Wykonawca potwierdzi składając oświadczenie poprzez złożenie Załącznika nr 4 do SWZ.</w:t>
      </w:r>
    </w:p>
    <w:p w14:paraId="54D184A8" w14:textId="77777777" w:rsidR="001D0B59" w:rsidRPr="005634A5" w:rsidRDefault="001D0B59" w:rsidP="001D0B59">
      <w:pPr>
        <w:suppressAutoHyphens/>
        <w:spacing w:after="0" w:line="240" w:lineRule="auto"/>
        <w:ind w:left="851"/>
        <w:contextualSpacing/>
        <w:jc w:val="both"/>
        <w:rPr>
          <w:rFonts w:ascii="Tahoma" w:eastAsia="Times New Roman" w:hAnsi="Tahoma" w:cs="Times New Roman"/>
          <w:szCs w:val="20"/>
          <w:lang w:eastAsia="pl-PL"/>
        </w:rPr>
      </w:pPr>
    </w:p>
    <w:p w14:paraId="04DAF76D" w14:textId="77777777" w:rsidR="001D0B59" w:rsidRPr="005634A5" w:rsidRDefault="001D0B59" w:rsidP="00AB664F">
      <w:pPr>
        <w:numPr>
          <w:ilvl w:val="0"/>
          <w:numId w:val="21"/>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b/>
          <w:szCs w:val="20"/>
          <w:lang w:eastAsia="pl-PL"/>
        </w:rPr>
        <w:t>Uprawnień</w:t>
      </w:r>
      <w:r w:rsidRPr="005634A5">
        <w:rPr>
          <w:rFonts w:ascii="Tahoma" w:eastAsia="Times New Roman" w:hAnsi="Tahoma" w:cs="Times New Roman"/>
          <w:szCs w:val="20"/>
          <w:lang w:eastAsia="pl-PL"/>
        </w:rPr>
        <w:t xml:space="preserve"> </w:t>
      </w:r>
      <w:r w:rsidRPr="005634A5">
        <w:rPr>
          <w:rFonts w:ascii="Tahoma" w:eastAsia="Times New Roman" w:hAnsi="Tahoma" w:cs="Times New Roman"/>
          <w:b/>
          <w:szCs w:val="20"/>
          <w:lang w:eastAsia="pl-PL"/>
        </w:rPr>
        <w:t>do prowadzenia określonej działalności gospodarczej lub zawodowej</w:t>
      </w:r>
    </w:p>
    <w:p w14:paraId="5F52D4A2" w14:textId="77777777" w:rsidR="001D0B59" w:rsidRPr="005634A5" w:rsidRDefault="001D0B59" w:rsidP="001D0B59">
      <w:p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Zamawiający nie stawia szczegółowego warunku w tym zakresie.</w:t>
      </w:r>
    </w:p>
    <w:p w14:paraId="07B421FF" w14:textId="77777777" w:rsidR="001D0B59" w:rsidRPr="005634A5" w:rsidRDefault="001D0B59" w:rsidP="001D0B59">
      <w:pPr>
        <w:suppressAutoHyphens/>
        <w:spacing w:after="0" w:line="240" w:lineRule="auto"/>
        <w:ind w:left="851"/>
        <w:contextualSpacing/>
        <w:jc w:val="both"/>
        <w:rPr>
          <w:rFonts w:ascii="Tahoma" w:eastAsia="Times New Roman" w:hAnsi="Tahoma" w:cs="Times New Roman"/>
          <w:szCs w:val="20"/>
          <w:lang w:eastAsia="pl-PL"/>
        </w:rPr>
      </w:pPr>
    </w:p>
    <w:p w14:paraId="2488F0A1" w14:textId="77777777" w:rsidR="001D0B59" w:rsidRPr="005634A5" w:rsidRDefault="001D0B59" w:rsidP="00AB664F">
      <w:pPr>
        <w:numPr>
          <w:ilvl w:val="0"/>
          <w:numId w:val="21"/>
        </w:numPr>
        <w:suppressAutoHyphens/>
        <w:spacing w:after="0" w:line="240" w:lineRule="auto"/>
        <w:ind w:left="851"/>
        <w:contextualSpacing/>
        <w:jc w:val="both"/>
        <w:rPr>
          <w:rFonts w:ascii="Tahoma" w:eastAsia="Times New Roman" w:hAnsi="Tahoma" w:cs="Times New Roman"/>
          <w:b/>
          <w:szCs w:val="20"/>
          <w:lang w:eastAsia="pl-PL"/>
        </w:rPr>
      </w:pPr>
      <w:r w:rsidRPr="005634A5">
        <w:rPr>
          <w:rFonts w:ascii="Tahoma" w:eastAsia="Times New Roman" w:hAnsi="Tahoma" w:cs="Times New Roman"/>
          <w:b/>
          <w:szCs w:val="20"/>
          <w:lang w:eastAsia="pl-PL"/>
        </w:rPr>
        <w:t>Sytuacji ekonomicznej lub finansowej</w:t>
      </w:r>
    </w:p>
    <w:p w14:paraId="348424C9" w14:textId="77777777" w:rsidR="001D0B59" w:rsidRPr="005634A5" w:rsidRDefault="001D0B59" w:rsidP="001D0B59">
      <w:p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Zamawiający nie stawia szczegółowego warunku w tym zakresie</w:t>
      </w:r>
    </w:p>
    <w:p w14:paraId="4C83F3C2" w14:textId="77777777" w:rsidR="001D0B59" w:rsidRPr="005634A5" w:rsidRDefault="001D0B59" w:rsidP="001D0B59">
      <w:pPr>
        <w:suppressAutoHyphens/>
        <w:spacing w:after="0" w:line="240" w:lineRule="auto"/>
        <w:ind w:left="851"/>
        <w:contextualSpacing/>
        <w:jc w:val="both"/>
        <w:rPr>
          <w:rFonts w:ascii="Tahoma" w:eastAsia="Times New Roman" w:hAnsi="Tahoma" w:cs="Times New Roman"/>
          <w:szCs w:val="20"/>
          <w:lang w:eastAsia="pl-PL"/>
        </w:rPr>
      </w:pPr>
    </w:p>
    <w:p w14:paraId="7D2B30EA" w14:textId="77777777" w:rsidR="001D0B59" w:rsidRDefault="001D0B59" w:rsidP="00AB664F">
      <w:pPr>
        <w:numPr>
          <w:ilvl w:val="0"/>
          <w:numId w:val="21"/>
        </w:numPr>
        <w:suppressAutoHyphens/>
        <w:spacing w:after="0" w:line="240" w:lineRule="auto"/>
        <w:ind w:left="851"/>
        <w:contextualSpacing/>
        <w:jc w:val="both"/>
        <w:rPr>
          <w:rFonts w:ascii="Tahoma" w:eastAsia="Times New Roman" w:hAnsi="Tahoma" w:cs="Times New Roman"/>
          <w:b/>
          <w:szCs w:val="20"/>
          <w:lang w:eastAsia="pl-PL"/>
        </w:rPr>
      </w:pPr>
      <w:r w:rsidRPr="005634A5">
        <w:rPr>
          <w:rFonts w:ascii="Tahoma" w:eastAsia="Times New Roman" w:hAnsi="Tahoma" w:cs="Times New Roman"/>
          <w:b/>
          <w:szCs w:val="20"/>
          <w:lang w:eastAsia="pl-PL"/>
        </w:rPr>
        <w:t>Zdolności technicznej lub zawodowej</w:t>
      </w:r>
    </w:p>
    <w:p w14:paraId="7D00803C" w14:textId="77777777" w:rsidR="001D0B59" w:rsidRPr="009A3C0D" w:rsidRDefault="001D0B59" w:rsidP="001D0B59">
      <w:pPr>
        <w:suppressAutoHyphens/>
        <w:spacing w:after="0" w:line="240" w:lineRule="auto"/>
        <w:ind w:left="851"/>
        <w:contextualSpacing/>
        <w:jc w:val="both"/>
        <w:rPr>
          <w:rFonts w:ascii="Tahoma" w:eastAsia="Times New Roman" w:hAnsi="Tahoma" w:cs="Times New Roman"/>
          <w:bCs/>
          <w:szCs w:val="20"/>
          <w:lang w:eastAsia="pl-PL"/>
        </w:rPr>
      </w:pPr>
      <w:r w:rsidRPr="009A3C0D">
        <w:rPr>
          <w:rFonts w:ascii="Tahoma" w:eastAsia="Times New Roman" w:hAnsi="Tahoma" w:cs="Times New Roman"/>
          <w:bCs/>
          <w:szCs w:val="20"/>
          <w:lang w:eastAsia="pl-PL"/>
        </w:rPr>
        <w:t>Zamawiający nie stawia szczegółowego warunku w tym zakresie</w:t>
      </w:r>
    </w:p>
    <w:p w14:paraId="1744681F" w14:textId="77777777" w:rsidR="001D0B59" w:rsidRPr="005634A5" w:rsidRDefault="001D0B59" w:rsidP="001D0B59">
      <w:pPr>
        <w:suppressAutoHyphens/>
        <w:spacing w:after="0" w:line="240" w:lineRule="auto"/>
        <w:ind w:left="851"/>
        <w:contextualSpacing/>
        <w:jc w:val="both"/>
        <w:rPr>
          <w:rFonts w:ascii="Tahoma" w:eastAsia="Times New Roman" w:hAnsi="Tahoma" w:cs="Times New Roman"/>
          <w:szCs w:val="20"/>
          <w:lang w:eastAsia="pl-PL"/>
        </w:rPr>
      </w:pPr>
    </w:p>
    <w:p w14:paraId="365B3D83" w14:textId="77777777" w:rsidR="001D0B59" w:rsidRPr="005634A5" w:rsidRDefault="001D0B59" w:rsidP="00AB664F">
      <w:pPr>
        <w:numPr>
          <w:ilvl w:val="0"/>
          <w:numId w:val="38"/>
        </w:numPr>
        <w:suppressAutoHyphens/>
        <w:spacing w:after="0" w:line="240" w:lineRule="auto"/>
        <w:ind w:left="426"/>
        <w:contextualSpacing/>
        <w:jc w:val="both"/>
        <w:rPr>
          <w:rFonts w:ascii="Tahoma" w:eastAsia="Times New Roman" w:hAnsi="Tahoma" w:cs="Times New Roman"/>
          <w:szCs w:val="20"/>
          <w:u w:val="single"/>
          <w:lang w:eastAsia="pl-PL"/>
        </w:rPr>
      </w:pPr>
      <w:r w:rsidRPr="005634A5">
        <w:rPr>
          <w:rFonts w:ascii="Tahoma" w:eastAsia="Times New Roman" w:hAnsi="Tahoma" w:cs="Times New Roman"/>
          <w:szCs w:val="20"/>
          <w:u w:val="single"/>
          <w:lang w:eastAsia="pl-PL"/>
        </w:rPr>
        <w:t>Udostępnienie zasobów</w:t>
      </w:r>
    </w:p>
    <w:p w14:paraId="655392AB" w14:textId="77777777" w:rsidR="001D0B59" w:rsidRPr="005634A5" w:rsidRDefault="001D0B59" w:rsidP="00AB664F">
      <w:pPr>
        <w:numPr>
          <w:ilvl w:val="0"/>
          <w:numId w:val="39"/>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22EA048" w14:textId="77777777" w:rsidR="001D0B59" w:rsidRPr="005634A5" w:rsidRDefault="001D0B59" w:rsidP="00AB664F">
      <w:pPr>
        <w:numPr>
          <w:ilvl w:val="0"/>
          <w:numId w:val="39"/>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1C7D527" w14:textId="77777777" w:rsidR="001D0B59" w:rsidRPr="005634A5" w:rsidRDefault="001D0B59" w:rsidP="00AB664F">
      <w:pPr>
        <w:numPr>
          <w:ilvl w:val="0"/>
          <w:numId w:val="39"/>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A4921B1" w14:textId="77777777" w:rsidR="001D0B59" w:rsidRPr="005634A5" w:rsidRDefault="001D0B59" w:rsidP="00AB664F">
      <w:pPr>
        <w:numPr>
          <w:ilvl w:val="0"/>
          <w:numId w:val="39"/>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Zobowiązanie podmiotu udostępniającego zasoby, o którym mowa w pkt 3), potwierdza, że stosunek łączący wykonawcę z podmiotami udostępniającymi zasoby gwarantuje rzeczywisty dostęp do tych zasobów oraz określa w szczególności:</w:t>
      </w:r>
    </w:p>
    <w:p w14:paraId="729E6C0C" w14:textId="77777777" w:rsidR="001D0B59" w:rsidRPr="005634A5" w:rsidRDefault="001D0B59" w:rsidP="00AB664F">
      <w:pPr>
        <w:numPr>
          <w:ilvl w:val="0"/>
          <w:numId w:val="40"/>
        </w:numPr>
        <w:suppressAutoHyphens/>
        <w:spacing w:after="0" w:line="240" w:lineRule="auto"/>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zakres dostępnych wykonawcy zasobów podmiotu udostępniającego zasoby;</w:t>
      </w:r>
    </w:p>
    <w:p w14:paraId="42A40604" w14:textId="77777777" w:rsidR="001D0B59" w:rsidRPr="005634A5" w:rsidRDefault="001D0B59" w:rsidP="00AB664F">
      <w:pPr>
        <w:numPr>
          <w:ilvl w:val="0"/>
          <w:numId w:val="40"/>
        </w:numPr>
        <w:suppressAutoHyphens/>
        <w:spacing w:after="0" w:line="240" w:lineRule="auto"/>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sposób i okres udostępnienia wykonawcy i wykorzystania przez niego zasobów podmiotu udostępniającego te zasoby przy wykonywaniu zamówienia;</w:t>
      </w:r>
    </w:p>
    <w:p w14:paraId="29879275" w14:textId="77777777" w:rsidR="001D0B59" w:rsidRPr="005634A5" w:rsidRDefault="001D0B59" w:rsidP="00AB664F">
      <w:pPr>
        <w:numPr>
          <w:ilvl w:val="0"/>
          <w:numId w:val="40"/>
        </w:numPr>
        <w:suppressAutoHyphens/>
        <w:spacing w:after="0" w:line="240" w:lineRule="auto"/>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0A6586" w14:textId="77777777" w:rsidR="001D0B59" w:rsidRPr="009A3C0D" w:rsidRDefault="001D0B59" w:rsidP="00AB664F">
      <w:pPr>
        <w:numPr>
          <w:ilvl w:val="0"/>
          <w:numId w:val="52"/>
        </w:numPr>
        <w:suppressAutoHyphens/>
        <w:spacing w:after="0" w:line="240" w:lineRule="auto"/>
        <w:ind w:left="426"/>
        <w:contextualSpacing/>
        <w:jc w:val="both"/>
        <w:rPr>
          <w:rFonts w:ascii="Tahoma" w:eastAsia="Times New Roman" w:hAnsi="Tahoma" w:cs="Times New Roman"/>
          <w:szCs w:val="20"/>
          <w:u w:val="single"/>
          <w:lang w:eastAsia="pl-PL"/>
        </w:rPr>
      </w:pPr>
      <w:bookmarkStart w:id="4" w:name="_Hlk74577469"/>
      <w:r w:rsidRPr="009A3C0D">
        <w:rPr>
          <w:rFonts w:ascii="Tahoma" w:eastAsia="Times New Roman" w:hAnsi="Tahoma" w:cs="Times New Roman"/>
          <w:szCs w:val="20"/>
          <w:u w:val="single"/>
          <w:lang w:eastAsia="pl-PL"/>
        </w:rPr>
        <w:t>Sposób spełniania warunków udziału w postępowaniu przez wykonawców wspólnie ubiegających się o udzielenie zamówienia:</w:t>
      </w:r>
    </w:p>
    <w:p w14:paraId="16E5A969" w14:textId="77777777" w:rsidR="001D0B59" w:rsidRPr="009A3C0D" w:rsidRDefault="001D0B59" w:rsidP="00AB664F">
      <w:pPr>
        <w:numPr>
          <w:ilvl w:val="0"/>
          <w:numId w:val="53"/>
        </w:numPr>
        <w:suppressAutoHyphens/>
        <w:spacing w:after="0" w:line="240" w:lineRule="auto"/>
        <w:ind w:left="851"/>
        <w:contextualSpacing/>
        <w:jc w:val="both"/>
        <w:rPr>
          <w:rFonts w:ascii="Tahoma" w:eastAsia="Times New Roman" w:hAnsi="Tahoma" w:cs="Times New Roman"/>
          <w:szCs w:val="20"/>
          <w:lang w:eastAsia="pl-PL"/>
        </w:rPr>
      </w:pPr>
      <w:r w:rsidRPr="009A3C0D">
        <w:rPr>
          <w:rFonts w:ascii="Tahoma" w:eastAsia="Times New Roman" w:hAnsi="Tahoma" w:cs="Times New Roman"/>
          <w:szCs w:val="20"/>
          <w:lang w:eastAsia="pl-PL"/>
        </w:rPr>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03A0F1EC" w14:textId="77777777" w:rsidR="001D0B59" w:rsidRPr="009A3C0D" w:rsidRDefault="001D0B59" w:rsidP="00AB664F">
      <w:pPr>
        <w:numPr>
          <w:ilvl w:val="0"/>
          <w:numId w:val="53"/>
        </w:numPr>
        <w:suppressAutoHyphens/>
        <w:spacing w:after="0" w:line="240" w:lineRule="auto"/>
        <w:ind w:left="851"/>
        <w:contextualSpacing/>
        <w:jc w:val="both"/>
        <w:rPr>
          <w:rFonts w:ascii="Tahoma" w:eastAsia="Times New Roman" w:hAnsi="Tahoma" w:cs="Times New Roman"/>
          <w:szCs w:val="20"/>
          <w:lang w:eastAsia="pl-PL"/>
        </w:rPr>
      </w:pPr>
      <w:r w:rsidRPr="009A3C0D">
        <w:rPr>
          <w:rFonts w:ascii="Tahoma" w:eastAsia="Times New Roman" w:hAnsi="Tahoma" w:cs="Times New Roman"/>
          <w:szCs w:val="20"/>
          <w:lang w:eastAsia="pl-PL"/>
        </w:rPr>
        <w:lastRenderedPageBreak/>
        <w:t xml:space="preserve">W odniesieniu do warunków dotyczących wykształcenia, kwalifikacji zawodowych lub doświadczenia wykonawcy wspólnie ubiegający się </w:t>
      </w:r>
      <w:r w:rsidRPr="009A3C0D">
        <w:rPr>
          <w:rFonts w:ascii="Tahoma" w:eastAsia="Times New Roman" w:hAnsi="Tahoma" w:cs="Times New Roman"/>
          <w:szCs w:val="20"/>
          <w:lang w:eastAsia="pl-PL"/>
        </w:rPr>
        <w:br/>
        <w:t>o udzielenie zamówienia mogą polegać na zdolnościach tych z wykonawców, którzy wykonają roboty budowlane lub usługi, do realizacji których te zdolności są wymagane;</w:t>
      </w:r>
    </w:p>
    <w:p w14:paraId="506D96DE" w14:textId="77777777" w:rsidR="001D0B59" w:rsidRPr="009A3C0D" w:rsidRDefault="001D0B59" w:rsidP="00AB664F">
      <w:pPr>
        <w:numPr>
          <w:ilvl w:val="0"/>
          <w:numId w:val="53"/>
        </w:numPr>
        <w:suppressAutoHyphens/>
        <w:spacing w:after="0" w:line="240" w:lineRule="auto"/>
        <w:ind w:left="851"/>
        <w:contextualSpacing/>
        <w:jc w:val="both"/>
        <w:rPr>
          <w:rFonts w:ascii="Tahoma" w:eastAsia="Times New Roman" w:hAnsi="Tahoma" w:cs="Times New Roman"/>
          <w:szCs w:val="20"/>
          <w:lang w:eastAsia="pl-PL"/>
        </w:rPr>
      </w:pPr>
      <w:r w:rsidRPr="009A3C0D">
        <w:rPr>
          <w:rFonts w:ascii="Tahoma" w:eastAsia="Times New Roman" w:hAnsi="Tahoma" w:cs="Times New Roman"/>
          <w:szCs w:val="20"/>
          <w:lang w:eastAsia="pl-PL"/>
        </w:rPr>
        <w:t>W przypadku, o którym mowa w pkt 1) i 2) wykonawcy wspólnie ubiegający się o udzielenie</w:t>
      </w:r>
      <w:r>
        <w:rPr>
          <w:rFonts w:ascii="Tahoma" w:eastAsia="Times New Roman" w:hAnsi="Tahoma" w:cs="Times New Roman"/>
          <w:szCs w:val="20"/>
          <w:lang w:eastAsia="pl-PL"/>
        </w:rPr>
        <w:t xml:space="preserve"> </w:t>
      </w:r>
      <w:r w:rsidRPr="009A3C0D">
        <w:rPr>
          <w:rFonts w:ascii="Tahoma" w:eastAsia="Times New Roman" w:hAnsi="Tahoma" w:cs="Times New Roman"/>
          <w:szCs w:val="20"/>
          <w:lang w:eastAsia="pl-PL"/>
        </w:rPr>
        <w:t xml:space="preserve">zamówienia dołączają odpowiednio do wniosku </w:t>
      </w:r>
      <w:r w:rsidRPr="009A3C0D">
        <w:rPr>
          <w:rFonts w:ascii="Tahoma" w:eastAsia="Times New Roman" w:hAnsi="Tahoma" w:cs="Times New Roman"/>
          <w:szCs w:val="20"/>
          <w:lang w:eastAsia="pl-PL"/>
        </w:rPr>
        <w:br/>
        <w:t xml:space="preserve">o dopuszczenie do udziału w postępowaniu albo do oferty oświadczenie, </w:t>
      </w:r>
      <w:r w:rsidRPr="009A3C0D">
        <w:rPr>
          <w:rFonts w:ascii="Tahoma" w:eastAsia="Times New Roman" w:hAnsi="Tahoma" w:cs="Times New Roman"/>
          <w:szCs w:val="20"/>
          <w:lang w:eastAsia="pl-PL"/>
        </w:rPr>
        <w:br/>
        <w:t>z którego wynika, które roboty budowlane, dostawy lub usługi wykonają poszczególni wykonawcy.</w:t>
      </w:r>
    </w:p>
    <w:bookmarkEnd w:id="4"/>
    <w:p w14:paraId="17419BF7" w14:textId="77777777" w:rsidR="001D0B59" w:rsidRPr="005634A5" w:rsidRDefault="001D0B59" w:rsidP="001D0B59">
      <w:pPr>
        <w:suppressAutoHyphens/>
        <w:spacing w:after="0" w:line="240" w:lineRule="auto"/>
        <w:ind w:left="851"/>
        <w:contextualSpacing/>
        <w:jc w:val="both"/>
        <w:rPr>
          <w:rFonts w:ascii="Tahoma" w:eastAsia="Times New Roman" w:hAnsi="Tahoma" w:cs="Times New Roman"/>
          <w:szCs w:val="20"/>
          <w:lang w:eastAsia="pl-PL"/>
        </w:rPr>
      </w:pPr>
    </w:p>
    <w:p w14:paraId="4B0919FD" w14:textId="77777777" w:rsidR="001D0B59" w:rsidRDefault="001D0B59" w:rsidP="001D0B59">
      <w:pPr>
        <w:suppressAutoHyphens/>
        <w:spacing w:after="0" w:line="240" w:lineRule="auto"/>
        <w:ind w:left="851"/>
        <w:contextualSpacing/>
        <w:jc w:val="both"/>
        <w:rPr>
          <w:rFonts w:ascii="Tahoma" w:eastAsia="Times New Roman" w:hAnsi="Tahoma" w:cs="Times New Roman"/>
          <w:szCs w:val="20"/>
          <w:lang w:eastAsia="pl-PL"/>
        </w:rPr>
      </w:pPr>
    </w:p>
    <w:p w14:paraId="3736CEC9" w14:textId="77777777" w:rsidR="001D0B59" w:rsidRDefault="001D0B59" w:rsidP="001D0B59">
      <w:pPr>
        <w:suppressAutoHyphens/>
        <w:spacing w:after="0" w:line="240" w:lineRule="auto"/>
        <w:ind w:left="851"/>
        <w:contextualSpacing/>
        <w:jc w:val="both"/>
        <w:rPr>
          <w:rFonts w:ascii="Tahoma" w:eastAsia="Times New Roman" w:hAnsi="Tahoma" w:cs="Times New Roman"/>
          <w:szCs w:val="20"/>
          <w:lang w:eastAsia="pl-PL"/>
        </w:rPr>
      </w:pPr>
    </w:p>
    <w:p w14:paraId="4CA7C09F" w14:textId="77777777" w:rsidR="001D0B59" w:rsidRPr="005634A5" w:rsidRDefault="001D0B59" w:rsidP="001D0B59">
      <w:pPr>
        <w:suppressAutoHyphens/>
        <w:spacing w:after="0" w:line="240" w:lineRule="auto"/>
        <w:ind w:left="851"/>
        <w:contextualSpacing/>
        <w:jc w:val="both"/>
        <w:rPr>
          <w:rFonts w:ascii="Tahoma" w:eastAsia="Times New Roman" w:hAnsi="Tahoma" w:cs="Times New Roman"/>
          <w:szCs w:val="20"/>
          <w:lang w:eastAsia="pl-PL"/>
        </w:rPr>
      </w:pPr>
    </w:p>
    <w:p w14:paraId="5A95782A" w14:textId="77777777" w:rsidR="001D0B59" w:rsidRPr="005634A5" w:rsidRDefault="001D0B59" w:rsidP="00AB664F">
      <w:pPr>
        <w:widowControl w:val="0"/>
        <w:numPr>
          <w:ilvl w:val="0"/>
          <w:numId w:val="7"/>
        </w:numPr>
        <w:suppressAutoHyphens/>
        <w:spacing w:after="0" w:line="240" w:lineRule="auto"/>
        <w:ind w:left="851"/>
        <w:contextualSpacing/>
        <w:jc w:val="center"/>
        <w:rPr>
          <w:rFonts w:ascii="Tahoma" w:eastAsia="Times New Roman" w:hAnsi="Tahoma" w:cs="Tahoma"/>
          <w:kern w:val="2"/>
          <w:lang w:eastAsia="pl-PL"/>
        </w:rPr>
      </w:pPr>
      <w:r w:rsidRPr="005634A5">
        <w:rPr>
          <w:rFonts w:ascii="Tahoma" w:hAnsi="Tahoma" w:cs="Tahoma"/>
          <w:b/>
          <w:bCs/>
        </w:rPr>
        <w:t>INFORMACJA O PODMIOTOWYCH ŚRODKACH DOWODOWYCH ŻĄDANYCH W CELU POTWIERDZENIA SPEŁNIANIA WARUNKÓW UDZIAŁU W POSTĘPOWANIU ORAZ WYKAZANIA PODSTAW WYKLUCZENIA</w:t>
      </w:r>
    </w:p>
    <w:p w14:paraId="332FCC62" w14:textId="77777777" w:rsidR="001D0B59" w:rsidRPr="005634A5" w:rsidRDefault="001D0B59" w:rsidP="001D0B59">
      <w:pPr>
        <w:widowControl w:val="0"/>
        <w:suppressAutoHyphens/>
        <w:spacing w:after="0" w:line="240" w:lineRule="auto"/>
        <w:ind w:left="720"/>
        <w:contextualSpacing/>
        <w:jc w:val="both"/>
        <w:rPr>
          <w:rFonts w:ascii="Tahoma" w:hAnsi="Tahoma" w:cs="Tahoma"/>
          <w:b/>
          <w:bCs/>
        </w:rPr>
      </w:pPr>
    </w:p>
    <w:p w14:paraId="4BC09F5F" w14:textId="77777777" w:rsidR="001D0B59" w:rsidRPr="005634A5" w:rsidRDefault="001D0B59" w:rsidP="001D0B59">
      <w:pPr>
        <w:autoSpaceDE w:val="0"/>
        <w:autoSpaceDN w:val="0"/>
        <w:adjustRightInd w:val="0"/>
        <w:spacing w:after="0" w:line="240" w:lineRule="auto"/>
        <w:rPr>
          <w:rFonts w:ascii="Arial" w:hAnsi="Arial" w:cs="Arial"/>
          <w:color w:val="000000"/>
          <w:sz w:val="24"/>
          <w:szCs w:val="24"/>
        </w:rPr>
      </w:pPr>
    </w:p>
    <w:p w14:paraId="37AEDC33" w14:textId="77777777" w:rsidR="001D0B59" w:rsidRPr="005634A5" w:rsidRDefault="001D0B59" w:rsidP="00AB664F">
      <w:pPr>
        <w:numPr>
          <w:ilvl w:val="0"/>
          <w:numId w:val="22"/>
        </w:numPr>
        <w:autoSpaceDE w:val="0"/>
        <w:autoSpaceDN w:val="0"/>
        <w:adjustRightInd w:val="0"/>
        <w:spacing w:after="0" w:line="240" w:lineRule="auto"/>
        <w:ind w:left="426"/>
        <w:jc w:val="both"/>
        <w:rPr>
          <w:rFonts w:ascii="Tahoma" w:hAnsi="Tahoma" w:cs="Tahoma"/>
          <w:color w:val="000000"/>
        </w:rPr>
      </w:pPr>
      <w:r w:rsidRPr="005634A5">
        <w:rPr>
          <w:rFonts w:ascii="Arial" w:hAnsi="Arial" w:cs="Arial"/>
          <w:color w:val="000000"/>
          <w:sz w:val="23"/>
          <w:szCs w:val="23"/>
        </w:rPr>
        <w:t xml:space="preserve">Do </w:t>
      </w:r>
      <w:r w:rsidRPr="005634A5">
        <w:rPr>
          <w:rFonts w:ascii="Tahoma" w:hAnsi="Tahoma" w:cs="Tahoma"/>
          <w:color w:val="000000"/>
        </w:rPr>
        <w:t xml:space="preserve">oferty Wykonawca zobowiązany jest dołączyć aktualne na dzień składania ofert oświadczenie o spełnianiu warunków udziału w postępowaniu zgodnie z Załącznikiem nr 3 do SWZ oraz o braku podstaw do wykluczenia z postępowania – zgodnie </w:t>
      </w:r>
      <w:r w:rsidRPr="005634A5">
        <w:rPr>
          <w:rFonts w:ascii="Tahoma" w:hAnsi="Tahoma" w:cs="Tahoma"/>
          <w:color w:val="000000"/>
        </w:rPr>
        <w:br/>
        <w:t xml:space="preserve">z Załącznikiem nr 4 do SWZ. W przypadku wspólnego ubiegania się o zamówienie przez Wykonawców (dotyczy również wspólników spółki cywilnej) oświadczenia, o którym mowa w pkt 1 SWZ składa każdy z Wykonawców wspólnie ubiegających się o zamówienie. </w:t>
      </w:r>
    </w:p>
    <w:p w14:paraId="4A425E74" w14:textId="6E88CA28" w:rsidR="001D0B59" w:rsidRPr="005634A5" w:rsidRDefault="001D0B59" w:rsidP="00AB664F">
      <w:pPr>
        <w:numPr>
          <w:ilvl w:val="0"/>
          <w:numId w:val="22"/>
        </w:numPr>
        <w:autoSpaceDE w:val="0"/>
        <w:autoSpaceDN w:val="0"/>
        <w:adjustRightInd w:val="0"/>
        <w:spacing w:after="0" w:line="240" w:lineRule="auto"/>
        <w:ind w:left="426"/>
        <w:jc w:val="both"/>
        <w:rPr>
          <w:rFonts w:ascii="Tahoma" w:hAnsi="Tahoma" w:cs="Tahoma"/>
          <w:color w:val="000000"/>
        </w:rPr>
      </w:pPr>
      <w:r w:rsidRPr="005634A5">
        <w:rPr>
          <w:rFonts w:ascii="Tahoma" w:hAnsi="Tahoma" w:cs="Tahoma"/>
          <w:color w:val="000000"/>
        </w:rPr>
        <w:t xml:space="preserve">Informacje zawarte w oświadczeniach, o których mowa w pkt 1 stanowią wstępne potwierdzenie, że Wykonawca nie podlega wykluczeniu oraz spełnia warunki udziału </w:t>
      </w:r>
      <w:r w:rsidR="00184086">
        <w:rPr>
          <w:rFonts w:ascii="Tahoma" w:hAnsi="Tahoma" w:cs="Tahoma"/>
          <w:color w:val="000000"/>
        </w:rPr>
        <w:br/>
      </w:r>
      <w:r w:rsidRPr="005634A5">
        <w:rPr>
          <w:rFonts w:ascii="Tahoma" w:hAnsi="Tahoma" w:cs="Tahoma"/>
          <w:color w:val="000000"/>
        </w:rPr>
        <w:t xml:space="preserve">w postępowaniu. </w:t>
      </w:r>
    </w:p>
    <w:p w14:paraId="6F2E5E61" w14:textId="283A243D" w:rsidR="001D0B59" w:rsidRPr="005634A5" w:rsidRDefault="001D0B59" w:rsidP="00AB664F">
      <w:pPr>
        <w:numPr>
          <w:ilvl w:val="0"/>
          <w:numId w:val="22"/>
        </w:numPr>
        <w:autoSpaceDE w:val="0"/>
        <w:autoSpaceDN w:val="0"/>
        <w:adjustRightInd w:val="0"/>
        <w:spacing w:after="0" w:line="240" w:lineRule="auto"/>
        <w:ind w:left="426"/>
        <w:jc w:val="both"/>
        <w:rPr>
          <w:rFonts w:ascii="Tahoma" w:hAnsi="Tahoma" w:cs="Tahoma"/>
          <w:color w:val="000000" w:themeColor="text1"/>
        </w:rPr>
      </w:pPr>
      <w:r w:rsidRPr="005634A5">
        <w:rPr>
          <w:rFonts w:ascii="Tahoma" w:hAnsi="Tahoma" w:cs="Tahoma"/>
          <w:color w:val="000000" w:themeColor="text1"/>
        </w:rPr>
        <w:t>Zamawiający wzywa wykonawcę, którego oferta została najwyżej oceniona, do złożenia w wyznaczonym terminie, nie krótszym niż 5 dni od dnia wezwania, podmiotowych środków dowodowych, aktualnych na dzień złożenia podmiotowych środków dowodowych o których mowa w pkt 4 SWZ</w:t>
      </w:r>
      <w:r w:rsidR="00184086">
        <w:rPr>
          <w:rFonts w:ascii="Tahoma" w:hAnsi="Tahoma" w:cs="Tahoma"/>
          <w:color w:val="000000" w:themeColor="text1"/>
        </w:rPr>
        <w:t xml:space="preserve"> (jeżeli dotyczy)</w:t>
      </w:r>
      <w:r w:rsidRPr="005634A5">
        <w:rPr>
          <w:rFonts w:ascii="Tahoma" w:hAnsi="Tahoma" w:cs="Tahoma"/>
          <w:color w:val="000000" w:themeColor="text1"/>
        </w:rPr>
        <w:t>.</w:t>
      </w:r>
    </w:p>
    <w:p w14:paraId="60E7B210" w14:textId="77777777" w:rsidR="001D0B59" w:rsidRPr="005634A5" w:rsidRDefault="001D0B59" w:rsidP="00AB664F">
      <w:pPr>
        <w:numPr>
          <w:ilvl w:val="0"/>
          <w:numId w:val="22"/>
        </w:numPr>
        <w:autoSpaceDE w:val="0"/>
        <w:autoSpaceDN w:val="0"/>
        <w:adjustRightInd w:val="0"/>
        <w:spacing w:after="0" w:line="240" w:lineRule="auto"/>
        <w:ind w:left="426"/>
        <w:jc w:val="both"/>
        <w:rPr>
          <w:rFonts w:ascii="Tahoma" w:hAnsi="Tahoma" w:cs="Tahoma"/>
          <w:color w:val="000000" w:themeColor="text1"/>
        </w:rPr>
      </w:pPr>
      <w:r w:rsidRPr="005634A5">
        <w:rPr>
          <w:rFonts w:ascii="Tahoma" w:hAnsi="Tahoma" w:cs="Tahoma"/>
          <w:color w:val="000000" w:themeColor="text1"/>
        </w:rPr>
        <w:t>Podmiotowe środki dowodowe wymagane od wykonawcy:</w:t>
      </w:r>
    </w:p>
    <w:p w14:paraId="33A6EF59" w14:textId="77777777" w:rsidR="001D0B59" w:rsidRPr="005634A5" w:rsidRDefault="001D0B59" w:rsidP="00AB664F">
      <w:pPr>
        <w:widowControl w:val="0"/>
        <w:numPr>
          <w:ilvl w:val="0"/>
          <w:numId w:val="42"/>
        </w:numPr>
        <w:suppressAutoHyphens/>
        <w:spacing w:after="0" w:line="240" w:lineRule="auto"/>
        <w:ind w:left="851"/>
        <w:contextualSpacing/>
        <w:jc w:val="both"/>
        <w:rPr>
          <w:rFonts w:ascii="Tahoma" w:eastAsia="Times New Roman" w:hAnsi="Tahoma" w:cs="Tahoma"/>
          <w:kern w:val="2"/>
          <w:lang w:eastAsia="pl-PL"/>
        </w:rPr>
      </w:pPr>
      <w:r>
        <w:rPr>
          <w:rFonts w:ascii="Tahoma" w:eastAsia="Times New Roman" w:hAnsi="Tahoma" w:cs="Tahoma"/>
          <w:kern w:val="2"/>
          <w:lang w:eastAsia="pl-PL"/>
        </w:rPr>
        <w:t>Zamawiający nie żąda podmiotowych środków dowodowych</w:t>
      </w:r>
      <w:r w:rsidRPr="005634A5">
        <w:rPr>
          <w:rFonts w:ascii="Tahoma" w:eastAsia="Times New Roman" w:hAnsi="Tahoma" w:cs="Tahoma"/>
          <w:kern w:val="2"/>
          <w:lang w:eastAsia="pl-PL"/>
        </w:rPr>
        <w:t>.</w:t>
      </w:r>
    </w:p>
    <w:p w14:paraId="2638F383" w14:textId="77777777" w:rsidR="001D0B59" w:rsidRPr="005634A5" w:rsidRDefault="001D0B59" w:rsidP="001D0B59">
      <w:pPr>
        <w:widowControl w:val="0"/>
        <w:suppressAutoHyphens/>
        <w:spacing w:after="0" w:line="240" w:lineRule="auto"/>
        <w:jc w:val="both"/>
        <w:rPr>
          <w:rFonts w:ascii="Tahoma" w:eastAsia="Times New Roman" w:hAnsi="Tahoma" w:cs="Tahoma"/>
          <w:kern w:val="2"/>
          <w:lang w:eastAsia="pl-PL"/>
        </w:rPr>
      </w:pPr>
    </w:p>
    <w:p w14:paraId="71E2BBAF" w14:textId="77777777" w:rsidR="001D0B59" w:rsidRPr="005634A5" w:rsidRDefault="001D0B59" w:rsidP="001D0B59">
      <w:pPr>
        <w:widowControl w:val="0"/>
        <w:suppressAutoHyphens/>
        <w:spacing w:after="0" w:line="240" w:lineRule="auto"/>
        <w:ind w:left="426"/>
        <w:jc w:val="both"/>
        <w:rPr>
          <w:rFonts w:ascii="Tahoma" w:eastAsia="Times New Roman" w:hAnsi="Tahoma" w:cs="Tahoma"/>
          <w:kern w:val="2"/>
          <w:lang w:eastAsia="pl-PL"/>
        </w:rPr>
      </w:pPr>
    </w:p>
    <w:p w14:paraId="22471346" w14:textId="77777777" w:rsidR="001D0B59" w:rsidRPr="005634A5" w:rsidRDefault="001D0B59" w:rsidP="00AB664F">
      <w:pPr>
        <w:widowControl w:val="0"/>
        <w:numPr>
          <w:ilvl w:val="0"/>
          <w:numId w:val="7"/>
        </w:numPr>
        <w:suppressAutoHyphens/>
        <w:spacing w:after="0" w:line="240" w:lineRule="auto"/>
        <w:contextualSpacing/>
        <w:jc w:val="center"/>
        <w:rPr>
          <w:rFonts w:ascii="Tahoma" w:eastAsia="Times New Roman" w:hAnsi="Tahoma" w:cs="Tahoma"/>
          <w:b/>
          <w:kern w:val="2"/>
          <w:lang w:eastAsia="pl-PL"/>
        </w:rPr>
      </w:pPr>
      <w:r w:rsidRPr="005634A5">
        <w:rPr>
          <w:rFonts w:ascii="Tahoma" w:eastAsia="Times New Roman" w:hAnsi="Tahoma" w:cs="Tahoma"/>
          <w:b/>
          <w:kern w:val="2"/>
          <w:lang w:eastAsia="pl-PL"/>
        </w:rPr>
        <w:t>INFORMACJA O PRZEDMIOTOWYCH ŚRODKACH DOWODOWYCH</w:t>
      </w:r>
    </w:p>
    <w:p w14:paraId="1BBB3115" w14:textId="77777777" w:rsidR="001D0B59" w:rsidRPr="005634A5" w:rsidRDefault="001D0B59" w:rsidP="001D0B59">
      <w:pPr>
        <w:widowControl w:val="0"/>
        <w:suppressAutoHyphens/>
        <w:spacing w:after="0" w:line="240" w:lineRule="auto"/>
        <w:ind w:left="360"/>
        <w:rPr>
          <w:rFonts w:ascii="Tahoma" w:eastAsia="Times New Roman" w:hAnsi="Tahoma" w:cs="Tahoma"/>
          <w:b/>
          <w:kern w:val="2"/>
          <w:lang w:eastAsia="pl-PL"/>
        </w:rPr>
      </w:pPr>
    </w:p>
    <w:p w14:paraId="7756C57F" w14:textId="77777777" w:rsidR="001D0B59" w:rsidRPr="005634A5" w:rsidRDefault="001D0B59" w:rsidP="001D0B59">
      <w:pPr>
        <w:widowControl w:val="0"/>
        <w:suppressAutoHyphens/>
        <w:spacing w:after="0" w:line="240" w:lineRule="auto"/>
        <w:rPr>
          <w:rFonts w:ascii="Tahoma" w:eastAsia="Times New Roman" w:hAnsi="Tahoma" w:cs="Tahoma"/>
          <w:kern w:val="2"/>
          <w:lang w:eastAsia="pl-PL"/>
        </w:rPr>
      </w:pPr>
      <w:r w:rsidRPr="005634A5">
        <w:rPr>
          <w:rFonts w:ascii="Tahoma" w:eastAsia="Times New Roman" w:hAnsi="Tahoma" w:cs="Tahoma"/>
          <w:kern w:val="2"/>
          <w:lang w:eastAsia="pl-PL"/>
        </w:rPr>
        <w:t>Zamawiający nie określił przedmiotowych środków dowodowych.</w:t>
      </w:r>
    </w:p>
    <w:p w14:paraId="56E3954B" w14:textId="77777777" w:rsidR="001D0B59" w:rsidRPr="005634A5" w:rsidRDefault="001D0B59" w:rsidP="001D0B59">
      <w:pPr>
        <w:widowControl w:val="0"/>
        <w:suppressAutoHyphens/>
        <w:spacing w:after="0" w:line="240" w:lineRule="auto"/>
        <w:rPr>
          <w:rFonts w:ascii="Tahoma" w:eastAsia="Times New Roman" w:hAnsi="Tahoma" w:cs="Tahoma"/>
          <w:kern w:val="2"/>
          <w:lang w:eastAsia="pl-PL"/>
        </w:rPr>
      </w:pPr>
    </w:p>
    <w:p w14:paraId="73E33755" w14:textId="77777777" w:rsidR="001D0B59" w:rsidRPr="005634A5" w:rsidRDefault="001D0B59" w:rsidP="001D0B59">
      <w:pPr>
        <w:widowControl w:val="0"/>
        <w:suppressAutoHyphens/>
        <w:spacing w:after="0" w:line="240" w:lineRule="auto"/>
        <w:rPr>
          <w:rFonts w:ascii="Tahoma" w:eastAsia="Times New Roman" w:hAnsi="Tahoma" w:cs="Tahoma"/>
          <w:kern w:val="2"/>
          <w:lang w:eastAsia="pl-PL"/>
        </w:rPr>
      </w:pPr>
    </w:p>
    <w:p w14:paraId="6ECEB6F4" w14:textId="77777777" w:rsidR="001D0B59" w:rsidRPr="005634A5" w:rsidRDefault="001D0B59" w:rsidP="00AB664F">
      <w:pPr>
        <w:widowControl w:val="0"/>
        <w:numPr>
          <w:ilvl w:val="0"/>
          <w:numId w:val="7"/>
        </w:numPr>
        <w:suppressAutoHyphens/>
        <w:spacing w:after="0" w:line="240" w:lineRule="auto"/>
        <w:contextualSpacing/>
        <w:jc w:val="center"/>
        <w:rPr>
          <w:rFonts w:ascii="Tahoma" w:eastAsia="Times New Roman" w:hAnsi="Tahoma" w:cs="Tahoma"/>
          <w:kern w:val="2"/>
          <w:lang w:eastAsia="pl-PL"/>
        </w:rPr>
      </w:pPr>
      <w:r w:rsidRPr="005634A5">
        <w:rPr>
          <w:rFonts w:ascii="Tahoma" w:eastAsia="Times New Roman" w:hAnsi="Tahoma" w:cs="Tahoma"/>
          <w:b/>
          <w:bCs/>
          <w:kern w:val="2"/>
          <w:lang w:eastAsia="pl-PL"/>
        </w:rPr>
        <w:t>INFORMACJA DLA WYKONAWCÓW WSPÓLNIE UBIEGAJĄCYCH SIĘ O UDZIELENIE ZAMÓWIENIA (SPÓŁKI CYWILNE/ KONSORCJA)</w:t>
      </w:r>
    </w:p>
    <w:p w14:paraId="0B4DB13F" w14:textId="77777777" w:rsidR="001D0B59" w:rsidRPr="005634A5" w:rsidRDefault="001D0B59" w:rsidP="001D0B59">
      <w:pPr>
        <w:widowControl w:val="0"/>
        <w:suppressAutoHyphens/>
        <w:spacing w:after="0" w:line="240" w:lineRule="auto"/>
        <w:rPr>
          <w:rFonts w:ascii="Tahoma" w:eastAsia="Times New Roman" w:hAnsi="Tahoma" w:cs="Tahoma"/>
          <w:kern w:val="2"/>
          <w:lang w:eastAsia="pl-PL"/>
        </w:rPr>
      </w:pPr>
    </w:p>
    <w:p w14:paraId="3E956214" w14:textId="77777777" w:rsidR="001D0B59" w:rsidRPr="005634A5" w:rsidRDefault="001D0B59" w:rsidP="001D0B59">
      <w:pPr>
        <w:widowControl w:val="0"/>
        <w:suppressAutoHyphens/>
        <w:spacing w:after="0" w:line="240" w:lineRule="auto"/>
        <w:rPr>
          <w:rFonts w:ascii="Tahoma" w:eastAsia="Times New Roman" w:hAnsi="Tahoma" w:cs="Tahoma"/>
          <w:kern w:val="2"/>
          <w:lang w:eastAsia="pl-PL"/>
        </w:rPr>
      </w:pPr>
    </w:p>
    <w:p w14:paraId="03E068D8" w14:textId="77777777" w:rsidR="001D0B59" w:rsidRPr="005634A5" w:rsidRDefault="001D0B59" w:rsidP="00AB664F">
      <w:pPr>
        <w:widowControl w:val="0"/>
        <w:numPr>
          <w:ilvl w:val="0"/>
          <w:numId w:val="23"/>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322D632" w14:textId="77777777" w:rsidR="001D0B59" w:rsidRPr="005634A5" w:rsidRDefault="001D0B59" w:rsidP="00AB664F">
      <w:pPr>
        <w:widowControl w:val="0"/>
        <w:numPr>
          <w:ilvl w:val="0"/>
          <w:numId w:val="23"/>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W przypadku Wykonawców wspólnie ubiegających się o udzielenie zamówienia, </w:t>
      </w:r>
      <w:r w:rsidRPr="005634A5">
        <w:rPr>
          <w:rFonts w:ascii="Tahoma" w:eastAsia="Times New Roman" w:hAnsi="Tahoma" w:cs="Tahoma"/>
          <w:kern w:val="2"/>
          <w:lang w:eastAsia="pl-PL"/>
        </w:rPr>
        <w:lastRenderedPageBreak/>
        <w:t>oświadczenia potwierdzają</w:t>
      </w:r>
      <w:r>
        <w:rPr>
          <w:rFonts w:ascii="Tahoma" w:eastAsia="Times New Roman" w:hAnsi="Tahoma" w:cs="Tahoma"/>
          <w:kern w:val="2"/>
          <w:lang w:eastAsia="pl-PL"/>
        </w:rPr>
        <w:t>ce</w:t>
      </w:r>
      <w:r w:rsidRPr="005634A5">
        <w:rPr>
          <w:rFonts w:ascii="Tahoma" w:eastAsia="Times New Roman" w:hAnsi="Tahoma" w:cs="Tahoma"/>
          <w:kern w:val="2"/>
          <w:lang w:eastAsia="pl-PL"/>
        </w:rPr>
        <w:t xml:space="preserve"> brak podstaw wykluczenia oraz spełnianie warunków udziału w zakresie, w jakim każdy z wykonawców wykazuje spełnianie warunków udziału w postępowaniu</w:t>
      </w:r>
      <w:r>
        <w:rPr>
          <w:rFonts w:ascii="Tahoma" w:eastAsia="Times New Roman" w:hAnsi="Tahoma" w:cs="Tahoma"/>
          <w:kern w:val="2"/>
          <w:lang w:eastAsia="pl-PL"/>
        </w:rPr>
        <w:t xml:space="preserve"> każdy z Wykonawców składa osobno</w:t>
      </w:r>
      <w:r w:rsidRPr="005634A5">
        <w:rPr>
          <w:rFonts w:ascii="Tahoma" w:eastAsia="Times New Roman" w:hAnsi="Tahoma" w:cs="Tahoma"/>
          <w:kern w:val="2"/>
          <w:lang w:eastAsia="pl-PL"/>
        </w:rPr>
        <w:t xml:space="preserve">. </w:t>
      </w:r>
    </w:p>
    <w:p w14:paraId="7A80310D" w14:textId="77777777" w:rsidR="001D0B59" w:rsidRPr="005634A5" w:rsidRDefault="001D0B59" w:rsidP="001D0B59">
      <w:pPr>
        <w:widowControl w:val="0"/>
        <w:suppressAutoHyphens/>
        <w:spacing w:after="0" w:line="240" w:lineRule="auto"/>
        <w:rPr>
          <w:rFonts w:ascii="Tahoma" w:eastAsia="Times New Roman" w:hAnsi="Tahoma" w:cs="Tahoma"/>
          <w:kern w:val="2"/>
          <w:lang w:eastAsia="pl-PL"/>
        </w:rPr>
      </w:pPr>
    </w:p>
    <w:p w14:paraId="22E6A75A" w14:textId="77777777" w:rsidR="001D0B59" w:rsidRPr="005634A5" w:rsidRDefault="001D0B59" w:rsidP="00AB664F">
      <w:pPr>
        <w:widowControl w:val="0"/>
        <w:numPr>
          <w:ilvl w:val="0"/>
          <w:numId w:val="7"/>
        </w:numPr>
        <w:suppressAutoHyphens/>
        <w:spacing w:after="0" w:line="240" w:lineRule="auto"/>
        <w:contextualSpacing/>
        <w:jc w:val="center"/>
        <w:rPr>
          <w:rFonts w:ascii="Tahoma" w:eastAsia="Times New Roman" w:hAnsi="Tahoma" w:cs="Tahoma"/>
          <w:kern w:val="2"/>
          <w:lang w:eastAsia="pl-PL"/>
        </w:rPr>
      </w:pPr>
      <w:r w:rsidRPr="005634A5">
        <w:rPr>
          <w:rFonts w:ascii="Tahoma" w:eastAsia="Times New Roman" w:hAnsi="Tahoma" w:cs="Tahoma"/>
          <w:b/>
          <w:bCs/>
          <w:kern w:val="2"/>
          <w:lang w:eastAsia="pl-PL"/>
        </w:rPr>
        <w:t>INFORMACJE DOTYCZĄCE SKŁADANIA PEŁNOMOCNICTWA LUB INNEGO DOKUMENTU POTWIERDZAJĄCEGO UMOCOWANIE DO REPREZENTOWANIA WYKONAWCY</w:t>
      </w:r>
    </w:p>
    <w:p w14:paraId="05AEE344" w14:textId="77777777" w:rsidR="001D0B59" w:rsidRPr="005634A5" w:rsidRDefault="001D0B59" w:rsidP="001D0B59">
      <w:pPr>
        <w:widowControl w:val="0"/>
        <w:suppressAutoHyphens/>
        <w:spacing w:after="0" w:line="240" w:lineRule="auto"/>
        <w:rPr>
          <w:rFonts w:ascii="Tahoma" w:eastAsia="Times New Roman" w:hAnsi="Tahoma" w:cs="Tahoma"/>
          <w:kern w:val="2"/>
          <w:lang w:eastAsia="pl-PL"/>
        </w:rPr>
      </w:pPr>
    </w:p>
    <w:p w14:paraId="21516AB1" w14:textId="77777777" w:rsidR="001D0B59" w:rsidRPr="005634A5" w:rsidRDefault="001D0B59" w:rsidP="001D0B59">
      <w:pPr>
        <w:widowControl w:val="0"/>
        <w:suppressAutoHyphens/>
        <w:spacing w:after="0" w:line="240" w:lineRule="auto"/>
        <w:rPr>
          <w:rFonts w:ascii="Tahoma" w:eastAsia="Times New Roman" w:hAnsi="Tahoma" w:cs="Tahoma"/>
          <w:kern w:val="2"/>
          <w:lang w:eastAsia="pl-PL"/>
        </w:rPr>
      </w:pPr>
    </w:p>
    <w:p w14:paraId="4B76CA9D" w14:textId="77777777" w:rsidR="001D0B59" w:rsidRPr="005634A5" w:rsidRDefault="001D0B59" w:rsidP="00AB664F">
      <w:pPr>
        <w:widowControl w:val="0"/>
        <w:numPr>
          <w:ilvl w:val="0"/>
          <w:numId w:val="24"/>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 </w:t>
      </w:r>
    </w:p>
    <w:p w14:paraId="2747B95C" w14:textId="77777777" w:rsidR="001D0B59" w:rsidRPr="005634A5" w:rsidRDefault="001D0B59" w:rsidP="00AB664F">
      <w:pPr>
        <w:widowControl w:val="0"/>
        <w:numPr>
          <w:ilvl w:val="0"/>
          <w:numId w:val="24"/>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Zapisy pkt 1 stosuje się odpowiednio do osoby działającej w imieniu wykonawców wspólnie ubiegających się o udzielenie zamówienia publicznego. </w:t>
      </w:r>
    </w:p>
    <w:p w14:paraId="059ECD7A" w14:textId="77777777" w:rsidR="001D0B59" w:rsidRPr="005634A5" w:rsidRDefault="001D0B59" w:rsidP="001D0B59">
      <w:pPr>
        <w:widowControl w:val="0"/>
        <w:suppressAutoHyphens/>
        <w:spacing w:after="0" w:line="240" w:lineRule="auto"/>
        <w:rPr>
          <w:rFonts w:ascii="Tahoma" w:eastAsia="Times New Roman" w:hAnsi="Tahoma" w:cs="Tahoma"/>
          <w:kern w:val="2"/>
          <w:lang w:eastAsia="pl-PL"/>
        </w:rPr>
      </w:pPr>
    </w:p>
    <w:p w14:paraId="383D66A3" w14:textId="77777777" w:rsidR="001D0B59" w:rsidRPr="005634A5" w:rsidRDefault="001D0B59" w:rsidP="001D0B59">
      <w:pPr>
        <w:widowControl w:val="0"/>
        <w:suppressAutoHyphens/>
        <w:spacing w:after="0" w:line="240" w:lineRule="auto"/>
        <w:rPr>
          <w:rFonts w:ascii="Tahoma" w:eastAsia="Times New Roman" w:hAnsi="Tahoma" w:cs="Tahoma"/>
          <w:kern w:val="2"/>
          <w:lang w:eastAsia="pl-PL"/>
        </w:rPr>
      </w:pPr>
    </w:p>
    <w:p w14:paraId="2697403A" w14:textId="77777777" w:rsidR="001D0B59" w:rsidRPr="005634A5" w:rsidRDefault="001D0B59" w:rsidP="00AB664F">
      <w:pPr>
        <w:widowControl w:val="0"/>
        <w:numPr>
          <w:ilvl w:val="0"/>
          <w:numId w:val="7"/>
        </w:numPr>
        <w:suppressAutoHyphens/>
        <w:spacing w:after="0" w:line="240" w:lineRule="auto"/>
        <w:contextualSpacing/>
        <w:jc w:val="center"/>
        <w:rPr>
          <w:rFonts w:ascii="Tahoma" w:eastAsia="Times New Roman" w:hAnsi="Tahoma" w:cs="Tahoma"/>
          <w:b/>
          <w:kern w:val="2"/>
          <w:lang w:eastAsia="pl-PL"/>
        </w:rPr>
      </w:pPr>
      <w:r w:rsidRPr="005634A5">
        <w:rPr>
          <w:rFonts w:ascii="Tahoma" w:eastAsia="Times New Roman" w:hAnsi="Tahoma" w:cs="Tahoma"/>
          <w:b/>
          <w:kern w:val="2"/>
          <w:lang w:eastAsia="pl-PL"/>
        </w:rPr>
        <w:t>FORMA I POSTAĆ SKŁADANYCH OŚWIADCZEŃ I DOKUMENTÓW ORAZ OFERTY</w:t>
      </w:r>
    </w:p>
    <w:p w14:paraId="1387AFB7" w14:textId="77777777" w:rsidR="001D0B59" w:rsidRPr="005634A5" w:rsidRDefault="001D0B59" w:rsidP="001D0B59">
      <w:pPr>
        <w:widowControl w:val="0"/>
        <w:suppressAutoHyphens/>
        <w:spacing w:after="0" w:line="240" w:lineRule="auto"/>
        <w:rPr>
          <w:rFonts w:ascii="Tahoma" w:eastAsia="Times New Roman" w:hAnsi="Tahoma" w:cs="Tahoma"/>
          <w:kern w:val="2"/>
          <w:lang w:eastAsia="pl-PL"/>
        </w:rPr>
      </w:pPr>
    </w:p>
    <w:p w14:paraId="576CAD43" w14:textId="77777777" w:rsidR="001D0B59" w:rsidRPr="005634A5" w:rsidRDefault="001D0B59" w:rsidP="001D0B59">
      <w:pPr>
        <w:autoSpaceDE w:val="0"/>
        <w:autoSpaceDN w:val="0"/>
        <w:adjustRightInd w:val="0"/>
        <w:spacing w:after="0" w:line="240" w:lineRule="auto"/>
        <w:rPr>
          <w:rFonts w:ascii="Arial" w:hAnsi="Arial" w:cs="Arial"/>
          <w:color w:val="000000"/>
          <w:sz w:val="24"/>
          <w:szCs w:val="24"/>
        </w:rPr>
      </w:pPr>
    </w:p>
    <w:p w14:paraId="7F3FBC80" w14:textId="77777777" w:rsidR="001D0B59" w:rsidRPr="005634A5" w:rsidRDefault="001D0B59" w:rsidP="00AB664F">
      <w:pPr>
        <w:numPr>
          <w:ilvl w:val="0"/>
          <w:numId w:val="25"/>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Oferty, oświadczenia, o których mowa w art. 125 ust. 1 ustawy </w:t>
      </w:r>
      <w:proofErr w:type="spellStart"/>
      <w:r w:rsidRPr="005634A5">
        <w:rPr>
          <w:rFonts w:ascii="Tahoma" w:hAnsi="Tahoma" w:cs="Tahoma"/>
          <w:color w:val="000000"/>
        </w:rPr>
        <w:t>Pzp</w:t>
      </w:r>
      <w:proofErr w:type="spellEnd"/>
      <w:r w:rsidRPr="005634A5">
        <w:rPr>
          <w:rFonts w:ascii="Tahoma" w:hAnsi="Tahoma" w:cs="Tahoma"/>
          <w:color w:val="000000"/>
        </w:rPr>
        <w:t xml:space="preserve">, podmiotowe środki dowodowe, w tym oświadczenie, o którym mowa w art. 117 ust. 4 ustawy </w:t>
      </w:r>
      <w:proofErr w:type="spellStart"/>
      <w:r w:rsidRPr="005634A5">
        <w:rPr>
          <w:rFonts w:ascii="Tahoma" w:hAnsi="Tahoma" w:cs="Tahoma"/>
          <w:color w:val="000000"/>
        </w:rPr>
        <w:t>Pzp</w:t>
      </w:r>
      <w:proofErr w:type="spellEnd"/>
      <w:r w:rsidRPr="005634A5">
        <w:rPr>
          <w:rFonts w:ascii="Tahoma" w:hAnsi="Tahoma" w:cs="Tahoma"/>
          <w:color w:val="000000"/>
        </w:rPr>
        <w:t xml:space="preserve">, oraz zobowiązanie podmiotu udostępniającego zasoby, o którym mowa w art. 118 ust. 3 ustawy </w:t>
      </w:r>
      <w:proofErr w:type="spellStart"/>
      <w:r w:rsidRPr="005634A5">
        <w:rPr>
          <w:rFonts w:ascii="Tahoma" w:hAnsi="Tahoma" w:cs="Tahoma"/>
          <w:color w:val="000000"/>
        </w:rPr>
        <w:t>Pzp</w:t>
      </w:r>
      <w:proofErr w:type="spellEnd"/>
      <w:r w:rsidRPr="005634A5">
        <w:rPr>
          <w:rFonts w:ascii="Tahoma" w:hAnsi="Tahoma" w:cs="Tahoma"/>
          <w:color w:val="000000"/>
        </w:rPr>
        <w:t xml:space="preserve">, zwane dalej </w:t>
      </w:r>
      <w:r w:rsidRPr="005634A5">
        <w:rPr>
          <w:rFonts w:ascii="Tahoma" w:hAnsi="Tahoma" w:cs="Tahoma"/>
          <w:b/>
          <w:bCs/>
          <w:color w:val="000000"/>
        </w:rPr>
        <w:t>„zobowiązaniem podmiotu udostępniającego zasoby”</w:t>
      </w:r>
      <w:r w:rsidRPr="005634A5">
        <w:rPr>
          <w:rFonts w:ascii="Tahoma" w:hAnsi="Tahoma" w:cs="Tahoma"/>
          <w:color w:val="000000"/>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5634A5">
        <w:rPr>
          <w:rFonts w:ascii="Tahoma" w:hAnsi="Tahoma" w:cs="Tahoma"/>
          <w:color w:val="000000"/>
        </w:rPr>
        <w:t>Pzp</w:t>
      </w:r>
      <w:proofErr w:type="spellEnd"/>
      <w:r w:rsidRPr="005634A5">
        <w:rPr>
          <w:rFonts w:ascii="Tahoma" w:hAnsi="Tahoma" w:cs="Tahoma"/>
          <w:color w:val="000000"/>
        </w:rPr>
        <w:t xml:space="preserve">, z uwzględnieniem rodzaju przekazywanych danych. </w:t>
      </w:r>
    </w:p>
    <w:p w14:paraId="4B2F808C" w14:textId="77777777" w:rsidR="001D0B59" w:rsidRPr="005634A5" w:rsidRDefault="001D0B59" w:rsidP="00AB664F">
      <w:pPr>
        <w:numPr>
          <w:ilvl w:val="0"/>
          <w:numId w:val="25"/>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Informacje, oświadczenia lub dokumenty, inne niż określone w pkt 1, przekazywane </w:t>
      </w:r>
      <w:r w:rsidRPr="005634A5">
        <w:rPr>
          <w:rFonts w:ascii="Tahoma" w:hAnsi="Tahoma" w:cs="Tahoma"/>
          <w:color w:val="000000"/>
        </w:rPr>
        <w:br/>
        <w:t xml:space="preserve">w postępowaniu, sporządza się w postaci elektronicznej, w formatach danych określonych w przepisach wydanych na podstawie art. 18 ustawy z dnia 17 lutego 2005 r. </w:t>
      </w:r>
      <w:r w:rsidRPr="005634A5">
        <w:rPr>
          <w:rFonts w:ascii="Tahoma" w:hAnsi="Tahoma" w:cs="Tahoma"/>
          <w:color w:val="000000"/>
        </w:rPr>
        <w:br/>
        <w:t xml:space="preserve">o informatyzacji działalności podmiotów realizujących zadania publiczne lub jako tekst wpisany bezpośrednio do wiadomości przekazywanej przy użyciu środków komunikacji elektronicznej, wskazanych przez zamawiającego zgodnie z art. 67 ustawy </w:t>
      </w:r>
      <w:proofErr w:type="spellStart"/>
      <w:r w:rsidRPr="005634A5">
        <w:rPr>
          <w:rFonts w:ascii="Tahoma" w:hAnsi="Tahoma" w:cs="Tahoma"/>
          <w:color w:val="000000"/>
        </w:rPr>
        <w:t>pzp</w:t>
      </w:r>
      <w:proofErr w:type="spellEnd"/>
      <w:r w:rsidRPr="005634A5">
        <w:rPr>
          <w:rFonts w:ascii="Tahoma" w:hAnsi="Tahoma" w:cs="Tahoma"/>
          <w:color w:val="000000"/>
        </w:rPr>
        <w:t>.</w:t>
      </w:r>
    </w:p>
    <w:p w14:paraId="7863530C" w14:textId="77777777" w:rsidR="001D0B59" w:rsidRPr="005634A5" w:rsidRDefault="001D0B59" w:rsidP="00AB664F">
      <w:pPr>
        <w:numPr>
          <w:ilvl w:val="0"/>
          <w:numId w:val="25"/>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1575EB8C" w14:textId="77777777" w:rsidR="001D0B59" w:rsidRPr="005634A5" w:rsidRDefault="001D0B59" w:rsidP="00AB664F">
      <w:pPr>
        <w:numPr>
          <w:ilvl w:val="0"/>
          <w:numId w:val="25"/>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Podmiotowe środki dowodowe, przedmiotowe środki dowodowe oraz inne dokumenty lub oświadczenia, sporządzone w języku obcym przekazuje się wraz z tłumaczeniem na język polski. </w:t>
      </w:r>
    </w:p>
    <w:p w14:paraId="67DA1AD2" w14:textId="77777777" w:rsidR="001D0B59" w:rsidRPr="005634A5" w:rsidRDefault="001D0B59" w:rsidP="00AB664F">
      <w:pPr>
        <w:numPr>
          <w:ilvl w:val="0"/>
          <w:numId w:val="25"/>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lastRenderedPageBreak/>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5634A5">
        <w:rPr>
          <w:rFonts w:ascii="Tahoma" w:hAnsi="Tahoma" w:cs="Tahoma"/>
          <w:color w:val="000000"/>
        </w:rPr>
        <w:t>Pzp</w:t>
      </w:r>
      <w:proofErr w:type="spellEnd"/>
      <w:r w:rsidRPr="005634A5">
        <w:rPr>
          <w:rFonts w:ascii="Tahoma" w:hAnsi="Tahoma" w:cs="Tahoma"/>
          <w:color w:val="000000"/>
        </w:rPr>
        <w:t xml:space="preserve"> lub podwykonawcy niebędącego podmiotem udostępniającym zasoby na takich zasadach, zwane dalej </w:t>
      </w:r>
      <w:r w:rsidRPr="005634A5">
        <w:rPr>
          <w:rFonts w:ascii="Tahoma" w:hAnsi="Tahoma" w:cs="Tahoma"/>
          <w:b/>
          <w:bCs/>
          <w:color w:val="000000"/>
        </w:rPr>
        <w:t>„dokumentami potwierdzającymi umocowanie do reprezentowania”</w:t>
      </w:r>
      <w:r w:rsidRPr="005634A5">
        <w:rPr>
          <w:rFonts w:ascii="Tahoma" w:hAnsi="Tahoma" w:cs="Tahoma"/>
          <w:color w:val="000000"/>
        </w:rPr>
        <w:t xml:space="preserve">, zostały wystawione przez upoważnione podmioty inne niż wykonawca, wykonawca wspólnie ubiegający się o udzielenie zamówienia, podmiot udostępniający zasoby lub podwykonawca, zwane dalej </w:t>
      </w:r>
      <w:r w:rsidRPr="005634A5">
        <w:rPr>
          <w:rFonts w:ascii="Tahoma" w:hAnsi="Tahoma" w:cs="Tahoma"/>
          <w:b/>
          <w:bCs/>
          <w:color w:val="000000"/>
        </w:rPr>
        <w:t>„upoważnionymi podmiotami”</w:t>
      </w:r>
      <w:r w:rsidRPr="005634A5">
        <w:rPr>
          <w:rFonts w:ascii="Tahoma" w:hAnsi="Tahoma" w:cs="Tahoma"/>
          <w:color w:val="000000"/>
        </w:rPr>
        <w:t>, jako dokument elektroniczny, przekazuje się ten dokument</w:t>
      </w:r>
      <w:r w:rsidRPr="005634A5">
        <w:rPr>
          <w:rFonts w:ascii="Tahoma" w:hAnsi="Tahoma" w:cs="Tahoma"/>
          <w:b/>
          <w:bCs/>
          <w:color w:val="000000"/>
        </w:rPr>
        <w:t>.</w:t>
      </w:r>
    </w:p>
    <w:p w14:paraId="3543D6A3" w14:textId="77777777" w:rsidR="001D0B59" w:rsidRPr="005634A5" w:rsidRDefault="001D0B59" w:rsidP="00AB664F">
      <w:pPr>
        <w:numPr>
          <w:ilvl w:val="0"/>
          <w:numId w:val="25"/>
        </w:numPr>
        <w:autoSpaceDE w:val="0"/>
        <w:autoSpaceDN w:val="0"/>
        <w:adjustRightInd w:val="0"/>
        <w:spacing w:after="181" w:line="240" w:lineRule="auto"/>
        <w:ind w:left="426"/>
        <w:jc w:val="both"/>
        <w:rPr>
          <w:rFonts w:ascii="Tahoma" w:hAnsi="Tahoma" w:cs="Tahoma"/>
          <w:color w:val="000000"/>
        </w:rPr>
      </w:pPr>
      <w:r w:rsidRPr="005634A5">
        <w:rPr>
          <w:rFonts w:ascii="Tahoma" w:eastAsia="Times New Roman" w:hAnsi="Tahoma" w:cs="Tahoma"/>
          <w:color w:val="000000"/>
          <w:kern w:val="2"/>
          <w:lang w:eastAsia="pl-PL"/>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068DF7B8" w14:textId="77777777" w:rsidR="001D0B59" w:rsidRPr="005634A5" w:rsidRDefault="001D0B59" w:rsidP="00AB664F">
      <w:pPr>
        <w:numPr>
          <w:ilvl w:val="0"/>
          <w:numId w:val="25"/>
        </w:numPr>
        <w:autoSpaceDE w:val="0"/>
        <w:autoSpaceDN w:val="0"/>
        <w:adjustRightInd w:val="0"/>
        <w:spacing w:after="181" w:line="240" w:lineRule="auto"/>
        <w:ind w:left="426"/>
        <w:jc w:val="both"/>
        <w:rPr>
          <w:rFonts w:ascii="Tahoma" w:hAnsi="Tahoma" w:cs="Tahoma"/>
          <w:color w:val="000000"/>
        </w:rPr>
      </w:pPr>
      <w:r w:rsidRPr="005634A5">
        <w:rPr>
          <w:rFonts w:ascii="Tahoma" w:eastAsia="Times New Roman" w:hAnsi="Tahoma" w:cs="Tahoma"/>
          <w:color w:val="000000"/>
          <w:kern w:val="2"/>
          <w:lang w:eastAsia="pl-PL"/>
        </w:rPr>
        <w:t xml:space="preserve">Poświadczenia zgodności cyfrowego odwzorowania z dokumentem w postaci papierowej, o którym mowa w pkt 6, dokonuje w przypadku: </w:t>
      </w:r>
    </w:p>
    <w:p w14:paraId="0F6512C8" w14:textId="77777777" w:rsidR="001D0B59" w:rsidRPr="005634A5" w:rsidRDefault="001D0B59" w:rsidP="00AB664F">
      <w:pPr>
        <w:widowControl w:val="0"/>
        <w:numPr>
          <w:ilvl w:val="0"/>
          <w:numId w:val="26"/>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38E3A54" w14:textId="77777777" w:rsidR="001D0B59" w:rsidRPr="005634A5" w:rsidRDefault="001D0B59" w:rsidP="00AB664F">
      <w:pPr>
        <w:widowControl w:val="0"/>
        <w:numPr>
          <w:ilvl w:val="0"/>
          <w:numId w:val="26"/>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przedmiotowych środków dowodowych - odpowiednio wykonawca lub wykonawca wspólnie ubiegający się o udzielenie zamówienia;</w:t>
      </w:r>
    </w:p>
    <w:p w14:paraId="726080C7" w14:textId="77777777" w:rsidR="001D0B59" w:rsidRPr="005634A5" w:rsidRDefault="001D0B59" w:rsidP="00AB664F">
      <w:pPr>
        <w:widowControl w:val="0"/>
        <w:numPr>
          <w:ilvl w:val="0"/>
          <w:numId w:val="26"/>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innych dokumentów- odpowiednio wykonawca lub wykonawca wspólnie ubiegający się o udzielenie zamówienia, w zakresie dokumentów, które każdego z nich dotyczą.</w:t>
      </w:r>
    </w:p>
    <w:p w14:paraId="7B395171" w14:textId="77777777" w:rsidR="001D0B59" w:rsidRPr="005634A5" w:rsidRDefault="001D0B59" w:rsidP="001D0B59">
      <w:pPr>
        <w:widowControl w:val="0"/>
        <w:suppressAutoHyphens/>
        <w:spacing w:after="0" w:line="240" w:lineRule="auto"/>
        <w:ind w:left="851"/>
        <w:contextualSpacing/>
        <w:jc w:val="both"/>
        <w:rPr>
          <w:rFonts w:ascii="Tahoma" w:eastAsia="Times New Roman" w:hAnsi="Tahoma" w:cs="Tahoma"/>
          <w:kern w:val="2"/>
          <w:lang w:eastAsia="pl-PL"/>
        </w:rPr>
      </w:pPr>
    </w:p>
    <w:p w14:paraId="60F665B1" w14:textId="77777777" w:rsidR="001D0B59" w:rsidRPr="005634A5" w:rsidRDefault="001D0B59" w:rsidP="00AB664F">
      <w:pPr>
        <w:widowControl w:val="0"/>
        <w:numPr>
          <w:ilvl w:val="0"/>
          <w:numId w:val="25"/>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szCs w:val="20"/>
          <w:lang w:eastAsia="pl-PL"/>
        </w:rPr>
        <w:t>Poświadczenia zgodności cyfrowego odwzorowania z dokumentem w postaci papierowej, o którym mowa w pkt 6, może dokonać również notariusz</w:t>
      </w:r>
      <w:r w:rsidRPr="005634A5">
        <w:rPr>
          <w:rFonts w:ascii="Tahoma" w:eastAsia="Times New Roman" w:hAnsi="Tahoma" w:cs="Tahoma"/>
          <w:b/>
          <w:bCs/>
          <w:kern w:val="2"/>
          <w:szCs w:val="20"/>
          <w:lang w:eastAsia="pl-PL"/>
        </w:rPr>
        <w:t xml:space="preserve">. </w:t>
      </w:r>
    </w:p>
    <w:p w14:paraId="67A82B10" w14:textId="77777777" w:rsidR="001D0B59" w:rsidRPr="005634A5" w:rsidRDefault="001D0B59" w:rsidP="001D0B59">
      <w:pPr>
        <w:widowControl w:val="0"/>
        <w:suppressAutoHyphens/>
        <w:spacing w:after="0" w:line="240" w:lineRule="auto"/>
        <w:ind w:left="426"/>
        <w:contextualSpacing/>
        <w:jc w:val="both"/>
        <w:rPr>
          <w:rFonts w:ascii="Tahoma" w:eastAsia="Times New Roman" w:hAnsi="Tahoma" w:cs="Tahoma"/>
          <w:kern w:val="2"/>
          <w:lang w:eastAsia="pl-PL"/>
        </w:rPr>
      </w:pPr>
    </w:p>
    <w:p w14:paraId="3988F701" w14:textId="77777777" w:rsidR="001D0B59" w:rsidRPr="005634A5" w:rsidRDefault="001D0B59" w:rsidP="00AB664F">
      <w:pPr>
        <w:widowControl w:val="0"/>
        <w:numPr>
          <w:ilvl w:val="0"/>
          <w:numId w:val="25"/>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szCs w:val="20"/>
          <w:lang w:eastAsia="pl-PL"/>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r w:rsidRPr="005634A5">
        <w:rPr>
          <w:rFonts w:ascii="Tahoma" w:eastAsia="Times New Roman" w:hAnsi="Tahoma" w:cs="Tahoma"/>
          <w:b/>
          <w:bCs/>
          <w:kern w:val="2"/>
          <w:szCs w:val="20"/>
          <w:lang w:eastAsia="pl-PL"/>
        </w:rPr>
        <w:t xml:space="preserve">. </w:t>
      </w:r>
    </w:p>
    <w:p w14:paraId="5678B44F" w14:textId="77777777" w:rsidR="001D0B59" w:rsidRPr="005634A5" w:rsidRDefault="001D0B59" w:rsidP="001D0B59">
      <w:pPr>
        <w:ind w:left="720"/>
        <w:contextualSpacing/>
        <w:rPr>
          <w:rFonts w:ascii="Tahoma" w:eastAsia="Times New Roman" w:hAnsi="Tahoma" w:cs="Tahoma"/>
          <w:kern w:val="2"/>
          <w:lang w:eastAsia="pl-PL"/>
        </w:rPr>
      </w:pPr>
    </w:p>
    <w:p w14:paraId="6FAA1775" w14:textId="77777777" w:rsidR="001D0B59" w:rsidRPr="005634A5" w:rsidRDefault="001D0B59" w:rsidP="00AB664F">
      <w:pPr>
        <w:widowControl w:val="0"/>
        <w:numPr>
          <w:ilvl w:val="0"/>
          <w:numId w:val="25"/>
        </w:numPr>
        <w:suppressAutoHyphens/>
        <w:spacing w:after="0" w:line="240" w:lineRule="auto"/>
        <w:ind w:left="426"/>
        <w:contextualSpacing/>
        <w:jc w:val="both"/>
        <w:rPr>
          <w:rFonts w:ascii="Tahoma" w:eastAsia="Times New Roman" w:hAnsi="Tahoma" w:cs="Tahoma"/>
          <w:kern w:val="2"/>
          <w:lang w:eastAsia="pl-PL"/>
        </w:rPr>
      </w:pPr>
      <w:r w:rsidRPr="005634A5">
        <w:rPr>
          <w:rFonts w:ascii="Tahoma" w:hAnsi="Tahoma" w:cs="Tahoma"/>
        </w:rPr>
        <w:t xml:space="preserve">Podmiotowe środki dowodowe, w tym oświadczenie, o którym mowa w art. 117 ust. 4 ustawy </w:t>
      </w:r>
      <w:proofErr w:type="spellStart"/>
      <w:r w:rsidRPr="005634A5">
        <w:rPr>
          <w:rFonts w:ascii="Tahoma" w:hAnsi="Tahoma" w:cs="Tahoma"/>
        </w:rPr>
        <w:t>Pzp</w:t>
      </w:r>
      <w:proofErr w:type="spellEnd"/>
      <w:r w:rsidRPr="005634A5">
        <w:rPr>
          <w:rFonts w:ascii="Tahoma" w:hAnsi="Tahoma" w:cs="Tahoma"/>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5634A5">
        <w:rPr>
          <w:rFonts w:ascii="Tahoma" w:hAnsi="Tahoma" w:cs="Tahoma"/>
          <w:b/>
          <w:bCs/>
        </w:rPr>
        <w:t xml:space="preserve">. </w:t>
      </w:r>
    </w:p>
    <w:p w14:paraId="6B52DEC2" w14:textId="77777777" w:rsidR="001D0B59" w:rsidRPr="005634A5" w:rsidRDefault="001D0B59" w:rsidP="001D0B59">
      <w:pPr>
        <w:ind w:left="720"/>
        <w:contextualSpacing/>
        <w:rPr>
          <w:rFonts w:ascii="Tahoma" w:eastAsia="Times New Roman" w:hAnsi="Tahoma" w:cs="Tahoma"/>
          <w:kern w:val="2"/>
          <w:lang w:eastAsia="pl-PL"/>
        </w:rPr>
      </w:pPr>
    </w:p>
    <w:p w14:paraId="6538B109" w14:textId="77777777" w:rsidR="001D0B59" w:rsidRPr="005634A5" w:rsidRDefault="001D0B59" w:rsidP="00AB664F">
      <w:pPr>
        <w:widowControl w:val="0"/>
        <w:numPr>
          <w:ilvl w:val="0"/>
          <w:numId w:val="25"/>
        </w:numPr>
        <w:suppressAutoHyphens/>
        <w:spacing w:after="0" w:line="240" w:lineRule="auto"/>
        <w:ind w:left="426"/>
        <w:contextualSpacing/>
        <w:jc w:val="both"/>
        <w:rPr>
          <w:rFonts w:ascii="Tahoma" w:eastAsia="Times New Roman" w:hAnsi="Tahoma" w:cs="Tahoma"/>
          <w:kern w:val="2"/>
          <w:lang w:eastAsia="pl-PL"/>
        </w:rPr>
      </w:pPr>
      <w:r w:rsidRPr="005634A5">
        <w:rPr>
          <w:rFonts w:ascii="Tahoma" w:hAnsi="Tahoma" w:cs="Tahoma"/>
        </w:rPr>
        <w:t xml:space="preserve">W przypadku gdy podmiotowe środki dowodowe, w tym oświadczenie, o którym mowa w art. 117 ust. 4 ustawy </w:t>
      </w:r>
      <w:proofErr w:type="spellStart"/>
      <w:r w:rsidRPr="005634A5">
        <w:rPr>
          <w:rFonts w:ascii="Tahoma" w:hAnsi="Tahoma" w:cs="Tahoma"/>
        </w:rPr>
        <w:t>Pzp</w:t>
      </w:r>
      <w:proofErr w:type="spellEnd"/>
      <w:r w:rsidRPr="005634A5">
        <w:rPr>
          <w:rFonts w:ascii="Tahoma" w:hAnsi="Tahoma" w:cs="Tahoma"/>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w:t>
      </w:r>
      <w:r w:rsidRPr="005634A5">
        <w:rPr>
          <w:rFonts w:ascii="Tahoma" w:hAnsi="Tahoma" w:cs="Tahoma"/>
        </w:rPr>
        <w:lastRenderedPageBreak/>
        <w:t>opatrzone kwalifikowanym podpisem elektronicznym, podpisem zaufanym lub podpisem osobistym, poświadczającym zgodność cyfrowego odwzorowania z dokumentem w postaci papierowej</w:t>
      </w:r>
      <w:r w:rsidRPr="005634A5">
        <w:rPr>
          <w:rFonts w:ascii="Tahoma" w:hAnsi="Tahoma" w:cs="Tahoma"/>
          <w:b/>
          <w:bCs/>
        </w:rPr>
        <w:t xml:space="preserve">. </w:t>
      </w:r>
    </w:p>
    <w:p w14:paraId="4AEC8A26" w14:textId="77777777" w:rsidR="001D0B59" w:rsidRPr="005634A5" w:rsidRDefault="001D0B59" w:rsidP="001D0B59">
      <w:pPr>
        <w:ind w:left="720"/>
        <w:contextualSpacing/>
        <w:rPr>
          <w:rFonts w:ascii="Tahoma" w:eastAsia="Times New Roman" w:hAnsi="Tahoma" w:cs="Tahoma"/>
          <w:kern w:val="2"/>
          <w:lang w:eastAsia="pl-PL"/>
        </w:rPr>
      </w:pPr>
    </w:p>
    <w:p w14:paraId="6F7CB283" w14:textId="77777777" w:rsidR="001D0B59" w:rsidRPr="005634A5" w:rsidRDefault="001D0B59" w:rsidP="00AB664F">
      <w:pPr>
        <w:widowControl w:val="0"/>
        <w:numPr>
          <w:ilvl w:val="0"/>
          <w:numId w:val="25"/>
        </w:numPr>
        <w:suppressAutoHyphens/>
        <w:spacing w:after="0" w:line="240" w:lineRule="auto"/>
        <w:ind w:left="426"/>
        <w:contextualSpacing/>
        <w:jc w:val="both"/>
        <w:rPr>
          <w:rFonts w:ascii="Tahoma" w:eastAsia="Times New Roman" w:hAnsi="Tahoma" w:cs="Tahoma"/>
          <w:kern w:val="2"/>
          <w:lang w:eastAsia="pl-PL"/>
        </w:rPr>
      </w:pPr>
      <w:r w:rsidRPr="005634A5">
        <w:rPr>
          <w:rFonts w:ascii="Tahoma" w:hAnsi="Tahoma" w:cs="Tahoma"/>
        </w:rPr>
        <w:t xml:space="preserve">Poświadczenia zgodności cyfrowego odwzorowania z dokumentem w postaci papierowej, o którym mowa w pkt 11, dokonuje w przypadku: </w:t>
      </w:r>
    </w:p>
    <w:p w14:paraId="1DD93C36" w14:textId="77777777" w:rsidR="001D0B59" w:rsidRPr="005634A5" w:rsidRDefault="001D0B59" w:rsidP="001D0B59">
      <w:pPr>
        <w:widowControl w:val="0"/>
        <w:suppressAutoHyphens/>
        <w:spacing w:after="0" w:line="240" w:lineRule="auto"/>
        <w:jc w:val="both"/>
        <w:rPr>
          <w:rFonts w:ascii="Tahoma" w:eastAsia="Times New Roman" w:hAnsi="Tahoma" w:cs="Tahoma"/>
          <w:kern w:val="2"/>
          <w:lang w:eastAsia="pl-PL"/>
        </w:rPr>
      </w:pPr>
    </w:p>
    <w:p w14:paraId="31E79765" w14:textId="77777777" w:rsidR="001D0B59" w:rsidRPr="005634A5" w:rsidRDefault="001D0B59" w:rsidP="00AB664F">
      <w:pPr>
        <w:numPr>
          <w:ilvl w:val="0"/>
          <w:numId w:val="27"/>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1CA7C4E0" w14:textId="77777777" w:rsidR="001D0B59" w:rsidRPr="005634A5" w:rsidRDefault="001D0B59" w:rsidP="00AB664F">
      <w:pPr>
        <w:numPr>
          <w:ilvl w:val="0"/>
          <w:numId w:val="27"/>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przedmiotowego środka dowodowego, oświadczenia, o którym mowa w art. 117 ust. 4 ustawy </w:t>
      </w:r>
      <w:proofErr w:type="spellStart"/>
      <w:r w:rsidRPr="005634A5">
        <w:rPr>
          <w:rFonts w:ascii="Tahoma" w:hAnsi="Tahoma" w:cs="Tahoma"/>
          <w:color w:val="000000"/>
        </w:rPr>
        <w:t>Pzp</w:t>
      </w:r>
      <w:proofErr w:type="spellEnd"/>
      <w:r w:rsidRPr="005634A5">
        <w:rPr>
          <w:rFonts w:ascii="Tahoma" w:hAnsi="Tahoma" w:cs="Tahoma"/>
          <w:color w:val="000000"/>
        </w:rPr>
        <w:t xml:space="preserve">, lub zobowiązania podmiotu udostępniającego zasoby - odpowiednio wykonawca lub wykonawca wspólnie ubiegający się o udzielenie zamówienia; </w:t>
      </w:r>
    </w:p>
    <w:p w14:paraId="6B388E47" w14:textId="77777777" w:rsidR="001D0B59" w:rsidRPr="005634A5" w:rsidRDefault="001D0B59" w:rsidP="00AB664F">
      <w:pPr>
        <w:numPr>
          <w:ilvl w:val="0"/>
          <w:numId w:val="27"/>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pełnomocnictwa - mocodawca. </w:t>
      </w:r>
    </w:p>
    <w:p w14:paraId="73B72FE1" w14:textId="77777777" w:rsidR="001D0B59" w:rsidRPr="005634A5" w:rsidRDefault="001D0B59" w:rsidP="00AB664F">
      <w:pPr>
        <w:numPr>
          <w:ilvl w:val="0"/>
          <w:numId w:val="28"/>
        </w:numPr>
        <w:autoSpaceDE w:val="0"/>
        <w:autoSpaceDN w:val="0"/>
        <w:adjustRightInd w:val="0"/>
        <w:spacing w:after="181" w:line="240" w:lineRule="auto"/>
        <w:ind w:left="426"/>
        <w:jc w:val="both"/>
        <w:rPr>
          <w:rFonts w:ascii="Tahoma" w:hAnsi="Tahoma" w:cs="Tahoma"/>
          <w:color w:val="000000" w:themeColor="text1"/>
        </w:rPr>
      </w:pPr>
      <w:r w:rsidRPr="005634A5">
        <w:rPr>
          <w:rFonts w:ascii="Tahoma" w:hAnsi="Tahoma" w:cs="Tahoma"/>
          <w:color w:val="000000" w:themeColor="text1"/>
        </w:rPr>
        <w:t>Poświadczenia zgodności cyfrowego odwzorowania z dokumentem w postaci papierowej, o którym mowa w pkt 11, może dokonać również notariusz</w:t>
      </w:r>
      <w:r w:rsidRPr="005634A5">
        <w:rPr>
          <w:rFonts w:ascii="Tahoma" w:hAnsi="Tahoma" w:cs="Tahoma"/>
          <w:b/>
          <w:bCs/>
          <w:color w:val="000000" w:themeColor="text1"/>
        </w:rPr>
        <w:t xml:space="preserve">. </w:t>
      </w:r>
    </w:p>
    <w:p w14:paraId="55B4AEC4" w14:textId="77777777" w:rsidR="001D0B59" w:rsidRPr="005634A5" w:rsidRDefault="001D0B59" w:rsidP="00AB664F">
      <w:pPr>
        <w:numPr>
          <w:ilvl w:val="0"/>
          <w:numId w:val="28"/>
        </w:numPr>
        <w:autoSpaceDE w:val="0"/>
        <w:autoSpaceDN w:val="0"/>
        <w:adjustRightInd w:val="0"/>
        <w:spacing w:after="181" w:line="240" w:lineRule="auto"/>
        <w:ind w:left="426"/>
        <w:jc w:val="both"/>
        <w:rPr>
          <w:rFonts w:ascii="Tahoma" w:hAnsi="Tahoma" w:cs="Tahoma"/>
          <w:color w:val="000000" w:themeColor="text1"/>
        </w:rPr>
      </w:pPr>
      <w:r w:rsidRPr="005634A5">
        <w:rPr>
          <w:rFonts w:ascii="Tahoma" w:hAnsi="Tahoma" w:cs="Tahoma"/>
          <w:color w:val="000000" w:themeColor="text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5634A5">
        <w:rPr>
          <w:rFonts w:ascii="Tahoma" w:hAnsi="Tahoma" w:cs="Tahoma"/>
          <w:b/>
          <w:bCs/>
          <w:color w:val="000000" w:themeColor="text1"/>
        </w:rPr>
        <w:t xml:space="preserve">. </w:t>
      </w:r>
    </w:p>
    <w:p w14:paraId="0FA181ED" w14:textId="77777777" w:rsidR="001D0B59" w:rsidRPr="005634A5" w:rsidRDefault="001D0B59" w:rsidP="00AB664F">
      <w:pPr>
        <w:numPr>
          <w:ilvl w:val="0"/>
          <w:numId w:val="28"/>
        </w:numPr>
        <w:autoSpaceDE w:val="0"/>
        <w:autoSpaceDN w:val="0"/>
        <w:adjustRightInd w:val="0"/>
        <w:spacing w:after="181" w:line="240" w:lineRule="auto"/>
        <w:ind w:left="426"/>
        <w:jc w:val="both"/>
        <w:rPr>
          <w:rFonts w:ascii="Tahoma" w:hAnsi="Tahoma" w:cs="Tahoma"/>
          <w:color w:val="000000" w:themeColor="text1"/>
        </w:rPr>
      </w:pPr>
      <w:r w:rsidRPr="005634A5">
        <w:rPr>
          <w:rFonts w:ascii="Tahoma" w:hAnsi="Tahoma" w:cs="Tahoma"/>
          <w:color w:val="000000" w:themeColor="text1"/>
        </w:rPr>
        <w:t xml:space="preserve">Dokumenty elektroniczne muszą spełniać łącznie następujące wymagania: </w:t>
      </w:r>
    </w:p>
    <w:p w14:paraId="42022A14" w14:textId="77777777" w:rsidR="001D0B59" w:rsidRPr="005634A5" w:rsidRDefault="001D0B59" w:rsidP="00AB664F">
      <w:pPr>
        <w:numPr>
          <w:ilvl w:val="0"/>
          <w:numId w:val="29"/>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muszą być utrwalone w sposób umożliwiający ich wielokrotne odczytanie, zapisanie </w:t>
      </w:r>
      <w:r>
        <w:rPr>
          <w:rFonts w:ascii="Tahoma" w:hAnsi="Tahoma" w:cs="Tahoma"/>
          <w:color w:val="000000"/>
        </w:rPr>
        <w:br/>
      </w:r>
      <w:r w:rsidRPr="005634A5">
        <w:rPr>
          <w:rFonts w:ascii="Tahoma" w:hAnsi="Tahoma" w:cs="Tahoma"/>
          <w:color w:val="000000"/>
        </w:rPr>
        <w:t xml:space="preserve">i powielenie, a także przekazanie przy użyciu środków komunikacji elektronicznej lub na informatycznym nośniku danych; </w:t>
      </w:r>
    </w:p>
    <w:p w14:paraId="681517F5" w14:textId="77777777" w:rsidR="001D0B59" w:rsidRPr="005634A5" w:rsidRDefault="001D0B59" w:rsidP="00AB664F">
      <w:pPr>
        <w:numPr>
          <w:ilvl w:val="0"/>
          <w:numId w:val="29"/>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muszą umożliwiać prezentację treści w postaci elektronicznej, w szczególności przez wyświetlenie tej treści na monitorze ekranowym;</w:t>
      </w:r>
    </w:p>
    <w:p w14:paraId="0C44F1EA" w14:textId="77777777" w:rsidR="001D0B59" w:rsidRPr="005634A5" w:rsidRDefault="001D0B59" w:rsidP="00AB664F">
      <w:pPr>
        <w:numPr>
          <w:ilvl w:val="0"/>
          <w:numId w:val="29"/>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muszą umożliwiać prezentację treści w postaci papierowej, w szczególności za pomocą wydruku; </w:t>
      </w:r>
    </w:p>
    <w:p w14:paraId="4C0164AA" w14:textId="77777777" w:rsidR="001D0B59" w:rsidRPr="005634A5" w:rsidRDefault="001D0B59" w:rsidP="00AB664F">
      <w:pPr>
        <w:numPr>
          <w:ilvl w:val="0"/>
          <w:numId w:val="29"/>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muszą zawierać dane w układzie niepozostawiającym wątpliwości co do treści </w:t>
      </w:r>
      <w:r>
        <w:rPr>
          <w:rFonts w:ascii="Tahoma" w:hAnsi="Tahoma" w:cs="Tahoma"/>
          <w:color w:val="000000"/>
        </w:rPr>
        <w:br/>
      </w:r>
      <w:r w:rsidRPr="005634A5">
        <w:rPr>
          <w:rFonts w:ascii="Tahoma" w:hAnsi="Tahoma" w:cs="Tahoma"/>
          <w:color w:val="000000"/>
        </w:rPr>
        <w:t xml:space="preserve">i kontekstu zapisanych informacji. </w:t>
      </w:r>
    </w:p>
    <w:p w14:paraId="6C7FB29C" w14:textId="77777777" w:rsidR="001D0B59" w:rsidRPr="005634A5" w:rsidRDefault="001D0B59" w:rsidP="001D0B59">
      <w:pPr>
        <w:autoSpaceDE w:val="0"/>
        <w:autoSpaceDN w:val="0"/>
        <w:adjustRightInd w:val="0"/>
        <w:spacing w:after="181" w:line="240" w:lineRule="auto"/>
        <w:rPr>
          <w:rFonts w:ascii="Arial" w:hAnsi="Arial" w:cs="Arial"/>
          <w:color w:val="000000"/>
          <w:sz w:val="23"/>
          <w:szCs w:val="23"/>
        </w:rPr>
      </w:pPr>
    </w:p>
    <w:p w14:paraId="79F3F73D" w14:textId="77777777" w:rsidR="001D0B59" w:rsidRPr="005634A5" w:rsidRDefault="001D0B59" w:rsidP="00AB664F">
      <w:pPr>
        <w:widowControl w:val="0"/>
        <w:numPr>
          <w:ilvl w:val="0"/>
          <w:numId w:val="7"/>
        </w:numPr>
        <w:suppressAutoHyphens/>
        <w:spacing w:after="0" w:line="240" w:lineRule="auto"/>
        <w:contextualSpacing/>
        <w:jc w:val="center"/>
        <w:rPr>
          <w:rFonts w:ascii="Tahoma" w:eastAsia="Times New Roman" w:hAnsi="Tahoma" w:cs="Tahoma"/>
          <w:kern w:val="2"/>
          <w:sz w:val="24"/>
          <w:szCs w:val="24"/>
          <w:lang w:eastAsia="pl-PL"/>
        </w:rPr>
      </w:pPr>
      <w:r w:rsidRPr="005634A5">
        <w:rPr>
          <w:rFonts w:ascii="Tahoma" w:hAnsi="Tahoma" w:cs="Tahoma"/>
          <w:b/>
          <w:bC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F60E702" w14:textId="77777777" w:rsidR="001D0B59" w:rsidRPr="007E427A" w:rsidRDefault="001D0B59" w:rsidP="001D0B59">
      <w:pPr>
        <w:widowControl w:val="0"/>
        <w:suppressAutoHyphens/>
        <w:spacing w:after="0" w:line="240" w:lineRule="auto"/>
        <w:jc w:val="center"/>
        <w:rPr>
          <w:rFonts w:ascii="Tahoma" w:eastAsia="Times New Roman" w:hAnsi="Tahoma" w:cs="Tahoma"/>
          <w:color w:val="000000" w:themeColor="text1"/>
          <w:kern w:val="2"/>
          <w:sz w:val="24"/>
          <w:szCs w:val="24"/>
          <w:lang w:eastAsia="pl-PL"/>
        </w:rPr>
      </w:pPr>
    </w:p>
    <w:p w14:paraId="638AF757" w14:textId="77777777" w:rsidR="001D0B59" w:rsidRPr="007E427A" w:rsidRDefault="001D0B59" w:rsidP="00AB664F">
      <w:pPr>
        <w:pStyle w:val="Akapitzlist"/>
        <w:widowControl w:val="0"/>
        <w:numPr>
          <w:ilvl w:val="0"/>
          <w:numId w:val="45"/>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 xml:space="preserve">W przedmiotowym postępowaniu Zamawiający dopuszcza możliwość </w:t>
      </w:r>
      <w:r w:rsidRPr="007E427A">
        <w:rPr>
          <w:rFonts w:ascii="Arial" w:hAnsi="Arial" w:cs="Arial"/>
          <w:color w:val="000000" w:themeColor="text1"/>
          <w:sz w:val="23"/>
          <w:szCs w:val="23"/>
        </w:rPr>
        <w:lastRenderedPageBreak/>
        <w:t>przekazywania sobie przez strony postępowania oświadczeń, wniosków, zawiadomień oraz informacji:</w:t>
      </w:r>
    </w:p>
    <w:p w14:paraId="653FA69C" w14:textId="77777777" w:rsidR="001D0B59" w:rsidRPr="004E2D57" w:rsidRDefault="001D0B59" w:rsidP="00AB664F">
      <w:pPr>
        <w:widowControl w:val="0"/>
        <w:numPr>
          <w:ilvl w:val="0"/>
          <w:numId w:val="30"/>
        </w:numPr>
        <w:suppressAutoHyphens/>
        <w:spacing w:after="0" w:line="240" w:lineRule="auto"/>
        <w:ind w:left="993"/>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 xml:space="preserve">Elektronicznie na adres e-mail: </w:t>
      </w:r>
      <w:hyperlink r:id="rId28" w:history="1">
        <w:r w:rsidRPr="007E427A">
          <w:rPr>
            <w:rStyle w:val="Hipercze"/>
            <w:rFonts w:ascii="Arial" w:hAnsi="Arial" w:cs="Arial"/>
            <w:color w:val="000000" w:themeColor="text1"/>
            <w:sz w:val="23"/>
            <w:szCs w:val="23"/>
          </w:rPr>
          <w:t>urzad</w:t>
        </w:r>
        <w:r w:rsidRPr="004E2D57">
          <w:rPr>
            <w:rStyle w:val="Hipercze"/>
            <w:rFonts w:ascii="Arial" w:hAnsi="Arial" w:cs="Arial"/>
            <w:color w:val="000000" w:themeColor="text1"/>
            <w:sz w:val="23"/>
            <w:szCs w:val="23"/>
          </w:rPr>
          <w:t>@</w:t>
        </w:r>
        <w:r w:rsidRPr="007E427A">
          <w:rPr>
            <w:rStyle w:val="Hipercze"/>
            <w:rFonts w:ascii="Arial" w:hAnsi="Arial" w:cs="Arial"/>
            <w:color w:val="000000" w:themeColor="text1"/>
            <w:sz w:val="23"/>
            <w:szCs w:val="23"/>
          </w:rPr>
          <w:t>ugimszadek.pl</w:t>
        </w:r>
      </w:hyperlink>
      <w:r w:rsidRPr="007E427A">
        <w:rPr>
          <w:rFonts w:ascii="Arial" w:hAnsi="Arial" w:cs="Arial"/>
          <w:color w:val="000000" w:themeColor="text1"/>
          <w:sz w:val="23"/>
          <w:szCs w:val="23"/>
        </w:rPr>
        <w:t xml:space="preserve"> </w:t>
      </w:r>
      <w:r w:rsidRPr="004E2D57">
        <w:rPr>
          <w:rFonts w:ascii="Arial" w:hAnsi="Arial" w:cs="Arial"/>
          <w:color w:val="000000" w:themeColor="text1"/>
          <w:sz w:val="23"/>
          <w:szCs w:val="23"/>
        </w:rPr>
        <w:t xml:space="preserve"> lub za pośrednictwem Platformy znajdującej się pod adresem: </w:t>
      </w:r>
      <w:hyperlink r:id="rId29" w:history="1">
        <w:r w:rsidRPr="004E2D57">
          <w:rPr>
            <w:rStyle w:val="Hipercze"/>
            <w:rFonts w:ascii="Arial" w:hAnsi="Arial" w:cs="Arial"/>
            <w:color w:val="000000" w:themeColor="text1"/>
            <w:sz w:val="23"/>
            <w:szCs w:val="23"/>
          </w:rPr>
          <w:t>https:/</w:t>
        </w:r>
        <w:r w:rsidRPr="007E427A">
          <w:rPr>
            <w:rStyle w:val="Hipercze"/>
            <w:rFonts w:ascii="Arial" w:hAnsi="Arial" w:cs="Arial"/>
            <w:color w:val="000000" w:themeColor="text1"/>
            <w:sz w:val="23"/>
            <w:szCs w:val="23"/>
          </w:rPr>
          <w:t>/ugimszadek</w:t>
        </w:r>
        <w:r w:rsidRPr="004E2D57">
          <w:rPr>
            <w:rStyle w:val="Hipercze"/>
            <w:rFonts w:ascii="Arial" w:hAnsi="Arial" w:cs="Arial"/>
            <w:color w:val="000000" w:themeColor="text1"/>
            <w:sz w:val="23"/>
            <w:szCs w:val="23"/>
          </w:rPr>
          <w:t>.ezamawiajacy.pl</w:t>
        </w:r>
      </w:hyperlink>
      <w:r w:rsidRPr="007E427A">
        <w:rPr>
          <w:rFonts w:ascii="Arial" w:hAnsi="Arial" w:cs="Arial"/>
          <w:color w:val="000000" w:themeColor="text1"/>
          <w:sz w:val="23"/>
          <w:szCs w:val="23"/>
        </w:rPr>
        <w:t xml:space="preserve"> </w:t>
      </w:r>
      <w:r w:rsidRPr="004E2D57">
        <w:rPr>
          <w:rFonts w:ascii="Arial" w:hAnsi="Arial" w:cs="Arial"/>
          <w:color w:val="000000" w:themeColor="text1"/>
          <w:sz w:val="23"/>
          <w:szCs w:val="23"/>
        </w:rPr>
        <w:t xml:space="preserve"> </w:t>
      </w:r>
      <w:r w:rsidRPr="007E427A">
        <w:rPr>
          <w:rFonts w:ascii="Arial" w:hAnsi="Arial" w:cs="Arial"/>
          <w:color w:val="000000" w:themeColor="text1"/>
          <w:sz w:val="23"/>
          <w:szCs w:val="23"/>
        </w:rPr>
        <w:br/>
      </w:r>
      <w:r w:rsidRPr="004E2D57">
        <w:rPr>
          <w:rFonts w:ascii="Arial" w:hAnsi="Arial" w:cs="Arial"/>
          <w:color w:val="000000" w:themeColor="text1"/>
          <w:sz w:val="23"/>
          <w:szCs w:val="23"/>
        </w:rPr>
        <w:t>w zakładce „Korespondencja”.</w:t>
      </w:r>
    </w:p>
    <w:p w14:paraId="55E79EFD" w14:textId="77777777" w:rsidR="001D0B59" w:rsidRPr="007E427A" w:rsidRDefault="001D0B59" w:rsidP="00AB664F">
      <w:pPr>
        <w:pStyle w:val="Akapitzlist"/>
        <w:widowControl w:val="0"/>
        <w:numPr>
          <w:ilvl w:val="0"/>
          <w:numId w:val="45"/>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Za  datę wpływu oświadczeń, wniosków, zawiadomień oraz informacji przyjmuje się datę ich złożenia/wysłania na Platformie.</w:t>
      </w:r>
    </w:p>
    <w:p w14:paraId="31CB3477" w14:textId="77777777" w:rsidR="001D0B59" w:rsidRPr="007E427A" w:rsidRDefault="001D0B59" w:rsidP="00AB664F">
      <w:pPr>
        <w:pStyle w:val="Akapitzlist"/>
        <w:widowControl w:val="0"/>
        <w:numPr>
          <w:ilvl w:val="0"/>
          <w:numId w:val="45"/>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Ogólne zasady korzystania z Platformy, z zastrzeżeniem pkt 7 niniejszego Rozdziału;</w:t>
      </w:r>
    </w:p>
    <w:p w14:paraId="5BA889ED" w14:textId="77777777" w:rsidR="001D0B59" w:rsidRPr="007E427A" w:rsidRDefault="001D0B59" w:rsidP="00AB664F">
      <w:pPr>
        <w:pStyle w:val="Akapitzlist"/>
        <w:widowControl w:val="0"/>
        <w:numPr>
          <w:ilvl w:val="0"/>
          <w:numId w:val="46"/>
        </w:numPr>
        <w:suppressAutoHyphens/>
        <w:spacing w:after="0" w:line="240" w:lineRule="auto"/>
        <w:ind w:left="993"/>
        <w:jc w:val="both"/>
        <w:rPr>
          <w:rFonts w:ascii="Arial" w:hAnsi="Arial" w:cs="Arial"/>
          <w:color w:val="000000" w:themeColor="text1"/>
          <w:sz w:val="23"/>
          <w:szCs w:val="23"/>
        </w:rPr>
      </w:pPr>
      <w:r w:rsidRPr="007E427A">
        <w:rPr>
          <w:rFonts w:ascii="Arial" w:hAnsi="Arial" w:cs="Arial"/>
          <w:color w:val="000000" w:themeColor="text1"/>
          <w:sz w:val="23"/>
          <w:szCs w:val="23"/>
        </w:rPr>
        <w:t xml:space="preserve">zgłoszenie do postępowania wymaga zalogowania Wykonawcy do Systemu na subdomenie Nazwa Jednostki; </w:t>
      </w:r>
      <w:hyperlink r:id="rId30" w:history="1">
        <w:r w:rsidRPr="007E427A">
          <w:rPr>
            <w:rStyle w:val="Hipercze"/>
            <w:rFonts w:ascii="Arial" w:hAnsi="Arial" w:cs="Arial"/>
            <w:color w:val="000000" w:themeColor="text1"/>
            <w:sz w:val="23"/>
            <w:szCs w:val="23"/>
          </w:rPr>
          <w:t>https://ugimszadek.ezamawiajacy.pl</w:t>
        </w:r>
      </w:hyperlink>
      <w:r w:rsidRPr="007E427A">
        <w:rPr>
          <w:rFonts w:ascii="Arial" w:hAnsi="Arial" w:cs="Arial"/>
          <w:color w:val="000000" w:themeColor="text1"/>
          <w:sz w:val="23"/>
          <w:szCs w:val="23"/>
        </w:rPr>
        <w:t>, lub https://oneplace.marketplanet.pl.</w:t>
      </w:r>
    </w:p>
    <w:p w14:paraId="6BC03AFC" w14:textId="77777777" w:rsidR="001D0B59" w:rsidRPr="004E2D57" w:rsidRDefault="001D0B59" w:rsidP="00AB664F">
      <w:pPr>
        <w:widowControl w:val="0"/>
        <w:numPr>
          <w:ilvl w:val="0"/>
          <w:numId w:val="30"/>
        </w:numPr>
        <w:suppressAutoHyphens/>
        <w:spacing w:after="0" w:line="240" w:lineRule="auto"/>
        <w:ind w:left="993"/>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48A3D958" w14:textId="77777777" w:rsidR="001D0B59" w:rsidRPr="004E2D57" w:rsidRDefault="001D0B59" w:rsidP="00AB664F">
      <w:pPr>
        <w:widowControl w:val="0"/>
        <w:numPr>
          <w:ilvl w:val="0"/>
          <w:numId w:val="30"/>
        </w:numPr>
        <w:suppressAutoHyphens/>
        <w:spacing w:after="0" w:line="240" w:lineRule="auto"/>
        <w:ind w:left="993"/>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 xml:space="preserve">Rejestracja Wykonawcy trwa maksymalnie do 2 dni roboczych. W związku z tym Zamawiający zaleca Wykonawcom uwzględnienie czasu niezbędnego na rejestrację w procesie złożenia Oferty w postaci elektronicznej. </w:t>
      </w:r>
      <w:r w:rsidRPr="004E2D57">
        <w:rPr>
          <w:rFonts w:ascii="Arial" w:hAnsi="Arial" w:cs="Arial"/>
          <w:color w:val="000000" w:themeColor="text1"/>
          <w:sz w:val="23"/>
          <w:szCs w:val="23"/>
        </w:rPr>
        <w:br/>
        <w:t xml:space="preserve">Wykonawca wraz z potwierdzeniem złożenia wniosku rejestracyjnego otrzyma informacje, o możliwości przyspieszenia procedury założenia konta, wówczas należy skontaktować się pod numerem telefonu podanym w ww. potwierdzeniu. </w:t>
      </w:r>
    </w:p>
    <w:p w14:paraId="50D5F24A" w14:textId="77777777" w:rsidR="001D0B59" w:rsidRPr="004E2D57" w:rsidRDefault="001D0B59" w:rsidP="00AB664F">
      <w:pPr>
        <w:widowControl w:val="0"/>
        <w:numPr>
          <w:ilvl w:val="0"/>
          <w:numId w:val="30"/>
        </w:numPr>
        <w:suppressAutoHyphens/>
        <w:spacing w:after="0" w:line="240" w:lineRule="auto"/>
        <w:ind w:left="1134"/>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14:paraId="3ABCDB3F" w14:textId="77777777" w:rsidR="001D0B59" w:rsidRPr="007E427A" w:rsidRDefault="001D0B59" w:rsidP="00AB664F">
      <w:pPr>
        <w:pStyle w:val="Akapitzlist"/>
        <w:widowControl w:val="0"/>
        <w:numPr>
          <w:ilvl w:val="0"/>
          <w:numId w:val="45"/>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 xml:space="preserve">Wykonawca może zwrócić się do Zamawiającego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w:t>
      </w:r>
      <w:r w:rsidRPr="007E427A">
        <w:rPr>
          <w:rFonts w:ascii="Arial" w:hAnsi="Arial" w:cs="Arial"/>
          <w:color w:val="000000" w:themeColor="text1"/>
          <w:sz w:val="23"/>
          <w:szCs w:val="23"/>
        </w:rPr>
        <w:lastRenderedPageBreak/>
        <w:t>składania ofert nie wpływa na bieg terminu składania wniosku o wyjaśnienie treści SWZ.</w:t>
      </w:r>
    </w:p>
    <w:p w14:paraId="7A33DBF8" w14:textId="77777777" w:rsidR="001D0B59" w:rsidRPr="007E427A" w:rsidRDefault="001D0B59" w:rsidP="00AB664F">
      <w:pPr>
        <w:pStyle w:val="Akapitzlist"/>
        <w:widowControl w:val="0"/>
        <w:numPr>
          <w:ilvl w:val="0"/>
          <w:numId w:val="45"/>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Treść pytań (bez ujawniania źródła zapytania) wraz z wyjaśnieniami bądź informacje o dokonaniu modyfikacji SWZ, Zamawiający opublikuje na stronie internetowej prowadzonego postępowania.</w:t>
      </w:r>
    </w:p>
    <w:p w14:paraId="328AC25D" w14:textId="77777777" w:rsidR="001D0B59" w:rsidRPr="007E427A" w:rsidRDefault="001D0B59" w:rsidP="00AB664F">
      <w:pPr>
        <w:pStyle w:val="Akapitzlist"/>
        <w:widowControl w:val="0"/>
        <w:numPr>
          <w:ilvl w:val="0"/>
          <w:numId w:val="45"/>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 xml:space="preserve">Zamawiający informuje, iż w przypadku jakichkolwiek wątpliwości związanych z zasadami korzystania z Platformy, Wykonawca winien skontaktować się z dostawcą rozwiązania teleinformatycznego Platforma zakupowa Nazwa Jednostki tel. +48 22 257 22 23 (infolinia dostępna w dni robocze, w godzinach 9.00-17.00) e-mail: </w:t>
      </w:r>
      <w:hyperlink r:id="rId31" w:history="1">
        <w:r w:rsidRPr="007E427A">
          <w:rPr>
            <w:rStyle w:val="Hipercze"/>
            <w:rFonts w:ascii="Arial" w:hAnsi="Arial" w:cs="Arial"/>
            <w:color w:val="000000" w:themeColor="text1"/>
            <w:sz w:val="23"/>
            <w:szCs w:val="23"/>
          </w:rPr>
          <w:t>oneplace@marketplanet.pl</w:t>
        </w:r>
      </w:hyperlink>
    </w:p>
    <w:p w14:paraId="104F3AA3" w14:textId="77777777" w:rsidR="001D0B59" w:rsidRPr="007E427A" w:rsidRDefault="001D0B59" w:rsidP="00AB664F">
      <w:pPr>
        <w:pStyle w:val="Akapitzlist"/>
        <w:widowControl w:val="0"/>
        <w:numPr>
          <w:ilvl w:val="0"/>
          <w:numId w:val="45"/>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Zamawiający określa niezbędne wymagania sprzętowo- aplikacyjne umożliwiające pracę na Platformie Zakupowej tj.:</w:t>
      </w:r>
    </w:p>
    <w:p w14:paraId="4A893251" w14:textId="77777777" w:rsidR="001D0B59" w:rsidRPr="004E2D57" w:rsidRDefault="001D0B59" w:rsidP="00AB664F">
      <w:pPr>
        <w:widowControl w:val="0"/>
        <w:numPr>
          <w:ilvl w:val="0"/>
          <w:numId w:val="47"/>
        </w:numPr>
        <w:suppressAutoHyphens/>
        <w:spacing w:after="0" w:line="240" w:lineRule="auto"/>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 xml:space="preserve">Stały dostęp do sieci Internet o gwarantowanej przepustowości nie mniejszej niż 512 </w:t>
      </w:r>
      <w:proofErr w:type="spellStart"/>
      <w:r w:rsidRPr="004E2D57">
        <w:rPr>
          <w:rFonts w:ascii="Arial" w:hAnsi="Arial" w:cs="Arial"/>
          <w:color w:val="000000" w:themeColor="text1"/>
          <w:sz w:val="23"/>
          <w:szCs w:val="23"/>
        </w:rPr>
        <w:t>kb</w:t>
      </w:r>
      <w:proofErr w:type="spellEnd"/>
      <w:r w:rsidRPr="004E2D57">
        <w:rPr>
          <w:rFonts w:ascii="Arial" w:hAnsi="Arial" w:cs="Arial"/>
          <w:color w:val="000000" w:themeColor="text1"/>
          <w:sz w:val="23"/>
          <w:szCs w:val="23"/>
        </w:rPr>
        <w:t>/s;</w:t>
      </w:r>
    </w:p>
    <w:p w14:paraId="0C5C229F" w14:textId="77777777" w:rsidR="001D0B59" w:rsidRPr="004E2D57" w:rsidRDefault="001D0B59" w:rsidP="00AB664F">
      <w:pPr>
        <w:widowControl w:val="0"/>
        <w:numPr>
          <w:ilvl w:val="0"/>
          <w:numId w:val="47"/>
        </w:numPr>
        <w:suppressAutoHyphens/>
        <w:spacing w:after="0" w:line="240" w:lineRule="auto"/>
        <w:ind w:left="1134"/>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Komputer klasy PC lub MAC, o następującej konfiguracji: pamięć min 2GB Ram, procesor Intel IV 2GHZ, jeden z systemów operacyjnych - MS Windows 7 , Mac Os x 10.4, Linux, lub ich nowsze wersje;</w:t>
      </w:r>
    </w:p>
    <w:p w14:paraId="45A8F565" w14:textId="77777777" w:rsidR="001D0B59" w:rsidRPr="004E2D57" w:rsidRDefault="001D0B59" w:rsidP="00AB664F">
      <w:pPr>
        <w:widowControl w:val="0"/>
        <w:numPr>
          <w:ilvl w:val="0"/>
          <w:numId w:val="47"/>
        </w:numPr>
        <w:suppressAutoHyphens/>
        <w:spacing w:after="0" w:line="240" w:lineRule="auto"/>
        <w:ind w:left="1134"/>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Zainstalowana dowolna przeglądarka internetowa obsługująca TLS 1.2, najlepiej w najnowszej wersji w przypadku Internet Explorer minimalnie wersja 10.0;</w:t>
      </w:r>
    </w:p>
    <w:p w14:paraId="7DDAF00A" w14:textId="77777777" w:rsidR="001D0B59" w:rsidRPr="004E2D57" w:rsidRDefault="001D0B59" w:rsidP="00AB664F">
      <w:pPr>
        <w:widowControl w:val="0"/>
        <w:numPr>
          <w:ilvl w:val="0"/>
          <w:numId w:val="47"/>
        </w:numPr>
        <w:suppressAutoHyphens/>
        <w:spacing w:after="0" w:line="240" w:lineRule="auto"/>
        <w:ind w:left="1134"/>
        <w:contextualSpacing/>
        <w:jc w:val="both"/>
        <w:rPr>
          <w:rFonts w:ascii="Arial" w:hAnsi="Arial" w:cs="Arial"/>
          <w:color w:val="000000" w:themeColor="text1"/>
          <w:sz w:val="23"/>
          <w:szCs w:val="23"/>
          <w:lang w:val="en-US"/>
        </w:rPr>
      </w:pPr>
      <w:proofErr w:type="spellStart"/>
      <w:r w:rsidRPr="004E2D57">
        <w:rPr>
          <w:rFonts w:ascii="Arial" w:hAnsi="Arial" w:cs="Arial"/>
          <w:color w:val="000000" w:themeColor="text1"/>
          <w:sz w:val="23"/>
          <w:szCs w:val="23"/>
          <w:lang w:val="en-US"/>
        </w:rPr>
        <w:t>Włączona</w:t>
      </w:r>
      <w:proofErr w:type="spellEnd"/>
      <w:r w:rsidRPr="004E2D57">
        <w:rPr>
          <w:rFonts w:ascii="Arial" w:hAnsi="Arial" w:cs="Arial"/>
          <w:color w:val="000000" w:themeColor="text1"/>
          <w:sz w:val="23"/>
          <w:szCs w:val="23"/>
          <w:lang w:val="en-US"/>
        </w:rPr>
        <w:t xml:space="preserve"> </w:t>
      </w:r>
      <w:proofErr w:type="spellStart"/>
      <w:r w:rsidRPr="004E2D57">
        <w:rPr>
          <w:rFonts w:ascii="Arial" w:hAnsi="Arial" w:cs="Arial"/>
          <w:color w:val="000000" w:themeColor="text1"/>
          <w:sz w:val="23"/>
          <w:szCs w:val="23"/>
          <w:lang w:val="en-US"/>
        </w:rPr>
        <w:t>obsługa</w:t>
      </w:r>
      <w:proofErr w:type="spellEnd"/>
      <w:r w:rsidRPr="004E2D57">
        <w:rPr>
          <w:rFonts w:ascii="Arial" w:hAnsi="Arial" w:cs="Arial"/>
          <w:color w:val="000000" w:themeColor="text1"/>
          <w:sz w:val="23"/>
          <w:szCs w:val="23"/>
          <w:lang w:val="en-US"/>
        </w:rPr>
        <w:t xml:space="preserve"> JavaScript;</w:t>
      </w:r>
    </w:p>
    <w:p w14:paraId="5337B35B" w14:textId="77777777" w:rsidR="001D0B59" w:rsidRPr="007E427A" w:rsidRDefault="001D0B59" w:rsidP="00AB664F">
      <w:pPr>
        <w:pStyle w:val="Akapitzlist"/>
        <w:widowControl w:val="0"/>
        <w:numPr>
          <w:ilvl w:val="0"/>
          <w:numId w:val="48"/>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Zamawiający określa niezbędne wymagania sprzętowo-aplikacyjne umożliwiające prawidłowe złożenie  podpisu elektronicznego:</w:t>
      </w:r>
    </w:p>
    <w:p w14:paraId="1AE8907D" w14:textId="77777777" w:rsidR="001D0B59" w:rsidRPr="007E427A" w:rsidRDefault="001D0B59" w:rsidP="00AB664F">
      <w:pPr>
        <w:pStyle w:val="Akapitzlist"/>
        <w:widowControl w:val="0"/>
        <w:numPr>
          <w:ilvl w:val="0"/>
          <w:numId w:val="49"/>
        </w:numPr>
        <w:suppressAutoHyphens/>
        <w:spacing w:after="0" w:line="240" w:lineRule="auto"/>
        <w:ind w:left="1134"/>
        <w:jc w:val="both"/>
        <w:rPr>
          <w:rFonts w:ascii="Arial" w:hAnsi="Arial" w:cs="Arial"/>
          <w:color w:val="000000" w:themeColor="text1"/>
          <w:sz w:val="23"/>
          <w:szCs w:val="23"/>
        </w:rPr>
      </w:pPr>
      <w:r w:rsidRPr="007E427A">
        <w:rPr>
          <w:rFonts w:ascii="Arial" w:hAnsi="Arial" w:cs="Arial"/>
          <w:color w:val="000000" w:themeColor="text1"/>
          <w:sz w:val="23"/>
          <w:szCs w:val="23"/>
        </w:rPr>
        <w:t xml:space="preserve">Rekomendowaną przeglądarką do złożenia oferty jest MS Internet Explorer lub </w:t>
      </w:r>
      <w:proofErr w:type="spellStart"/>
      <w:r w:rsidRPr="007E427A">
        <w:rPr>
          <w:rFonts w:ascii="Arial" w:hAnsi="Arial" w:cs="Arial"/>
          <w:color w:val="000000" w:themeColor="text1"/>
          <w:sz w:val="23"/>
          <w:szCs w:val="23"/>
        </w:rPr>
        <w:t>Firefox</w:t>
      </w:r>
      <w:proofErr w:type="spellEnd"/>
      <w:r w:rsidRPr="007E427A">
        <w:rPr>
          <w:rFonts w:ascii="Arial" w:hAnsi="Arial" w:cs="Arial"/>
          <w:color w:val="000000" w:themeColor="text1"/>
          <w:sz w:val="23"/>
          <w:szCs w:val="23"/>
        </w:rPr>
        <w:t> w wersji wpieranej przez producenta.</w:t>
      </w:r>
    </w:p>
    <w:p w14:paraId="66FBCA7F" w14:textId="77777777" w:rsidR="001D0B59" w:rsidRPr="007E427A" w:rsidRDefault="001D0B59" w:rsidP="00AB664F">
      <w:pPr>
        <w:pStyle w:val="Akapitzlist"/>
        <w:widowControl w:val="0"/>
        <w:numPr>
          <w:ilvl w:val="0"/>
          <w:numId w:val="49"/>
        </w:numPr>
        <w:suppressAutoHyphens/>
        <w:spacing w:after="0" w:line="240" w:lineRule="auto"/>
        <w:ind w:left="1134"/>
        <w:jc w:val="both"/>
        <w:rPr>
          <w:rFonts w:ascii="Arial" w:hAnsi="Arial" w:cs="Arial"/>
          <w:color w:val="000000" w:themeColor="text1"/>
          <w:sz w:val="23"/>
          <w:szCs w:val="23"/>
        </w:rPr>
      </w:pPr>
      <w:r w:rsidRPr="007E427A">
        <w:rPr>
          <w:rFonts w:ascii="Arial" w:hAnsi="Arial" w:cs="Arial"/>
          <w:color w:val="000000" w:themeColor="text1"/>
          <w:sz w:val="23"/>
          <w:szCs w:val="23"/>
        </w:rPr>
        <w:t>Uruchomienie oprogramowania do składania podpisu wymaga również zainstalowania </w:t>
      </w:r>
      <w:hyperlink r:id="rId32" w:tgtFrame="_blank" w:history="1">
        <w:r w:rsidRPr="007E427A">
          <w:rPr>
            <w:rStyle w:val="Hipercze"/>
            <w:rFonts w:ascii="Arial" w:hAnsi="Arial" w:cs="Arial"/>
            <w:color w:val="000000" w:themeColor="text1"/>
            <w:sz w:val="23"/>
            <w:szCs w:val="23"/>
          </w:rPr>
          <w:t>Java w wersji 1.8.0_65 lub nowszej, koniecznie w wersji 32-bitowej</w:t>
        </w:r>
      </w:hyperlink>
      <w:r w:rsidRPr="007E427A">
        <w:rPr>
          <w:rFonts w:ascii="Arial" w:hAnsi="Arial" w:cs="Arial"/>
          <w:color w:val="000000" w:themeColor="text1"/>
          <w:sz w:val="23"/>
          <w:szCs w:val="23"/>
        </w:rPr>
        <w:t xml:space="preserve">, pozwalające na przyjmowanie przez użytkownika sesyjnych plików cookie oraz obsługującej szyfrowanie. Konieczne jest również dodanie adresu witryny platformy </w:t>
      </w:r>
      <w:proofErr w:type="spellStart"/>
      <w:r w:rsidRPr="007E427A">
        <w:rPr>
          <w:rFonts w:ascii="Arial" w:hAnsi="Arial" w:cs="Arial"/>
          <w:color w:val="000000" w:themeColor="text1"/>
          <w:sz w:val="23"/>
          <w:szCs w:val="23"/>
        </w:rPr>
        <w:t>eZamawiający</w:t>
      </w:r>
      <w:proofErr w:type="spellEnd"/>
      <w:r w:rsidRPr="007E427A">
        <w:rPr>
          <w:rFonts w:ascii="Arial" w:hAnsi="Arial" w:cs="Arial"/>
          <w:color w:val="000000" w:themeColor="text1"/>
          <w:sz w:val="23"/>
          <w:szCs w:val="23"/>
        </w:rPr>
        <w:t xml:space="preserve"> (ezamawiający.pl) do wyjątków (</w:t>
      </w:r>
      <w:proofErr w:type="spellStart"/>
      <w:r w:rsidRPr="007E427A">
        <w:rPr>
          <w:rFonts w:ascii="Arial" w:hAnsi="Arial" w:cs="Arial"/>
          <w:color w:val="000000" w:themeColor="text1"/>
          <w:sz w:val="23"/>
          <w:szCs w:val="23"/>
        </w:rPr>
        <w:t>exception</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site</w:t>
      </w:r>
      <w:proofErr w:type="spellEnd"/>
      <w:r w:rsidRPr="007E427A">
        <w:rPr>
          <w:rFonts w:ascii="Arial" w:hAnsi="Arial" w:cs="Arial"/>
          <w:color w:val="000000" w:themeColor="text1"/>
          <w:sz w:val="23"/>
          <w:szCs w:val="23"/>
        </w:rPr>
        <w:t xml:space="preserve"> list) w Javie. </w:t>
      </w:r>
      <w:proofErr w:type="spellStart"/>
      <w:r w:rsidRPr="007E427A">
        <w:rPr>
          <w:rFonts w:ascii="Arial" w:hAnsi="Arial" w:cs="Arial"/>
          <w:color w:val="000000" w:themeColor="text1"/>
          <w:sz w:val="23"/>
          <w:szCs w:val="23"/>
          <w:lang w:val="en-US"/>
        </w:rPr>
        <w:t>Uwaga</w:t>
      </w:r>
      <w:proofErr w:type="spellEnd"/>
      <w:r w:rsidRPr="007E427A">
        <w:rPr>
          <w:rFonts w:ascii="Arial" w:hAnsi="Arial" w:cs="Arial"/>
          <w:color w:val="000000" w:themeColor="text1"/>
          <w:sz w:val="23"/>
          <w:szCs w:val="23"/>
          <w:lang w:val="en-US"/>
        </w:rPr>
        <w:t xml:space="preserve">: </w:t>
      </w:r>
      <w:proofErr w:type="spellStart"/>
      <w:r w:rsidRPr="007E427A">
        <w:rPr>
          <w:rFonts w:ascii="Arial" w:hAnsi="Arial" w:cs="Arial"/>
          <w:color w:val="000000" w:themeColor="text1"/>
          <w:sz w:val="23"/>
          <w:szCs w:val="23"/>
          <w:lang w:val="en-US"/>
        </w:rPr>
        <w:t>wymaga</w:t>
      </w:r>
      <w:proofErr w:type="spellEnd"/>
      <w:r w:rsidRPr="007E427A">
        <w:rPr>
          <w:rFonts w:ascii="Arial" w:hAnsi="Arial" w:cs="Arial"/>
          <w:color w:val="000000" w:themeColor="text1"/>
          <w:sz w:val="23"/>
          <w:szCs w:val="23"/>
          <w:lang w:val="en-US"/>
        </w:rPr>
        <w:t xml:space="preserve"> to </w:t>
      </w:r>
      <w:proofErr w:type="spellStart"/>
      <w:r w:rsidRPr="007E427A">
        <w:rPr>
          <w:rFonts w:ascii="Arial" w:hAnsi="Arial" w:cs="Arial"/>
          <w:color w:val="000000" w:themeColor="text1"/>
          <w:sz w:val="23"/>
          <w:szCs w:val="23"/>
          <w:lang w:val="en-US"/>
        </w:rPr>
        <w:t>uprawnień</w:t>
      </w:r>
      <w:proofErr w:type="spellEnd"/>
      <w:r w:rsidRPr="007E427A">
        <w:rPr>
          <w:rFonts w:ascii="Arial" w:hAnsi="Arial" w:cs="Arial"/>
          <w:color w:val="000000" w:themeColor="text1"/>
          <w:sz w:val="23"/>
          <w:szCs w:val="23"/>
          <w:lang w:val="en-US"/>
        </w:rPr>
        <w:t xml:space="preserve"> </w:t>
      </w:r>
      <w:proofErr w:type="spellStart"/>
      <w:r w:rsidRPr="007E427A">
        <w:rPr>
          <w:rFonts w:ascii="Arial" w:hAnsi="Arial" w:cs="Arial"/>
          <w:color w:val="000000" w:themeColor="text1"/>
          <w:sz w:val="23"/>
          <w:szCs w:val="23"/>
          <w:lang w:val="en-US"/>
        </w:rPr>
        <w:t>administracyjnych</w:t>
      </w:r>
      <w:proofErr w:type="spellEnd"/>
      <w:r w:rsidRPr="007E427A">
        <w:rPr>
          <w:rFonts w:ascii="Arial" w:hAnsi="Arial" w:cs="Arial"/>
          <w:color w:val="000000" w:themeColor="text1"/>
          <w:sz w:val="23"/>
          <w:szCs w:val="23"/>
          <w:lang w:val="en-US"/>
        </w:rPr>
        <w:t xml:space="preserve"> </w:t>
      </w:r>
      <w:proofErr w:type="spellStart"/>
      <w:r w:rsidRPr="007E427A">
        <w:rPr>
          <w:rFonts w:ascii="Arial" w:hAnsi="Arial" w:cs="Arial"/>
          <w:color w:val="000000" w:themeColor="text1"/>
          <w:sz w:val="23"/>
          <w:szCs w:val="23"/>
          <w:lang w:val="en-US"/>
        </w:rPr>
        <w:t>na</w:t>
      </w:r>
      <w:proofErr w:type="spellEnd"/>
      <w:r w:rsidRPr="007E427A">
        <w:rPr>
          <w:rFonts w:ascii="Arial" w:hAnsi="Arial" w:cs="Arial"/>
          <w:color w:val="000000" w:themeColor="text1"/>
          <w:sz w:val="23"/>
          <w:szCs w:val="23"/>
          <w:lang w:val="en-US"/>
        </w:rPr>
        <w:t xml:space="preserve"> </w:t>
      </w:r>
      <w:proofErr w:type="spellStart"/>
      <w:r w:rsidRPr="007E427A">
        <w:rPr>
          <w:rFonts w:ascii="Arial" w:hAnsi="Arial" w:cs="Arial"/>
          <w:color w:val="000000" w:themeColor="text1"/>
          <w:sz w:val="23"/>
          <w:szCs w:val="23"/>
          <w:lang w:val="en-US"/>
        </w:rPr>
        <w:t>komputerze</w:t>
      </w:r>
      <w:proofErr w:type="spellEnd"/>
      <w:r w:rsidRPr="007E427A">
        <w:rPr>
          <w:rFonts w:ascii="Arial" w:hAnsi="Arial" w:cs="Arial"/>
          <w:color w:val="000000" w:themeColor="text1"/>
          <w:sz w:val="23"/>
          <w:szCs w:val="23"/>
          <w:lang w:val="en-US"/>
        </w:rPr>
        <w:t>.</w:t>
      </w:r>
    </w:p>
    <w:p w14:paraId="64946817" w14:textId="77777777" w:rsidR="001D0B59" w:rsidRPr="007E427A" w:rsidRDefault="001D0B59" w:rsidP="00AB664F">
      <w:pPr>
        <w:pStyle w:val="Akapitzlist"/>
        <w:widowControl w:val="0"/>
        <w:numPr>
          <w:ilvl w:val="0"/>
          <w:numId w:val="49"/>
        </w:numPr>
        <w:suppressAutoHyphens/>
        <w:spacing w:after="0" w:line="240" w:lineRule="auto"/>
        <w:ind w:left="1134"/>
        <w:jc w:val="both"/>
        <w:rPr>
          <w:rFonts w:ascii="Arial" w:hAnsi="Arial" w:cs="Arial"/>
          <w:color w:val="000000" w:themeColor="text1"/>
          <w:sz w:val="23"/>
          <w:szCs w:val="23"/>
        </w:rPr>
      </w:pPr>
      <w:r w:rsidRPr="007E427A">
        <w:rPr>
          <w:rFonts w:ascii="Arial" w:hAnsi="Arial" w:cs="Arial"/>
          <w:color w:val="000000" w:themeColor="text1"/>
          <w:sz w:val="23"/>
          <w:szCs w:val="23"/>
        </w:rPr>
        <w:t xml:space="preserve">Zainstaluj dedykowany komponent Szafir SDK oraz aplikację Szafir Host, który odpowiada za obsługę funkcjonalności podpisu elektronicznego w platformie </w:t>
      </w:r>
      <w:proofErr w:type="spellStart"/>
      <w:r w:rsidRPr="007E427A">
        <w:rPr>
          <w:rFonts w:ascii="Arial" w:hAnsi="Arial" w:cs="Arial"/>
          <w:color w:val="000000" w:themeColor="text1"/>
          <w:sz w:val="23"/>
          <w:szCs w:val="23"/>
        </w:rPr>
        <w:t>eZamawiający</w:t>
      </w:r>
      <w:proofErr w:type="spellEnd"/>
      <w:r w:rsidRPr="007E427A">
        <w:rPr>
          <w:rFonts w:ascii="Arial" w:hAnsi="Arial" w:cs="Arial"/>
          <w:color w:val="000000" w:themeColor="text1"/>
          <w:sz w:val="23"/>
          <w:szCs w:val="23"/>
        </w:rPr>
        <w:t>. Rozszerzenie Szafir SDK można pobrać </w:t>
      </w:r>
      <w:hyperlink r:id="rId33" w:tgtFrame="_blank" w:history="1">
        <w:r w:rsidRPr="007E427A">
          <w:rPr>
            <w:rStyle w:val="Hipercze"/>
            <w:rFonts w:ascii="Arial" w:hAnsi="Arial" w:cs="Arial"/>
            <w:color w:val="000000" w:themeColor="text1"/>
            <w:sz w:val="23"/>
            <w:szCs w:val="23"/>
          </w:rPr>
          <w:t>tutaj</w:t>
        </w:r>
      </w:hyperlink>
      <w:r w:rsidRPr="007E427A">
        <w:rPr>
          <w:rFonts w:ascii="Arial" w:hAnsi="Arial" w:cs="Arial"/>
          <w:color w:val="000000" w:themeColor="text1"/>
          <w:sz w:val="23"/>
          <w:szCs w:val="23"/>
        </w:rPr>
        <w:t>. Po zainstalowaniu rozszerzenia Szafir SDK oraz aplikacji Szafir Host należy przeładować bieżącą stronę.</w:t>
      </w:r>
    </w:p>
    <w:p w14:paraId="2C6A2129" w14:textId="77777777" w:rsidR="001D0B59" w:rsidRPr="007E427A" w:rsidRDefault="001D0B59" w:rsidP="00AB664F">
      <w:pPr>
        <w:pStyle w:val="Akapitzlist"/>
        <w:widowControl w:val="0"/>
        <w:numPr>
          <w:ilvl w:val="0"/>
          <w:numId w:val="49"/>
        </w:numPr>
        <w:suppressAutoHyphens/>
        <w:spacing w:after="0" w:line="240" w:lineRule="auto"/>
        <w:ind w:left="1134"/>
        <w:jc w:val="both"/>
        <w:rPr>
          <w:rFonts w:ascii="Arial" w:hAnsi="Arial" w:cs="Arial"/>
          <w:color w:val="000000" w:themeColor="text1"/>
          <w:sz w:val="23"/>
          <w:szCs w:val="23"/>
        </w:rPr>
      </w:pPr>
      <w:r w:rsidRPr="007E427A">
        <w:rPr>
          <w:rFonts w:ascii="Arial" w:hAnsi="Arial" w:cs="Arial"/>
          <w:color w:val="000000" w:themeColor="text1"/>
          <w:sz w:val="23"/>
          <w:szCs w:val="23"/>
        </w:rPr>
        <w:t xml:space="preserve">Przed uruchomieniem platformy </w:t>
      </w:r>
      <w:proofErr w:type="spellStart"/>
      <w:r w:rsidRPr="007E427A">
        <w:rPr>
          <w:rFonts w:ascii="Arial" w:hAnsi="Arial" w:cs="Arial"/>
          <w:color w:val="000000" w:themeColor="text1"/>
          <w:sz w:val="23"/>
          <w:szCs w:val="23"/>
        </w:rPr>
        <w:t>eZamawiający</w:t>
      </w:r>
      <w:proofErr w:type="spellEnd"/>
      <w:r w:rsidRPr="007E427A">
        <w:rPr>
          <w:rFonts w:ascii="Arial" w:hAnsi="Arial" w:cs="Arial"/>
          <w:color w:val="000000" w:themeColor="text1"/>
          <w:sz w:val="23"/>
          <w:szCs w:val="23"/>
        </w:rPr>
        <w:t>, w pierwszej kolejności podłącz czytnik z kartą kryptograficzną do komputera.</w:t>
      </w:r>
    </w:p>
    <w:p w14:paraId="7E86DD76" w14:textId="77777777" w:rsidR="001D0B59" w:rsidRPr="007E427A" w:rsidRDefault="001D0B59" w:rsidP="00AB664F">
      <w:pPr>
        <w:pStyle w:val="Akapitzlist"/>
        <w:widowControl w:val="0"/>
        <w:numPr>
          <w:ilvl w:val="0"/>
          <w:numId w:val="50"/>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 xml:space="preserve">Informacje dotyczące odpowiedniego przygotowania stanowiska znajdą Państwa na stronie: </w:t>
      </w:r>
      <w:hyperlink r:id="rId34" w:history="1">
        <w:r w:rsidRPr="007E427A">
          <w:rPr>
            <w:rStyle w:val="Hipercze"/>
            <w:rFonts w:ascii="Arial" w:hAnsi="Arial" w:cs="Arial"/>
            <w:color w:val="000000" w:themeColor="text1"/>
            <w:sz w:val="23"/>
            <w:szCs w:val="23"/>
          </w:rPr>
          <w:t>https://oneplace.marketplanet.pl/przygotuj-stanowisko-pc-wykonujac-ponizsze-kroki</w:t>
        </w:r>
      </w:hyperlink>
      <w:r w:rsidRPr="007E427A">
        <w:rPr>
          <w:rFonts w:ascii="Arial" w:hAnsi="Arial" w:cs="Arial"/>
          <w:color w:val="000000" w:themeColor="text1"/>
          <w:sz w:val="23"/>
          <w:szCs w:val="23"/>
        </w:rPr>
        <w:t xml:space="preserve"> </w:t>
      </w:r>
    </w:p>
    <w:p w14:paraId="16EAE138" w14:textId="77777777" w:rsidR="001D0B59" w:rsidRPr="007E427A" w:rsidRDefault="001D0B59" w:rsidP="00AB664F">
      <w:pPr>
        <w:pStyle w:val="Akapitzlist"/>
        <w:widowControl w:val="0"/>
        <w:numPr>
          <w:ilvl w:val="0"/>
          <w:numId w:val="50"/>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Zamawiający określa dopuszczalne formaty przesyłanych danych tj. plików o wielkości do 100 MB w txt, rtf, pdf ,</w:t>
      </w:r>
      <w:proofErr w:type="spellStart"/>
      <w:r w:rsidRPr="007E427A">
        <w:rPr>
          <w:rFonts w:ascii="Arial" w:hAnsi="Arial" w:cs="Arial"/>
          <w:color w:val="000000" w:themeColor="text1"/>
          <w:sz w:val="23"/>
          <w:szCs w:val="23"/>
        </w:rPr>
        <w:t>xps</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odt</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ods</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odp</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doc</w:t>
      </w:r>
      <w:proofErr w:type="spellEnd"/>
      <w:r w:rsidRPr="007E427A">
        <w:rPr>
          <w:rFonts w:ascii="Arial" w:hAnsi="Arial" w:cs="Arial"/>
          <w:color w:val="000000" w:themeColor="text1"/>
          <w:sz w:val="23"/>
          <w:szCs w:val="23"/>
        </w:rPr>
        <w:t xml:space="preserve">, xls, </w:t>
      </w:r>
      <w:proofErr w:type="spellStart"/>
      <w:r w:rsidRPr="007E427A">
        <w:rPr>
          <w:rFonts w:ascii="Arial" w:hAnsi="Arial" w:cs="Arial"/>
          <w:color w:val="000000" w:themeColor="text1"/>
          <w:sz w:val="23"/>
          <w:szCs w:val="23"/>
        </w:rPr>
        <w:t>ppt</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docx</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xlsx</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pptx</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csv</w:t>
      </w:r>
      <w:proofErr w:type="spellEnd"/>
      <w:r w:rsidRPr="007E427A">
        <w:rPr>
          <w:rFonts w:ascii="Arial" w:hAnsi="Arial" w:cs="Arial"/>
          <w:color w:val="000000" w:themeColor="text1"/>
          <w:sz w:val="23"/>
          <w:szCs w:val="23"/>
        </w:rPr>
        <w:t xml:space="preserve">, jpg, </w:t>
      </w:r>
      <w:proofErr w:type="spellStart"/>
      <w:r w:rsidRPr="007E427A">
        <w:rPr>
          <w:rFonts w:ascii="Arial" w:hAnsi="Arial" w:cs="Arial"/>
          <w:color w:val="000000" w:themeColor="text1"/>
          <w:sz w:val="23"/>
          <w:szCs w:val="23"/>
        </w:rPr>
        <w:t>jpeg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tif</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tiff</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geotiff</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png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svg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wav</w:t>
      </w:r>
      <w:proofErr w:type="spellEnd"/>
      <w:r w:rsidRPr="007E427A">
        <w:rPr>
          <w:rFonts w:ascii="Arial" w:hAnsi="Arial" w:cs="Arial"/>
          <w:color w:val="000000" w:themeColor="text1"/>
          <w:sz w:val="23"/>
          <w:szCs w:val="23"/>
        </w:rPr>
        <w:t xml:space="preserve">, mp3, </w:t>
      </w:r>
      <w:proofErr w:type="spellStart"/>
      <w:r w:rsidRPr="007E427A">
        <w:rPr>
          <w:rFonts w:ascii="Arial" w:hAnsi="Arial" w:cs="Arial"/>
          <w:color w:val="000000" w:themeColor="text1"/>
          <w:sz w:val="23"/>
          <w:szCs w:val="23"/>
        </w:rPr>
        <w:t>avi</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mpg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mpeg</w:t>
      </w:r>
      <w:proofErr w:type="spellEnd"/>
      <w:r w:rsidRPr="007E427A">
        <w:rPr>
          <w:rFonts w:ascii="Arial" w:hAnsi="Arial" w:cs="Arial"/>
          <w:color w:val="000000" w:themeColor="text1"/>
          <w:sz w:val="23"/>
          <w:szCs w:val="23"/>
        </w:rPr>
        <w:t xml:space="preserve">, mp4, m4a, mpeg4, </w:t>
      </w:r>
      <w:proofErr w:type="spellStart"/>
      <w:r w:rsidRPr="007E427A">
        <w:rPr>
          <w:rFonts w:ascii="Arial" w:hAnsi="Arial" w:cs="Arial"/>
          <w:color w:val="000000" w:themeColor="text1"/>
          <w:sz w:val="23"/>
          <w:szCs w:val="23"/>
        </w:rPr>
        <w:t>ogg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ogv</w:t>
      </w:r>
      <w:proofErr w:type="spellEnd"/>
      <w:r w:rsidRPr="007E427A">
        <w:rPr>
          <w:rFonts w:ascii="Arial" w:hAnsi="Arial" w:cs="Arial"/>
          <w:color w:val="000000" w:themeColor="text1"/>
          <w:sz w:val="23"/>
          <w:szCs w:val="23"/>
        </w:rPr>
        <w:t xml:space="preserve">, zip, tar, </w:t>
      </w:r>
      <w:proofErr w:type="spellStart"/>
      <w:r w:rsidRPr="007E427A">
        <w:rPr>
          <w:rFonts w:ascii="Arial" w:hAnsi="Arial" w:cs="Arial"/>
          <w:color w:val="000000" w:themeColor="text1"/>
          <w:sz w:val="23"/>
          <w:szCs w:val="23"/>
        </w:rPr>
        <w:t>gz</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gzip</w:t>
      </w:r>
      <w:proofErr w:type="spellEnd"/>
      <w:r w:rsidRPr="007E427A">
        <w:rPr>
          <w:rFonts w:ascii="Arial" w:hAnsi="Arial" w:cs="Arial"/>
          <w:color w:val="000000" w:themeColor="text1"/>
          <w:sz w:val="23"/>
          <w:szCs w:val="23"/>
        </w:rPr>
        <w:t xml:space="preserve">, 7z, </w:t>
      </w:r>
      <w:proofErr w:type="spellStart"/>
      <w:r w:rsidRPr="007E427A">
        <w:rPr>
          <w:rFonts w:ascii="Arial" w:hAnsi="Arial" w:cs="Arial"/>
          <w:color w:val="000000" w:themeColor="text1"/>
          <w:sz w:val="23"/>
          <w:szCs w:val="23"/>
        </w:rPr>
        <w:t>html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xhtml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css</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xml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xsd</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gml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rng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xsl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xslt</w:t>
      </w:r>
      <w:proofErr w:type="spellEnd"/>
      <w:r w:rsidRPr="007E427A">
        <w:rPr>
          <w:rFonts w:ascii="Arial" w:hAnsi="Arial" w:cs="Arial"/>
          <w:color w:val="000000" w:themeColor="text1"/>
          <w:sz w:val="23"/>
          <w:szCs w:val="23"/>
        </w:rPr>
        <w:t xml:space="preserve">, TSL, </w:t>
      </w:r>
      <w:proofErr w:type="spellStart"/>
      <w:r w:rsidRPr="007E427A">
        <w:rPr>
          <w:rFonts w:ascii="Arial" w:hAnsi="Arial" w:cs="Arial"/>
          <w:color w:val="000000" w:themeColor="text1"/>
          <w:sz w:val="23"/>
          <w:szCs w:val="23"/>
        </w:rPr>
        <w:t>XMLsig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XAdES</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CAdES</w:t>
      </w:r>
      <w:proofErr w:type="spellEnd"/>
      <w:r w:rsidRPr="007E427A">
        <w:rPr>
          <w:rFonts w:ascii="Arial" w:hAnsi="Arial" w:cs="Arial"/>
          <w:color w:val="000000" w:themeColor="text1"/>
          <w:sz w:val="23"/>
          <w:szCs w:val="23"/>
        </w:rPr>
        <w:t xml:space="preserve">, ASIC, </w:t>
      </w:r>
      <w:proofErr w:type="spellStart"/>
      <w:r w:rsidRPr="007E427A">
        <w:rPr>
          <w:rFonts w:ascii="Arial" w:hAnsi="Arial" w:cs="Arial"/>
          <w:color w:val="000000" w:themeColor="text1"/>
          <w:sz w:val="23"/>
          <w:szCs w:val="23"/>
        </w:rPr>
        <w:t>XMLenc</w:t>
      </w:r>
      <w:proofErr w:type="spellEnd"/>
      <w:r w:rsidRPr="007E427A">
        <w:rPr>
          <w:rFonts w:ascii="Arial" w:hAnsi="Arial" w:cs="Arial"/>
          <w:color w:val="000000" w:themeColor="text1"/>
          <w:sz w:val="23"/>
          <w:szCs w:val="23"/>
        </w:rPr>
        <w:t>.</w:t>
      </w:r>
    </w:p>
    <w:p w14:paraId="4BCEE3CE" w14:textId="77777777" w:rsidR="001D0B59" w:rsidRPr="007E427A" w:rsidRDefault="001D0B59" w:rsidP="00AB664F">
      <w:pPr>
        <w:pStyle w:val="Akapitzlist"/>
        <w:widowControl w:val="0"/>
        <w:numPr>
          <w:ilvl w:val="0"/>
          <w:numId w:val="50"/>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 xml:space="preserve">Zamawiający określa informacje na temat kodowania i czasu odbioru danych tj.: plik załączony przez Wykonawcę na Platformie Zakupowej i zapisany, widoczny jest w Systemie, jako zaszyfrowany – format kodowania UTF8. Możliwość otworzenia pliku dostępna jest dopiero po odszyfrowaniu przez Zamawiającego po </w:t>
      </w:r>
      <w:r w:rsidRPr="007E427A">
        <w:rPr>
          <w:rFonts w:ascii="Arial" w:hAnsi="Arial" w:cs="Arial"/>
          <w:color w:val="000000" w:themeColor="text1"/>
          <w:sz w:val="23"/>
          <w:szCs w:val="23"/>
        </w:rPr>
        <w:lastRenderedPageBreak/>
        <w:t>upływie terminu otwarcia ofert.</w:t>
      </w:r>
    </w:p>
    <w:p w14:paraId="5B063418" w14:textId="77777777" w:rsidR="001D0B59" w:rsidRPr="007E427A" w:rsidRDefault="001D0B59" w:rsidP="00AB664F">
      <w:pPr>
        <w:pStyle w:val="Akapitzlist"/>
        <w:widowControl w:val="0"/>
        <w:numPr>
          <w:ilvl w:val="0"/>
          <w:numId w:val="50"/>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Oznaczenie czasu odbioru danych przez Platformę stanowi datę oraz dokładny czas (</w:t>
      </w:r>
      <w:proofErr w:type="spellStart"/>
      <w:r w:rsidRPr="007E427A">
        <w:rPr>
          <w:rFonts w:ascii="Arial" w:hAnsi="Arial" w:cs="Arial"/>
          <w:color w:val="000000" w:themeColor="text1"/>
          <w:sz w:val="23"/>
          <w:szCs w:val="23"/>
        </w:rPr>
        <w:t>hh:mm:ss</w:t>
      </w:r>
      <w:proofErr w:type="spellEnd"/>
      <w:r w:rsidRPr="007E427A">
        <w:rPr>
          <w:rFonts w:ascii="Arial" w:hAnsi="Arial" w:cs="Arial"/>
          <w:color w:val="000000" w:themeColor="text1"/>
          <w:sz w:val="23"/>
          <w:szCs w:val="23"/>
        </w:rPr>
        <w:t>) generowany wg. czasu lokalnego serwera synchronizowanego odpowiednim źródłem czasu.</w:t>
      </w:r>
    </w:p>
    <w:p w14:paraId="180969E4" w14:textId="77777777" w:rsidR="001D0B59" w:rsidRPr="007E427A" w:rsidRDefault="001D0B59" w:rsidP="00AB664F">
      <w:pPr>
        <w:pStyle w:val="Akapitzlist"/>
        <w:widowControl w:val="0"/>
        <w:numPr>
          <w:ilvl w:val="0"/>
          <w:numId w:val="50"/>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W przypadku wnoszenia wadium w formie poręczenia lub gwarancji:</w:t>
      </w:r>
    </w:p>
    <w:p w14:paraId="3C301C41" w14:textId="77777777" w:rsidR="001D0B59" w:rsidRPr="004E2D57" w:rsidRDefault="001D0B59" w:rsidP="001D0B59">
      <w:pPr>
        <w:widowControl w:val="0"/>
        <w:suppressAutoHyphens/>
        <w:spacing w:after="0" w:line="240" w:lineRule="auto"/>
        <w:ind w:left="851"/>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Składając ofertę w postaci elektronicznej oryginał dokumentu wadium (poręczenia lub gwarancji) opatrzonego podpisem elektronicznym osób upoważnionych do jego wystawienia, Wykonawca składa załączając na Platformie w zakładce „OFERTY” – poprzez wybranie polecenia „Dodaj dokument".</w:t>
      </w:r>
    </w:p>
    <w:p w14:paraId="1CB8CDF2" w14:textId="77777777" w:rsidR="001D0B59" w:rsidRPr="00C05602" w:rsidRDefault="001D0B59" w:rsidP="001D0B59">
      <w:pPr>
        <w:widowControl w:val="0"/>
        <w:suppressAutoHyphens/>
        <w:spacing w:after="0" w:line="240" w:lineRule="auto"/>
        <w:ind w:left="851"/>
        <w:contextualSpacing/>
        <w:jc w:val="both"/>
        <w:rPr>
          <w:rFonts w:ascii="Tahoma" w:eastAsia="Times New Roman" w:hAnsi="Tahoma" w:cs="Tahoma"/>
          <w:color w:val="FF0000"/>
          <w:kern w:val="2"/>
          <w:lang w:eastAsia="pl-PL"/>
        </w:rPr>
      </w:pPr>
    </w:p>
    <w:p w14:paraId="78C178B4" w14:textId="77777777" w:rsidR="001D0B59" w:rsidRPr="005634A5" w:rsidRDefault="001D0B59" w:rsidP="001D0B59">
      <w:pPr>
        <w:suppressAutoHyphens/>
        <w:spacing w:after="0" w:line="240" w:lineRule="auto"/>
        <w:ind w:right="72"/>
        <w:jc w:val="both"/>
        <w:rPr>
          <w:rFonts w:ascii="Tahoma" w:eastAsia="Times New Roman" w:hAnsi="Tahoma" w:cs="Tahoma"/>
          <w:kern w:val="2"/>
          <w:szCs w:val="20"/>
          <w:lang w:eastAsia="pl-PL"/>
        </w:rPr>
      </w:pPr>
    </w:p>
    <w:p w14:paraId="31408FA5" w14:textId="77777777" w:rsidR="001D0B59" w:rsidRPr="005634A5" w:rsidRDefault="001D0B59" w:rsidP="001D0B59">
      <w:pPr>
        <w:suppressAutoHyphens/>
        <w:spacing w:after="0" w:line="240" w:lineRule="auto"/>
        <w:ind w:right="72"/>
        <w:jc w:val="both"/>
        <w:rPr>
          <w:rFonts w:ascii="Times New Roman" w:eastAsia="Times New Roman" w:hAnsi="Times New Roman" w:cs="Times New Roman"/>
          <w:kern w:val="2"/>
          <w:szCs w:val="20"/>
          <w:lang w:eastAsia="pl-PL"/>
        </w:rPr>
      </w:pPr>
    </w:p>
    <w:p w14:paraId="14D38955" w14:textId="77777777" w:rsidR="001D0B59" w:rsidRPr="005634A5" w:rsidRDefault="001D0B59" w:rsidP="00AB664F">
      <w:pPr>
        <w:numPr>
          <w:ilvl w:val="0"/>
          <w:numId w:val="7"/>
        </w:numPr>
        <w:tabs>
          <w:tab w:val="left" w:pos="-540"/>
        </w:tabs>
        <w:suppressAutoHyphens/>
        <w:spacing w:after="0" w:line="240" w:lineRule="auto"/>
        <w:contextualSpacing/>
        <w:jc w:val="center"/>
        <w:rPr>
          <w:rFonts w:ascii="Tahoma" w:eastAsia="Times New Roman" w:hAnsi="Tahoma" w:cs="Times New Roman"/>
          <w:b/>
          <w:sz w:val="24"/>
          <w:szCs w:val="20"/>
          <w:lang w:eastAsia="pl-PL"/>
        </w:rPr>
      </w:pPr>
      <w:r w:rsidRPr="005634A5">
        <w:rPr>
          <w:rFonts w:ascii="Tahoma" w:eastAsia="Times New Roman" w:hAnsi="Tahoma" w:cs="Times New Roman"/>
          <w:b/>
          <w:sz w:val="24"/>
          <w:szCs w:val="20"/>
          <w:lang w:eastAsia="pl-PL"/>
        </w:rPr>
        <w:t>WARUNKI WPŁATY I ZWROTU WADIUM</w:t>
      </w:r>
    </w:p>
    <w:p w14:paraId="124833EF" w14:textId="77777777" w:rsidR="001D0B59" w:rsidRPr="005634A5" w:rsidRDefault="001D0B59" w:rsidP="001D0B59">
      <w:pPr>
        <w:suppressAutoHyphens/>
        <w:spacing w:after="0" w:line="240" w:lineRule="auto"/>
        <w:ind w:left="360"/>
        <w:rPr>
          <w:rFonts w:ascii="Times New Roman" w:eastAsia="Times New Roman" w:hAnsi="Times New Roman" w:cs="Times New Roman"/>
          <w:szCs w:val="20"/>
          <w:lang w:eastAsia="pl-PL"/>
        </w:rPr>
      </w:pPr>
    </w:p>
    <w:p w14:paraId="76FD182F" w14:textId="77777777" w:rsidR="001D0B59" w:rsidRPr="005634A5" w:rsidRDefault="001D0B59" w:rsidP="001D0B59">
      <w:pPr>
        <w:suppressAutoHyphens/>
        <w:autoSpaceDN w:val="0"/>
        <w:spacing w:after="0" w:line="240" w:lineRule="auto"/>
        <w:jc w:val="both"/>
        <w:textAlignment w:val="baseline"/>
        <w:rPr>
          <w:rFonts w:ascii="Calibri" w:eastAsia="Times New Roman" w:hAnsi="Calibri" w:cs="Times New Roman"/>
        </w:rPr>
      </w:pPr>
      <w:r w:rsidRPr="005634A5">
        <w:rPr>
          <w:rFonts w:ascii="Tahoma" w:eastAsia="Times New Roman" w:hAnsi="Tahoma" w:cs="Times New Roman"/>
          <w:lang w:eastAsia="pl-PL"/>
        </w:rPr>
        <w:t>Zamawiający nie żąda wadium</w:t>
      </w:r>
    </w:p>
    <w:p w14:paraId="6695C466" w14:textId="77777777" w:rsidR="001D0B59" w:rsidRPr="005634A5" w:rsidRDefault="001D0B59" w:rsidP="001D0B59">
      <w:pPr>
        <w:tabs>
          <w:tab w:val="left" w:pos="680"/>
        </w:tabs>
        <w:suppressAutoHyphens/>
        <w:spacing w:after="0" w:line="240" w:lineRule="auto"/>
        <w:ind w:right="72"/>
        <w:jc w:val="both"/>
        <w:rPr>
          <w:rFonts w:ascii="Tahoma" w:eastAsia="Times New Roman" w:hAnsi="Tahoma" w:cs="Tahoma"/>
          <w:lang w:eastAsia="pl-PL"/>
        </w:rPr>
      </w:pPr>
    </w:p>
    <w:p w14:paraId="1A9C6AAD" w14:textId="77777777" w:rsidR="001D0B59" w:rsidRDefault="001D0B59" w:rsidP="001D0B59">
      <w:pPr>
        <w:tabs>
          <w:tab w:val="left" w:pos="680"/>
        </w:tabs>
        <w:suppressAutoHyphens/>
        <w:spacing w:after="0" w:line="240" w:lineRule="auto"/>
        <w:ind w:right="72"/>
        <w:jc w:val="both"/>
        <w:rPr>
          <w:rFonts w:ascii="Tahoma" w:eastAsia="Times New Roman" w:hAnsi="Tahoma" w:cs="Tahoma"/>
          <w:lang w:eastAsia="pl-PL"/>
        </w:rPr>
      </w:pPr>
    </w:p>
    <w:p w14:paraId="7DB53EB8" w14:textId="77777777" w:rsidR="001D0B59" w:rsidRPr="005634A5" w:rsidRDefault="001D0B59" w:rsidP="001D0B59">
      <w:pPr>
        <w:tabs>
          <w:tab w:val="left" w:pos="680"/>
        </w:tabs>
        <w:suppressAutoHyphens/>
        <w:spacing w:after="0" w:line="240" w:lineRule="auto"/>
        <w:ind w:right="72"/>
        <w:jc w:val="both"/>
        <w:rPr>
          <w:rFonts w:ascii="Tahoma" w:eastAsia="Times New Roman" w:hAnsi="Tahoma" w:cs="Tahoma"/>
          <w:lang w:eastAsia="pl-PL"/>
        </w:rPr>
      </w:pPr>
    </w:p>
    <w:p w14:paraId="2D340AD0" w14:textId="77777777" w:rsidR="001D0B59" w:rsidRPr="005634A5" w:rsidRDefault="001D0B59" w:rsidP="00AB664F">
      <w:pPr>
        <w:widowControl w:val="0"/>
        <w:numPr>
          <w:ilvl w:val="0"/>
          <w:numId w:val="7"/>
        </w:numPr>
        <w:tabs>
          <w:tab w:val="left" w:pos="-1260"/>
        </w:tabs>
        <w:suppressAutoHyphens/>
        <w:spacing w:after="120" w:line="240" w:lineRule="auto"/>
        <w:ind w:right="-110"/>
        <w:contextualSpacing/>
        <w:jc w:val="center"/>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WYMAGANIA DOTYCZĄCE ZABEZPIECZENIA NALEŻYTEGO  WYKONANIA ZOBOWIĄZANIA</w:t>
      </w:r>
    </w:p>
    <w:p w14:paraId="41370A38" w14:textId="6591D73F" w:rsidR="001D0B59" w:rsidRPr="005634A5" w:rsidRDefault="00AB664F" w:rsidP="00AB664F">
      <w:pPr>
        <w:widowControl w:val="0"/>
        <w:suppressAutoHyphens/>
        <w:spacing w:after="0" w:line="240" w:lineRule="auto"/>
        <w:jc w:val="both"/>
        <w:rPr>
          <w:rFonts w:ascii="Tahoma" w:eastAsia="Arial Unicode MS" w:hAnsi="Tahoma" w:cs="Times New Roman"/>
          <w:kern w:val="2"/>
          <w:szCs w:val="20"/>
          <w:lang w:eastAsia="pl-PL"/>
        </w:rPr>
      </w:pPr>
      <w:r>
        <w:rPr>
          <w:rFonts w:ascii="Tahoma" w:eastAsia="Arial Unicode MS" w:hAnsi="Tahoma" w:cs="Times New Roman"/>
          <w:kern w:val="2"/>
          <w:szCs w:val="20"/>
          <w:lang w:eastAsia="pl-PL"/>
        </w:rPr>
        <w:t>Zamawiający nie wymaga wniesienia zabezpieczenia należytego wykonania umowy.</w:t>
      </w:r>
    </w:p>
    <w:p w14:paraId="778FCFEC" w14:textId="77777777" w:rsidR="001D0B59" w:rsidRPr="005634A5" w:rsidRDefault="001D0B59" w:rsidP="001D0B59">
      <w:pPr>
        <w:widowControl w:val="0"/>
        <w:suppressAutoHyphens/>
        <w:spacing w:after="0" w:line="240" w:lineRule="auto"/>
        <w:jc w:val="both"/>
        <w:rPr>
          <w:rFonts w:ascii="Tahoma" w:eastAsia="Arial Unicode MS" w:hAnsi="Tahoma" w:cs="Times New Roman"/>
          <w:kern w:val="2"/>
          <w:szCs w:val="20"/>
          <w:lang w:eastAsia="pl-PL"/>
        </w:rPr>
      </w:pPr>
    </w:p>
    <w:p w14:paraId="632878CF" w14:textId="77777777" w:rsidR="001D0B59" w:rsidRPr="005634A5" w:rsidRDefault="001D0B59" w:rsidP="00AB664F">
      <w:pPr>
        <w:numPr>
          <w:ilvl w:val="0"/>
          <w:numId w:val="7"/>
        </w:numPr>
        <w:suppressAutoHyphens/>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OPIS KRYTERIÓW I SPOSOBU DOKONYWANIA OCENY OFERT</w:t>
      </w:r>
    </w:p>
    <w:p w14:paraId="22AF8294" w14:textId="77777777" w:rsidR="001D0B59" w:rsidRPr="005634A5" w:rsidRDefault="001D0B59" w:rsidP="001D0B59">
      <w:pPr>
        <w:suppressAutoHyphens/>
        <w:spacing w:after="0" w:line="240" w:lineRule="auto"/>
        <w:jc w:val="center"/>
        <w:rPr>
          <w:rFonts w:ascii="Times New Roman" w:eastAsia="Times New Roman" w:hAnsi="Times New Roman" w:cs="Times New Roman"/>
          <w:szCs w:val="20"/>
          <w:lang w:eastAsia="pl-PL"/>
        </w:rPr>
      </w:pPr>
    </w:p>
    <w:p w14:paraId="42313863" w14:textId="77777777" w:rsidR="001D0B59" w:rsidRPr="005634A5" w:rsidRDefault="001D0B59" w:rsidP="00AB664F">
      <w:pPr>
        <w:numPr>
          <w:ilvl w:val="3"/>
          <w:numId w:val="10"/>
        </w:numPr>
        <w:suppressAutoHyphens/>
        <w:spacing w:after="0" w:line="240" w:lineRule="auto"/>
        <w:ind w:left="426" w:hanging="426"/>
        <w:rPr>
          <w:rFonts w:ascii="Calibri" w:eastAsia="Times New Roman" w:hAnsi="Calibri" w:cs="Times New Roman"/>
        </w:rPr>
      </w:pPr>
      <w:r w:rsidRPr="005634A5">
        <w:rPr>
          <w:rFonts w:ascii="Tahoma" w:eastAsia="Arial Unicode MS" w:hAnsi="Tahoma" w:cs="Times New Roman"/>
          <w:b/>
          <w:kern w:val="2"/>
          <w:szCs w:val="20"/>
          <w:lang w:eastAsia="pl-PL"/>
        </w:rPr>
        <w:t>Zamawiający będzie oceniał każdą z ofert na podstawie następujących kryteriów</w:t>
      </w:r>
      <w:r w:rsidRPr="005634A5">
        <w:rPr>
          <w:rFonts w:ascii="Tahoma" w:eastAsia="Arial Unicode MS" w:hAnsi="Tahoma" w:cs="Times New Roman"/>
          <w:kern w:val="2"/>
          <w:szCs w:val="20"/>
          <w:lang w:eastAsia="pl-PL"/>
        </w:rPr>
        <w:t>:</w:t>
      </w:r>
    </w:p>
    <w:p w14:paraId="754D18E2" w14:textId="77777777" w:rsidR="001D0B59" w:rsidRPr="005634A5" w:rsidRDefault="001D0B59" w:rsidP="001D0B59">
      <w:pPr>
        <w:suppressAutoHyphens/>
        <w:spacing w:after="0" w:line="240" w:lineRule="auto"/>
        <w:ind w:left="360"/>
        <w:rPr>
          <w:rFonts w:ascii="Times New Roman" w:eastAsia="Times New Roman" w:hAnsi="Times New Roman" w:cs="Times New Roman"/>
          <w:szCs w:val="20"/>
          <w:lang w:eastAsia="pl-PL"/>
        </w:rPr>
      </w:pPr>
    </w:p>
    <w:tbl>
      <w:tblPr>
        <w:tblW w:w="6580" w:type="dxa"/>
        <w:tblInd w:w="436" w:type="dxa"/>
        <w:tblCellMar>
          <w:left w:w="10" w:type="dxa"/>
          <w:right w:w="10" w:type="dxa"/>
        </w:tblCellMar>
        <w:tblLook w:val="0000" w:firstRow="0" w:lastRow="0" w:firstColumn="0" w:lastColumn="0" w:noHBand="0" w:noVBand="0"/>
      </w:tblPr>
      <w:tblGrid>
        <w:gridCol w:w="779"/>
        <w:gridCol w:w="3041"/>
        <w:gridCol w:w="2760"/>
      </w:tblGrid>
      <w:tr w:rsidR="001D0B59" w:rsidRPr="005634A5" w14:paraId="56E833CA" w14:textId="77777777" w:rsidTr="000C7A50">
        <w:trPr>
          <w:trHeight w:val="240"/>
        </w:trPr>
        <w:tc>
          <w:tcPr>
            <w:tcW w:w="779" w:type="dxa"/>
            <w:tcBorders>
              <w:top w:val="single" w:sz="4" w:space="0" w:color="000000"/>
              <w:left w:val="single" w:sz="4" w:space="0" w:color="000000"/>
              <w:bottom w:val="single" w:sz="4" w:space="0" w:color="000000"/>
            </w:tcBorders>
            <w:shd w:val="clear" w:color="auto" w:fill="auto"/>
            <w:vAlign w:val="center"/>
          </w:tcPr>
          <w:p w14:paraId="29C09E06" w14:textId="77777777" w:rsidR="001D0B59" w:rsidRPr="005634A5" w:rsidRDefault="001D0B59" w:rsidP="000C7A50">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Lp.</w:t>
            </w:r>
          </w:p>
        </w:tc>
        <w:tc>
          <w:tcPr>
            <w:tcW w:w="3041" w:type="dxa"/>
            <w:tcBorders>
              <w:top w:val="single" w:sz="4" w:space="0" w:color="000000"/>
              <w:left w:val="single" w:sz="4" w:space="0" w:color="000000"/>
              <w:bottom w:val="single" w:sz="4" w:space="0" w:color="000000"/>
            </w:tcBorders>
            <w:shd w:val="clear" w:color="auto" w:fill="auto"/>
            <w:vAlign w:val="center"/>
          </w:tcPr>
          <w:p w14:paraId="5D7B12D6" w14:textId="77777777" w:rsidR="001D0B59" w:rsidRPr="005634A5" w:rsidRDefault="001D0B59" w:rsidP="000C7A50">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Kryterium</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E8098" w14:textId="77777777" w:rsidR="001D0B59" w:rsidRPr="005634A5" w:rsidRDefault="001D0B59" w:rsidP="000C7A50">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Ranga</w:t>
            </w:r>
          </w:p>
        </w:tc>
      </w:tr>
      <w:tr w:rsidR="001D0B59" w:rsidRPr="005634A5" w14:paraId="0396A732" w14:textId="77777777" w:rsidTr="000C7A50">
        <w:trPr>
          <w:trHeight w:val="75"/>
        </w:trPr>
        <w:tc>
          <w:tcPr>
            <w:tcW w:w="779" w:type="dxa"/>
            <w:tcBorders>
              <w:top w:val="single" w:sz="4" w:space="0" w:color="000000"/>
              <w:left w:val="single" w:sz="4" w:space="0" w:color="000000"/>
              <w:bottom w:val="single" w:sz="4" w:space="0" w:color="000000"/>
            </w:tcBorders>
            <w:shd w:val="clear" w:color="auto" w:fill="auto"/>
            <w:vAlign w:val="center"/>
          </w:tcPr>
          <w:p w14:paraId="2517ADCB" w14:textId="77777777" w:rsidR="001D0B59" w:rsidRPr="005634A5" w:rsidRDefault="001D0B59" w:rsidP="000C7A50">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szCs w:val="20"/>
                <w:lang w:eastAsia="pl-PL"/>
              </w:rPr>
              <w:t>1.</w:t>
            </w:r>
          </w:p>
        </w:tc>
        <w:tc>
          <w:tcPr>
            <w:tcW w:w="3041" w:type="dxa"/>
            <w:tcBorders>
              <w:top w:val="single" w:sz="4" w:space="0" w:color="000000"/>
              <w:left w:val="single" w:sz="4" w:space="0" w:color="000000"/>
              <w:bottom w:val="single" w:sz="4" w:space="0" w:color="000000"/>
            </w:tcBorders>
            <w:shd w:val="clear" w:color="auto" w:fill="auto"/>
            <w:vAlign w:val="center"/>
          </w:tcPr>
          <w:p w14:paraId="1872FD52" w14:textId="77777777" w:rsidR="001D0B59" w:rsidRPr="005634A5" w:rsidRDefault="001D0B59" w:rsidP="000C7A50">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szCs w:val="20"/>
                <w:lang w:eastAsia="pl-PL"/>
              </w:rPr>
              <w:t>Cena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CEB97" w14:textId="77777777" w:rsidR="001D0B59" w:rsidRPr="005634A5" w:rsidRDefault="001D0B59" w:rsidP="000C7A50">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szCs w:val="20"/>
                <w:lang w:eastAsia="pl-PL"/>
              </w:rPr>
              <w:t>60</w:t>
            </w:r>
          </w:p>
        </w:tc>
      </w:tr>
      <w:tr w:rsidR="001D0B59" w:rsidRPr="005634A5" w14:paraId="0BDBA052" w14:textId="77777777" w:rsidTr="000C7A50">
        <w:trPr>
          <w:trHeight w:val="75"/>
        </w:trPr>
        <w:tc>
          <w:tcPr>
            <w:tcW w:w="779" w:type="dxa"/>
            <w:tcBorders>
              <w:top w:val="single" w:sz="4" w:space="0" w:color="000000"/>
              <w:left w:val="single" w:sz="4" w:space="0" w:color="000000"/>
              <w:bottom w:val="single" w:sz="4" w:space="0" w:color="000000"/>
            </w:tcBorders>
            <w:shd w:val="clear" w:color="auto" w:fill="auto"/>
            <w:vAlign w:val="center"/>
          </w:tcPr>
          <w:p w14:paraId="4598EA80" w14:textId="77777777" w:rsidR="001D0B59" w:rsidRPr="005634A5" w:rsidRDefault="001D0B59" w:rsidP="000C7A50">
            <w:pPr>
              <w:suppressAutoHyphens/>
              <w:snapToGrid w:val="0"/>
              <w:spacing w:after="0" w:line="240" w:lineRule="auto"/>
              <w:jc w:val="center"/>
              <w:rPr>
                <w:rFonts w:ascii="Tahoma" w:eastAsia="Times New Roman" w:hAnsi="Tahoma" w:cs="Times New Roman"/>
                <w:szCs w:val="20"/>
                <w:lang w:eastAsia="pl-PL"/>
              </w:rPr>
            </w:pPr>
            <w:r w:rsidRPr="005634A5">
              <w:rPr>
                <w:rFonts w:ascii="Tahoma" w:eastAsia="Times New Roman" w:hAnsi="Tahoma" w:cs="Times New Roman"/>
                <w:szCs w:val="20"/>
                <w:lang w:eastAsia="pl-PL"/>
              </w:rPr>
              <w:t>2.</w:t>
            </w:r>
          </w:p>
        </w:tc>
        <w:tc>
          <w:tcPr>
            <w:tcW w:w="3041" w:type="dxa"/>
            <w:tcBorders>
              <w:top w:val="single" w:sz="4" w:space="0" w:color="000000"/>
              <w:left w:val="single" w:sz="4" w:space="0" w:color="000000"/>
              <w:bottom w:val="single" w:sz="4" w:space="0" w:color="000000"/>
            </w:tcBorders>
            <w:shd w:val="clear" w:color="auto" w:fill="auto"/>
            <w:vAlign w:val="center"/>
          </w:tcPr>
          <w:p w14:paraId="16691954" w14:textId="422D9296" w:rsidR="001D0B59" w:rsidRPr="005634A5" w:rsidRDefault="00AB664F" w:rsidP="000C7A50">
            <w:pPr>
              <w:suppressAutoHyphens/>
              <w:snapToGrid w:val="0"/>
              <w:spacing w:after="0" w:line="240" w:lineRule="auto"/>
              <w:jc w:val="center"/>
              <w:rPr>
                <w:rFonts w:ascii="Tahoma" w:eastAsia="Times New Roman" w:hAnsi="Tahoma" w:cs="Times New Roman"/>
                <w:szCs w:val="20"/>
                <w:lang w:eastAsia="pl-PL"/>
              </w:rPr>
            </w:pPr>
            <w:r>
              <w:rPr>
                <w:rFonts w:ascii="Tahoma" w:eastAsia="Times New Roman" w:hAnsi="Tahoma" w:cs="Times New Roman"/>
                <w:szCs w:val="20"/>
                <w:lang w:eastAsia="pl-PL"/>
              </w:rPr>
              <w:t>Termin płatności</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D6369" w14:textId="77777777" w:rsidR="001D0B59" w:rsidRPr="005634A5" w:rsidRDefault="001D0B59" w:rsidP="000C7A50">
            <w:pPr>
              <w:suppressAutoHyphens/>
              <w:snapToGrid w:val="0"/>
              <w:spacing w:after="0" w:line="240" w:lineRule="auto"/>
              <w:jc w:val="center"/>
              <w:rPr>
                <w:rFonts w:ascii="Tahoma" w:eastAsia="Times New Roman" w:hAnsi="Tahoma" w:cs="Times New Roman"/>
                <w:szCs w:val="20"/>
                <w:lang w:eastAsia="pl-PL"/>
              </w:rPr>
            </w:pPr>
            <w:r>
              <w:rPr>
                <w:rFonts w:ascii="Tahoma" w:eastAsia="Times New Roman" w:hAnsi="Tahoma" w:cs="Times New Roman"/>
                <w:szCs w:val="20"/>
                <w:lang w:eastAsia="pl-PL"/>
              </w:rPr>
              <w:t>4</w:t>
            </w:r>
            <w:r w:rsidRPr="005634A5">
              <w:rPr>
                <w:rFonts w:ascii="Tahoma" w:eastAsia="Times New Roman" w:hAnsi="Tahoma" w:cs="Times New Roman"/>
                <w:szCs w:val="20"/>
                <w:lang w:eastAsia="pl-PL"/>
              </w:rPr>
              <w:t>0</w:t>
            </w:r>
          </w:p>
        </w:tc>
      </w:tr>
      <w:tr w:rsidR="001D0B59" w:rsidRPr="005634A5" w14:paraId="6E38B0D5" w14:textId="77777777" w:rsidTr="000C7A50">
        <w:trPr>
          <w:trHeight w:val="154"/>
        </w:trPr>
        <w:tc>
          <w:tcPr>
            <w:tcW w:w="3820" w:type="dxa"/>
            <w:gridSpan w:val="2"/>
            <w:tcBorders>
              <w:top w:val="single" w:sz="4" w:space="0" w:color="000000"/>
              <w:left w:val="single" w:sz="4" w:space="0" w:color="000000"/>
              <w:bottom w:val="single" w:sz="4" w:space="0" w:color="000000"/>
            </w:tcBorders>
            <w:shd w:val="clear" w:color="auto" w:fill="auto"/>
            <w:vAlign w:val="center"/>
          </w:tcPr>
          <w:p w14:paraId="03A20FDB" w14:textId="77777777" w:rsidR="001D0B59" w:rsidRPr="005634A5" w:rsidRDefault="001D0B59" w:rsidP="000C7A50">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RAZEM</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70285" w14:textId="77777777" w:rsidR="001D0B59" w:rsidRPr="005634A5" w:rsidRDefault="001D0B59" w:rsidP="000C7A50">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100</w:t>
            </w:r>
          </w:p>
        </w:tc>
      </w:tr>
    </w:tbl>
    <w:p w14:paraId="0FE4D9C9" w14:textId="77777777" w:rsidR="001D0B59" w:rsidRPr="005634A5" w:rsidRDefault="001D0B59" w:rsidP="001D0B59">
      <w:pPr>
        <w:suppressAutoHyphens/>
        <w:spacing w:after="0" w:line="240" w:lineRule="auto"/>
        <w:rPr>
          <w:rFonts w:ascii="Times New Roman" w:eastAsia="Times New Roman" w:hAnsi="Times New Roman" w:cs="Times New Roman"/>
          <w:sz w:val="20"/>
          <w:szCs w:val="20"/>
          <w:lang w:eastAsia="pl-PL"/>
        </w:rPr>
      </w:pPr>
    </w:p>
    <w:p w14:paraId="5983B7FA" w14:textId="77777777" w:rsidR="001D0B59" w:rsidRPr="005634A5" w:rsidRDefault="001D0B59" w:rsidP="001D0B59">
      <w:pPr>
        <w:suppressAutoHyphens/>
        <w:spacing w:after="0" w:line="240" w:lineRule="auto"/>
        <w:rPr>
          <w:rFonts w:ascii="Times New Roman" w:eastAsia="Times New Roman" w:hAnsi="Times New Roman" w:cs="Times New Roman"/>
          <w:sz w:val="20"/>
          <w:szCs w:val="20"/>
          <w:lang w:eastAsia="pl-PL"/>
        </w:rPr>
      </w:pPr>
    </w:p>
    <w:p w14:paraId="2D35E85C" w14:textId="77777777" w:rsidR="001D0B59" w:rsidRPr="005634A5" w:rsidRDefault="001D0B59" w:rsidP="00AB664F">
      <w:pPr>
        <w:numPr>
          <w:ilvl w:val="0"/>
          <w:numId w:val="10"/>
        </w:numPr>
        <w:suppressAutoHyphens/>
        <w:spacing w:after="120" w:line="240" w:lineRule="auto"/>
        <w:ind w:left="426" w:hanging="426"/>
        <w:rPr>
          <w:rFonts w:ascii="Tahoma" w:eastAsia="Arial Unicode MS" w:hAnsi="Tahoma" w:cs="Times New Roman"/>
          <w:b/>
          <w:kern w:val="2"/>
          <w:szCs w:val="20"/>
          <w:u w:val="single"/>
          <w:lang w:eastAsia="pl-PL"/>
        </w:rPr>
      </w:pPr>
      <w:r w:rsidRPr="005634A5">
        <w:rPr>
          <w:rFonts w:ascii="Tahoma" w:eastAsia="Arial Unicode MS" w:hAnsi="Tahoma" w:cs="Times New Roman"/>
          <w:b/>
          <w:kern w:val="2"/>
          <w:szCs w:val="20"/>
          <w:u w:val="single"/>
          <w:lang w:eastAsia="pl-PL"/>
        </w:rPr>
        <w:t>Sposób  obliczenia  ceny  oferty:</w:t>
      </w:r>
    </w:p>
    <w:p w14:paraId="081FD28A" w14:textId="77777777" w:rsidR="001D0B59" w:rsidRPr="005634A5" w:rsidRDefault="001D0B59" w:rsidP="00AB664F">
      <w:pPr>
        <w:numPr>
          <w:ilvl w:val="0"/>
          <w:numId w:val="11"/>
        </w:numPr>
        <w:suppressAutoHyphens/>
        <w:spacing w:after="120" w:line="240" w:lineRule="auto"/>
        <w:ind w:left="709" w:right="-108" w:hanging="284"/>
        <w:jc w:val="both"/>
        <w:rPr>
          <w:rFonts w:ascii="Tahoma" w:eastAsia="Arial Unicode MS" w:hAnsi="Tahoma" w:cs="Times New Roman"/>
          <w:szCs w:val="20"/>
          <w:lang w:eastAsia="pl-PL"/>
        </w:rPr>
      </w:pPr>
      <w:r w:rsidRPr="005634A5">
        <w:rPr>
          <w:rFonts w:ascii="Tahoma" w:eastAsia="Arial Unicode MS" w:hAnsi="Tahoma" w:cs="Times New Roman"/>
          <w:szCs w:val="20"/>
          <w:lang w:eastAsia="pl-PL"/>
        </w:rPr>
        <w:t>Na cenę ofert składać się będą wszystkie koszty ponoszone przez Wykonawcę, do tego należy doliczyć podatek od towarów i usług konsumpcyjnych (VAT).</w:t>
      </w:r>
    </w:p>
    <w:p w14:paraId="47DCA5B0" w14:textId="77777777" w:rsidR="001D0B59" w:rsidRPr="005634A5" w:rsidRDefault="001D0B59" w:rsidP="00AB664F">
      <w:pPr>
        <w:numPr>
          <w:ilvl w:val="0"/>
          <w:numId w:val="11"/>
        </w:numPr>
        <w:suppressAutoHyphens/>
        <w:spacing w:after="120" w:line="240" w:lineRule="auto"/>
        <w:ind w:left="709" w:right="-108" w:hanging="284"/>
        <w:jc w:val="both"/>
        <w:rPr>
          <w:rFonts w:ascii="Calibri" w:eastAsia="Times New Roman" w:hAnsi="Calibri" w:cs="Times New Roman"/>
        </w:rPr>
      </w:pPr>
      <w:r w:rsidRPr="005634A5">
        <w:rPr>
          <w:rFonts w:ascii="Tahoma" w:eastAsia="Arial Unicode MS" w:hAnsi="Tahoma" w:cs="Times New Roman"/>
          <w:b/>
          <w:szCs w:val="20"/>
          <w:lang w:eastAsia="pl-PL"/>
        </w:rPr>
        <w:t xml:space="preserve">Wszystkie ceny mają być zaokrąglone </w:t>
      </w:r>
      <w:r w:rsidRPr="005634A5">
        <w:rPr>
          <w:rFonts w:ascii="Tahoma" w:eastAsia="Arial Unicode MS" w:hAnsi="Tahoma" w:cs="Times New Roman"/>
          <w:b/>
          <w:szCs w:val="20"/>
          <w:u w:val="single"/>
          <w:lang w:eastAsia="pl-PL"/>
        </w:rPr>
        <w:t>do dwóch miejsc</w:t>
      </w:r>
      <w:r w:rsidRPr="005634A5">
        <w:rPr>
          <w:rFonts w:ascii="Tahoma" w:eastAsia="Arial Unicode MS" w:hAnsi="Tahoma" w:cs="Times New Roman"/>
          <w:b/>
          <w:szCs w:val="20"/>
          <w:lang w:eastAsia="pl-PL"/>
        </w:rPr>
        <w:t xml:space="preserve"> po przecinku</w:t>
      </w:r>
      <w:r w:rsidRPr="005634A5">
        <w:rPr>
          <w:rFonts w:ascii="Tahoma" w:eastAsia="Arial Unicode MS" w:hAnsi="Tahoma" w:cs="Times New Roman"/>
          <w:szCs w:val="20"/>
          <w:lang w:eastAsia="pl-PL"/>
        </w:rPr>
        <w:t>,</w:t>
      </w:r>
      <w:r w:rsidRPr="005634A5">
        <w:rPr>
          <w:rFonts w:ascii="Tahoma" w:eastAsia="Arial Unicode MS" w:hAnsi="Tahoma" w:cs="Times New Roman"/>
          <w:szCs w:val="20"/>
          <w:lang w:eastAsia="pl-PL"/>
        </w:rPr>
        <w:br/>
        <w:t xml:space="preserve">z uwzględnieniem zasad zaokrąglania liczb ( tj. 5 i powyżej w górę, poniżej </w:t>
      </w:r>
      <w:r w:rsidRPr="005634A5">
        <w:rPr>
          <w:rFonts w:ascii="Tahoma" w:eastAsia="Arial Unicode MS" w:hAnsi="Tahoma" w:cs="Times New Roman"/>
          <w:szCs w:val="20"/>
          <w:lang w:eastAsia="pl-PL"/>
        </w:rPr>
        <w:br/>
        <w:t>w dół) – dotyczy to w szczególności wartości określonych w Załączniku nr 2 do SIWZ.</w:t>
      </w:r>
    </w:p>
    <w:p w14:paraId="76CD3B8F" w14:textId="77777777" w:rsidR="001D0B59" w:rsidRPr="005634A5" w:rsidRDefault="001D0B59" w:rsidP="00AB664F">
      <w:pPr>
        <w:numPr>
          <w:ilvl w:val="0"/>
          <w:numId w:val="11"/>
        </w:numPr>
        <w:suppressAutoHyphens/>
        <w:spacing w:after="120" w:line="240" w:lineRule="auto"/>
        <w:ind w:left="709" w:right="-108" w:hanging="284"/>
        <w:jc w:val="both"/>
        <w:rPr>
          <w:rFonts w:ascii="Tahoma" w:eastAsia="Arial Unicode MS" w:hAnsi="Tahoma" w:cs="Times New Roman"/>
          <w:szCs w:val="20"/>
          <w:lang w:eastAsia="pl-PL"/>
        </w:rPr>
      </w:pPr>
      <w:r w:rsidRPr="005634A5">
        <w:rPr>
          <w:rFonts w:ascii="Tahoma" w:eastAsia="Arial Unicode MS" w:hAnsi="Tahoma" w:cs="Times New Roman"/>
          <w:szCs w:val="20"/>
          <w:lang w:eastAsia="pl-PL"/>
        </w:rPr>
        <w:t>Wykonawca  poda  wartości  netto  i  brutto  w  złotych  polskich.</w:t>
      </w:r>
    </w:p>
    <w:p w14:paraId="3A72C8FF" w14:textId="77777777" w:rsidR="001D0B59" w:rsidRPr="005634A5" w:rsidRDefault="001D0B59" w:rsidP="00AB664F">
      <w:pPr>
        <w:numPr>
          <w:ilvl w:val="0"/>
          <w:numId w:val="11"/>
        </w:numPr>
        <w:suppressAutoHyphens/>
        <w:spacing w:after="120" w:line="240" w:lineRule="auto"/>
        <w:ind w:left="709" w:right="-108" w:hanging="284"/>
        <w:jc w:val="both"/>
        <w:rPr>
          <w:rFonts w:ascii="Calibri" w:eastAsia="Times New Roman" w:hAnsi="Calibri" w:cs="Times New Roman"/>
        </w:rPr>
      </w:pPr>
      <w:r w:rsidRPr="005634A5">
        <w:rPr>
          <w:rFonts w:ascii="Tahoma" w:eastAsia="Arial Unicode MS" w:hAnsi="Tahoma" w:cs="Times New Roman"/>
          <w:szCs w:val="20"/>
          <w:lang w:eastAsia="pl-PL"/>
        </w:rPr>
        <w:t xml:space="preserve">Oferowana cena, która będzie brana pod uwagę przy ocenie ofert to </w:t>
      </w:r>
      <w:r w:rsidRPr="005634A5">
        <w:rPr>
          <w:rFonts w:ascii="Tahoma" w:eastAsia="Arial Unicode MS" w:hAnsi="Tahoma" w:cs="Times New Roman"/>
          <w:b/>
          <w:szCs w:val="20"/>
          <w:lang w:eastAsia="pl-PL"/>
        </w:rPr>
        <w:t>cena ryczałtowa</w:t>
      </w:r>
      <w:r w:rsidRPr="005634A5">
        <w:rPr>
          <w:rFonts w:ascii="Tahoma" w:eastAsia="Arial Unicode MS" w:hAnsi="Tahoma" w:cs="Times New Roman"/>
          <w:szCs w:val="20"/>
          <w:lang w:eastAsia="pl-PL"/>
        </w:rPr>
        <w:t xml:space="preserve"> brutto, traktowana jako ostateczna do zapłaty przez Zamawiającego, określona do dwóch miejsc po przecinku, zawierająca wszystkie koszty związane z realizacją zamówienia, wartość netto, podatek VAT.</w:t>
      </w:r>
    </w:p>
    <w:p w14:paraId="6095B5C7" w14:textId="77777777" w:rsidR="001D0B59" w:rsidRPr="005634A5" w:rsidRDefault="001D0B59" w:rsidP="001D0B59">
      <w:pPr>
        <w:suppressAutoHyphens/>
        <w:spacing w:after="0" w:line="240" w:lineRule="auto"/>
        <w:rPr>
          <w:rFonts w:ascii="Times New Roman" w:eastAsia="Times New Roman" w:hAnsi="Times New Roman" w:cs="Times New Roman"/>
          <w:b/>
          <w:szCs w:val="20"/>
          <w:lang w:eastAsia="pl-PL"/>
        </w:rPr>
      </w:pPr>
    </w:p>
    <w:p w14:paraId="6A6B76A5" w14:textId="77777777" w:rsidR="001D0B59" w:rsidRPr="005634A5" w:rsidRDefault="001D0B59" w:rsidP="00AB664F">
      <w:pPr>
        <w:numPr>
          <w:ilvl w:val="0"/>
          <w:numId w:val="10"/>
        </w:numPr>
        <w:suppressAutoHyphens/>
        <w:spacing w:after="0" w:line="240" w:lineRule="auto"/>
        <w:ind w:left="426" w:hanging="426"/>
        <w:rPr>
          <w:rFonts w:ascii="Tahoma" w:eastAsia="Arial Unicode MS" w:hAnsi="Tahoma" w:cs="Times New Roman"/>
          <w:b/>
          <w:kern w:val="2"/>
          <w:szCs w:val="20"/>
          <w:u w:val="single"/>
          <w:lang w:eastAsia="pl-PL"/>
        </w:rPr>
      </w:pPr>
      <w:r w:rsidRPr="005634A5">
        <w:rPr>
          <w:rFonts w:ascii="Tahoma" w:eastAsia="Arial Unicode MS" w:hAnsi="Tahoma" w:cs="Times New Roman"/>
          <w:b/>
          <w:kern w:val="2"/>
          <w:szCs w:val="20"/>
          <w:u w:val="single"/>
          <w:lang w:eastAsia="pl-PL"/>
        </w:rPr>
        <w:t>Sposób obliczenia wartości punktowej poszczególnych kryteriów:</w:t>
      </w:r>
    </w:p>
    <w:p w14:paraId="37B3929A" w14:textId="77777777" w:rsidR="001D0B59" w:rsidRPr="005634A5" w:rsidRDefault="001D0B59" w:rsidP="001D0B59">
      <w:pPr>
        <w:suppressAutoHyphens/>
        <w:spacing w:after="0" w:line="240" w:lineRule="auto"/>
        <w:rPr>
          <w:rFonts w:ascii="Times New Roman" w:eastAsia="Times New Roman" w:hAnsi="Times New Roman" w:cs="Times New Roman"/>
          <w:b/>
          <w:szCs w:val="20"/>
          <w:lang w:eastAsia="pl-PL"/>
        </w:rPr>
      </w:pPr>
    </w:p>
    <w:p w14:paraId="7F0BDEAE" w14:textId="77777777" w:rsidR="001D0B59" w:rsidRPr="005634A5" w:rsidRDefault="001D0B59" w:rsidP="001D0B59">
      <w:pPr>
        <w:suppressAutoHyphens/>
        <w:spacing w:after="0" w:line="240" w:lineRule="auto"/>
        <w:rPr>
          <w:rFonts w:ascii="Tahoma" w:eastAsia="Times New Roman" w:hAnsi="Tahoma" w:cs="Times New Roman"/>
          <w:szCs w:val="20"/>
          <w:lang w:eastAsia="pl-PL"/>
        </w:rPr>
      </w:pPr>
      <w:r w:rsidRPr="005634A5">
        <w:rPr>
          <w:rFonts w:ascii="Tahoma" w:eastAsia="Times New Roman" w:hAnsi="Tahoma" w:cs="Times New Roman"/>
          <w:szCs w:val="20"/>
          <w:lang w:eastAsia="pl-PL"/>
        </w:rPr>
        <w:lastRenderedPageBreak/>
        <w:t>SPOSÓB OBLICZENIA CENY (C):</w:t>
      </w:r>
    </w:p>
    <w:p w14:paraId="056AB705" w14:textId="77777777" w:rsidR="001D0B59" w:rsidRPr="005634A5" w:rsidRDefault="001D0B59" w:rsidP="001D0B59">
      <w:pPr>
        <w:suppressAutoHyphens/>
        <w:spacing w:after="0" w:line="240" w:lineRule="auto"/>
        <w:rPr>
          <w:rFonts w:ascii="Tahoma" w:eastAsia="Times New Roman" w:hAnsi="Tahoma" w:cs="Times New Roman"/>
          <w:szCs w:val="20"/>
          <w:lang w:eastAsia="pl-PL"/>
        </w:rPr>
      </w:pPr>
    </w:p>
    <w:p w14:paraId="69FBED64" w14:textId="77777777" w:rsidR="001D0B59" w:rsidRPr="005634A5" w:rsidRDefault="001D0B59" w:rsidP="001D0B59">
      <w:pPr>
        <w:suppressAutoHyphens/>
        <w:spacing w:after="0" w:line="240" w:lineRule="auto"/>
        <w:jc w:val="center"/>
        <w:rPr>
          <w:rFonts w:ascii="Calibri" w:eastAsia="Times New Roman" w:hAnsi="Calibri" w:cs="Times New Roman"/>
        </w:rPr>
      </w:pPr>
      <w:r w:rsidRPr="005634A5">
        <w:rPr>
          <w:rFonts w:ascii="Times New Roman" w:eastAsia="Calibri" w:hAnsi="Times New Roman" w:cs="Times New Roman"/>
          <w:noProof/>
          <w:sz w:val="20"/>
          <w:szCs w:val="20"/>
          <w:lang w:eastAsia="pl-PL"/>
        </w:rPr>
        <w:drawing>
          <wp:inline distT="0" distB="101600" distL="0" distR="0" wp14:anchorId="7FB507AD" wp14:editId="5EF46ADC">
            <wp:extent cx="981075" cy="44767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 1"/>
                    <pic:cNvPicPr>
                      <a:picLocks noChangeAspect="1" noChangeArrowheads="1"/>
                    </pic:cNvPicPr>
                  </pic:nvPicPr>
                  <pic:blipFill>
                    <a:blip r:embed="rId35"/>
                    <a:stretch>
                      <a:fillRect/>
                    </a:stretch>
                  </pic:blipFill>
                  <pic:spPr bwMode="auto">
                    <a:xfrm>
                      <a:off x="0" y="0"/>
                      <a:ext cx="981075" cy="447675"/>
                    </a:xfrm>
                    <a:prstGeom prst="rect">
                      <a:avLst/>
                    </a:prstGeom>
                  </pic:spPr>
                </pic:pic>
              </a:graphicData>
            </a:graphic>
          </wp:inline>
        </w:drawing>
      </w:r>
    </w:p>
    <w:p w14:paraId="00CF0679" w14:textId="77777777" w:rsidR="001D0B59" w:rsidRPr="005634A5" w:rsidRDefault="001D0B59" w:rsidP="001D0B59">
      <w:pPr>
        <w:suppressAutoHyphens/>
        <w:spacing w:after="0" w:line="240" w:lineRule="auto"/>
        <w:rPr>
          <w:rFonts w:ascii="Times New Roman" w:eastAsia="Times New Roman" w:hAnsi="Times New Roman" w:cs="Times New Roman"/>
          <w:szCs w:val="20"/>
          <w:lang w:eastAsia="pl-PL"/>
        </w:rPr>
      </w:pPr>
    </w:p>
    <w:p w14:paraId="21380E13" w14:textId="77777777" w:rsidR="001D0B59" w:rsidRPr="005634A5" w:rsidRDefault="001D0B59" w:rsidP="001D0B59">
      <w:pPr>
        <w:suppressAutoHyphens/>
        <w:spacing w:after="0" w:line="240" w:lineRule="auto"/>
        <w:rPr>
          <w:rFonts w:ascii="Tahoma" w:eastAsia="Arial Unicode MS" w:hAnsi="Tahoma" w:cs="Times New Roman"/>
          <w:szCs w:val="20"/>
          <w:lang w:eastAsia="pl-PL"/>
        </w:rPr>
      </w:pPr>
      <w:r w:rsidRPr="005634A5">
        <w:rPr>
          <w:rFonts w:ascii="Tahoma" w:eastAsia="Arial Unicode MS" w:hAnsi="Tahoma" w:cs="Times New Roman"/>
          <w:szCs w:val="20"/>
          <w:lang w:eastAsia="pl-PL"/>
        </w:rPr>
        <w:t>gdzie:</w:t>
      </w:r>
    </w:p>
    <w:p w14:paraId="7E80B8A1" w14:textId="77777777" w:rsidR="001D0B59" w:rsidRPr="005634A5" w:rsidRDefault="001D0B59" w:rsidP="001D0B59">
      <w:pPr>
        <w:suppressAutoHyphens/>
        <w:spacing w:after="0" w:line="240" w:lineRule="auto"/>
        <w:rPr>
          <w:rFonts w:ascii="Tahoma" w:eastAsia="Arial Unicode MS" w:hAnsi="Tahoma" w:cs="Times New Roman"/>
          <w:szCs w:val="20"/>
          <w:lang w:eastAsia="pl-PL"/>
        </w:rPr>
      </w:pPr>
      <w:r w:rsidRPr="005634A5">
        <w:rPr>
          <w:rFonts w:ascii="Tahoma" w:eastAsia="Arial Unicode MS" w:hAnsi="Tahoma" w:cs="Times New Roman"/>
          <w:szCs w:val="20"/>
          <w:lang w:eastAsia="pl-PL"/>
        </w:rPr>
        <w:t>C - wartość punktowa ceny,</w:t>
      </w:r>
    </w:p>
    <w:p w14:paraId="2B37FA01" w14:textId="77777777" w:rsidR="001D0B59" w:rsidRPr="005634A5" w:rsidRDefault="001D0B59" w:rsidP="001D0B59">
      <w:pPr>
        <w:suppressAutoHyphens/>
        <w:spacing w:after="0" w:line="240" w:lineRule="auto"/>
        <w:rPr>
          <w:rFonts w:ascii="Calibri" w:eastAsia="Times New Roman" w:hAnsi="Calibri" w:cs="Times New Roman"/>
        </w:rPr>
      </w:pPr>
      <w:r w:rsidRPr="005634A5">
        <w:rPr>
          <w:rFonts w:ascii="Tahoma" w:eastAsia="Arial Unicode MS" w:hAnsi="Tahoma" w:cs="Times New Roman"/>
          <w:szCs w:val="20"/>
          <w:lang w:eastAsia="pl-PL"/>
        </w:rPr>
        <w:t>C</w:t>
      </w:r>
      <w:r w:rsidRPr="005634A5">
        <w:rPr>
          <w:rFonts w:ascii="Tahoma" w:eastAsia="Arial Unicode MS" w:hAnsi="Tahoma" w:cs="Times New Roman"/>
          <w:position w:val="-21"/>
          <w:sz w:val="14"/>
          <w:szCs w:val="20"/>
          <w:lang w:eastAsia="pl-PL"/>
        </w:rPr>
        <w:t xml:space="preserve">MIN </w:t>
      </w:r>
      <w:r w:rsidRPr="005634A5">
        <w:rPr>
          <w:rFonts w:ascii="Tahoma" w:eastAsia="Arial Unicode MS" w:hAnsi="Tahoma" w:cs="Times New Roman"/>
          <w:szCs w:val="20"/>
          <w:lang w:eastAsia="pl-PL"/>
        </w:rPr>
        <w:t>- cena najniższa spośród wszystkich ofert,</w:t>
      </w:r>
    </w:p>
    <w:p w14:paraId="1D7EBDD3" w14:textId="77777777" w:rsidR="001D0B59" w:rsidRPr="005634A5" w:rsidRDefault="001D0B59" w:rsidP="001D0B59">
      <w:pPr>
        <w:suppressAutoHyphens/>
        <w:spacing w:after="0" w:line="240" w:lineRule="auto"/>
        <w:rPr>
          <w:rFonts w:ascii="Calibri" w:eastAsia="Times New Roman" w:hAnsi="Calibri" w:cs="Times New Roman"/>
        </w:rPr>
      </w:pPr>
      <w:r w:rsidRPr="005634A5">
        <w:rPr>
          <w:rFonts w:ascii="Tahoma" w:eastAsia="Arial Unicode MS" w:hAnsi="Tahoma" w:cs="Times New Roman"/>
          <w:szCs w:val="20"/>
          <w:lang w:eastAsia="pl-PL"/>
        </w:rPr>
        <w:t>C</w:t>
      </w:r>
      <w:r w:rsidRPr="005634A5">
        <w:rPr>
          <w:rFonts w:ascii="Tahoma" w:eastAsia="Arial Unicode MS" w:hAnsi="Tahoma" w:cs="Times New Roman"/>
          <w:position w:val="-21"/>
          <w:sz w:val="14"/>
          <w:szCs w:val="20"/>
          <w:lang w:eastAsia="pl-PL"/>
        </w:rPr>
        <w:t>B</w:t>
      </w:r>
      <w:r w:rsidRPr="005634A5">
        <w:rPr>
          <w:rFonts w:ascii="Tahoma" w:eastAsia="Arial Unicode MS" w:hAnsi="Tahoma" w:cs="Times New Roman"/>
          <w:szCs w:val="20"/>
          <w:lang w:eastAsia="pl-PL"/>
        </w:rPr>
        <w:t xml:space="preserve"> - cena badanej oferty.</w:t>
      </w:r>
    </w:p>
    <w:p w14:paraId="224509BE" w14:textId="77777777" w:rsidR="001D0B59" w:rsidRPr="005634A5" w:rsidRDefault="001D0B59" w:rsidP="001D0B59">
      <w:pPr>
        <w:suppressAutoHyphens/>
        <w:spacing w:after="0" w:line="240" w:lineRule="auto"/>
        <w:rPr>
          <w:rFonts w:ascii="Times New Roman" w:eastAsia="Times New Roman" w:hAnsi="Times New Roman" w:cs="Times New Roman"/>
          <w:sz w:val="20"/>
          <w:szCs w:val="20"/>
          <w:lang w:eastAsia="pl-PL"/>
        </w:rPr>
      </w:pPr>
    </w:p>
    <w:p w14:paraId="4D937971" w14:textId="01EACA50" w:rsidR="001D0B59" w:rsidRPr="005634A5" w:rsidRDefault="001D0B59" w:rsidP="001D0B59">
      <w:pPr>
        <w:suppressAutoHyphens/>
        <w:spacing w:after="0" w:line="240" w:lineRule="auto"/>
        <w:rPr>
          <w:rFonts w:ascii="Tahoma" w:eastAsia="Times New Roman" w:hAnsi="Tahoma" w:cs="Tahoma"/>
          <w:lang w:eastAsia="pl-PL"/>
        </w:rPr>
      </w:pPr>
      <w:r w:rsidRPr="005634A5">
        <w:rPr>
          <w:rFonts w:ascii="Tahoma" w:eastAsia="Times New Roman" w:hAnsi="Tahoma" w:cs="Tahoma"/>
          <w:lang w:eastAsia="pl-PL"/>
        </w:rPr>
        <w:t xml:space="preserve">SPOSÓB OBLICZENIA PUNKTACJI DLA KRYTERIUM: </w:t>
      </w:r>
      <w:r w:rsidR="00AA4F39">
        <w:rPr>
          <w:rFonts w:ascii="Tahoma" w:eastAsia="Times New Roman" w:hAnsi="Tahoma" w:cs="Tahoma"/>
          <w:lang w:eastAsia="pl-PL"/>
        </w:rPr>
        <w:t>TERMIN PŁATNOŚCI</w:t>
      </w:r>
      <w:r w:rsidRPr="005634A5">
        <w:rPr>
          <w:rFonts w:ascii="Tahoma" w:eastAsia="Times New Roman" w:hAnsi="Tahoma" w:cs="Tahoma"/>
          <w:lang w:eastAsia="pl-PL"/>
        </w:rPr>
        <w:t xml:space="preserve"> (</w:t>
      </w:r>
      <w:r w:rsidR="00AA4F39">
        <w:rPr>
          <w:rFonts w:ascii="Tahoma" w:eastAsia="Times New Roman" w:hAnsi="Tahoma" w:cs="Tahoma"/>
          <w:lang w:eastAsia="pl-PL"/>
        </w:rPr>
        <w:t>T</w:t>
      </w:r>
      <w:r w:rsidRPr="005634A5">
        <w:rPr>
          <w:rFonts w:ascii="Tahoma" w:eastAsia="Times New Roman" w:hAnsi="Tahoma" w:cs="Tahoma"/>
          <w:lang w:eastAsia="pl-PL"/>
        </w:rPr>
        <w:t>):</w:t>
      </w:r>
    </w:p>
    <w:p w14:paraId="2DA6BF77" w14:textId="77777777" w:rsidR="001D0B59" w:rsidRPr="005634A5" w:rsidRDefault="001D0B59" w:rsidP="001D0B59">
      <w:pPr>
        <w:suppressAutoHyphens/>
        <w:spacing w:after="0" w:line="240" w:lineRule="auto"/>
        <w:rPr>
          <w:rFonts w:ascii="Tahoma" w:eastAsia="Times New Roman" w:hAnsi="Tahoma" w:cs="Tahoma"/>
          <w:lang w:eastAsia="pl-PL"/>
        </w:rPr>
      </w:pPr>
    </w:p>
    <w:p w14:paraId="710C02C8" w14:textId="77DB30D9" w:rsidR="001D0B59" w:rsidRDefault="001D0B59" w:rsidP="00AB664F">
      <w:pPr>
        <w:widowControl w:val="0"/>
        <w:numPr>
          <w:ilvl w:val="0"/>
          <w:numId w:val="2"/>
        </w:numPr>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jeżeli Wykonawca </w:t>
      </w:r>
      <w:r w:rsidR="00AA4F39">
        <w:rPr>
          <w:rFonts w:ascii="Tahoma" w:eastAsia="Times New Roman" w:hAnsi="Tahoma" w:cs="Tahoma"/>
          <w:kern w:val="2"/>
          <w:lang w:eastAsia="pl-PL"/>
        </w:rPr>
        <w:t>oświadczy, że faktury będą płatne w terminie 30 dni od daty ich doręczenia, otrzyma</w:t>
      </w:r>
      <w:r w:rsidRPr="005634A5">
        <w:rPr>
          <w:rFonts w:ascii="Tahoma" w:eastAsia="Times New Roman" w:hAnsi="Tahoma" w:cs="Tahoma"/>
          <w:kern w:val="2"/>
          <w:lang w:eastAsia="pl-PL"/>
        </w:rPr>
        <w:t xml:space="preserve">- </w:t>
      </w:r>
      <w:r w:rsidR="00AA4F39">
        <w:rPr>
          <w:rFonts w:ascii="Tahoma" w:eastAsia="Times New Roman" w:hAnsi="Tahoma" w:cs="Tahoma"/>
          <w:kern w:val="2"/>
          <w:lang w:eastAsia="pl-PL"/>
        </w:rPr>
        <w:t>40</w:t>
      </w:r>
      <w:r w:rsidRPr="005634A5">
        <w:rPr>
          <w:rFonts w:ascii="Tahoma" w:eastAsia="Times New Roman" w:hAnsi="Tahoma" w:cs="Tahoma"/>
          <w:kern w:val="2"/>
          <w:lang w:eastAsia="pl-PL"/>
        </w:rPr>
        <w:t xml:space="preserve"> pkt</w:t>
      </w:r>
    </w:p>
    <w:p w14:paraId="739383DB" w14:textId="15A40D01" w:rsidR="00AA4F39" w:rsidRDefault="00AA4F39" w:rsidP="00AA4F39">
      <w:pPr>
        <w:widowControl w:val="0"/>
        <w:numPr>
          <w:ilvl w:val="0"/>
          <w:numId w:val="2"/>
        </w:numPr>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jeżeli Wykonawca </w:t>
      </w:r>
      <w:r>
        <w:rPr>
          <w:rFonts w:ascii="Tahoma" w:eastAsia="Times New Roman" w:hAnsi="Tahoma" w:cs="Tahoma"/>
          <w:kern w:val="2"/>
          <w:lang w:eastAsia="pl-PL"/>
        </w:rPr>
        <w:t xml:space="preserve">oświadczy, że faktury będą płatne w terminie 30 dni od daty ich </w:t>
      </w:r>
      <w:r>
        <w:rPr>
          <w:rFonts w:ascii="Tahoma" w:eastAsia="Times New Roman" w:hAnsi="Tahoma" w:cs="Tahoma"/>
          <w:kern w:val="2"/>
          <w:lang w:eastAsia="pl-PL"/>
        </w:rPr>
        <w:t>wystawienia</w:t>
      </w:r>
      <w:r>
        <w:rPr>
          <w:rFonts w:ascii="Tahoma" w:eastAsia="Times New Roman" w:hAnsi="Tahoma" w:cs="Tahoma"/>
          <w:kern w:val="2"/>
          <w:lang w:eastAsia="pl-PL"/>
        </w:rPr>
        <w:t>, otrzyma</w:t>
      </w:r>
      <w:r w:rsidRPr="005634A5">
        <w:rPr>
          <w:rFonts w:ascii="Tahoma" w:eastAsia="Times New Roman" w:hAnsi="Tahoma" w:cs="Tahoma"/>
          <w:kern w:val="2"/>
          <w:lang w:eastAsia="pl-PL"/>
        </w:rPr>
        <w:t xml:space="preserve">- </w:t>
      </w:r>
      <w:r>
        <w:rPr>
          <w:rFonts w:ascii="Tahoma" w:eastAsia="Times New Roman" w:hAnsi="Tahoma" w:cs="Tahoma"/>
          <w:kern w:val="2"/>
          <w:lang w:eastAsia="pl-PL"/>
        </w:rPr>
        <w:t>0</w:t>
      </w:r>
      <w:r w:rsidRPr="005634A5">
        <w:rPr>
          <w:rFonts w:ascii="Tahoma" w:eastAsia="Times New Roman" w:hAnsi="Tahoma" w:cs="Tahoma"/>
          <w:kern w:val="2"/>
          <w:lang w:eastAsia="pl-PL"/>
        </w:rPr>
        <w:t xml:space="preserve"> pkt</w:t>
      </w:r>
    </w:p>
    <w:p w14:paraId="006E80ED" w14:textId="77777777" w:rsidR="001D0B59" w:rsidRPr="005634A5" w:rsidRDefault="001D0B59" w:rsidP="001D0B59">
      <w:pPr>
        <w:widowControl w:val="0"/>
        <w:suppressAutoHyphens/>
        <w:spacing w:after="0" w:line="240" w:lineRule="auto"/>
        <w:ind w:left="786"/>
        <w:rPr>
          <w:rFonts w:ascii="Tahoma" w:eastAsia="Times New Roman" w:hAnsi="Tahoma" w:cs="Tahoma"/>
          <w:kern w:val="2"/>
          <w:lang w:eastAsia="pl-PL"/>
        </w:rPr>
      </w:pPr>
    </w:p>
    <w:p w14:paraId="2A54B554" w14:textId="77777777" w:rsidR="001D0B59" w:rsidRPr="005634A5" w:rsidRDefault="001D0B59" w:rsidP="001D0B59">
      <w:pPr>
        <w:widowControl w:val="0"/>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Wymaga się, aby okres gwarancji był równy okresowi rękojmi. W przypadku udzielenia gwarancji na okres krótszy niż 36 miesięcy, oferta Wykonawcy będzie odrzucona.</w:t>
      </w:r>
    </w:p>
    <w:p w14:paraId="0EBD17F5" w14:textId="77777777" w:rsidR="001D0B59" w:rsidRPr="005634A5" w:rsidRDefault="001D0B59" w:rsidP="001D0B59">
      <w:pPr>
        <w:suppressAutoHyphens/>
        <w:spacing w:after="0" w:line="240" w:lineRule="auto"/>
        <w:rPr>
          <w:rFonts w:ascii="Tahoma" w:eastAsia="Times New Roman" w:hAnsi="Tahoma" w:cs="Tahoma"/>
          <w:lang w:eastAsia="pl-PL"/>
        </w:rPr>
      </w:pPr>
    </w:p>
    <w:p w14:paraId="074CD914" w14:textId="77777777" w:rsidR="001D0B59" w:rsidRPr="005634A5" w:rsidRDefault="001D0B59" w:rsidP="001D0B59">
      <w:pPr>
        <w:spacing w:after="0" w:line="240" w:lineRule="auto"/>
        <w:rPr>
          <w:rFonts w:ascii="Tahoma" w:eastAsia="Arial Unicode MS" w:hAnsi="Tahoma"/>
          <w:b/>
          <w:color w:val="FF0000"/>
          <w:szCs w:val="20"/>
          <w:lang w:eastAsia="pl-PL"/>
        </w:rPr>
      </w:pPr>
    </w:p>
    <w:p w14:paraId="2A307F8A" w14:textId="77777777" w:rsidR="001D0B59" w:rsidRPr="005634A5" w:rsidRDefault="001D0B59" w:rsidP="001D0B59">
      <w:pPr>
        <w:spacing w:after="0" w:line="240" w:lineRule="auto"/>
        <w:rPr>
          <w:rFonts w:ascii="Times New Roman" w:hAnsi="Times New Roman"/>
          <w:sz w:val="20"/>
          <w:szCs w:val="20"/>
          <w:lang w:eastAsia="pl-PL"/>
        </w:rPr>
      </w:pPr>
      <w:r w:rsidRPr="005634A5">
        <w:rPr>
          <w:rFonts w:ascii="Tahoma" w:eastAsia="Arial Unicode MS" w:hAnsi="Tahoma"/>
          <w:b/>
          <w:szCs w:val="20"/>
          <w:lang w:eastAsia="pl-PL"/>
        </w:rPr>
        <w:t>Ocena końcowa oferty:</w:t>
      </w:r>
    </w:p>
    <w:p w14:paraId="219993DC" w14:textId="2686277E" w:rsidR="001D0B59" w:rsidRPr="005634A5" w:rsidRDefault="001D0B59" w:rsidP="001D0B59">
      <w:pPr>
        <w:spacing w:after="0" w:line="240" w:lineRule="auto"/>
        <w:jc w:val="center"/>
        <w:rPr>
          <w:rFonts w:ascii="Times New Roman" w:hAnsi="Times New Roman"/>
          <w:sz w:val="20"/>
          <w:szCs w:val="20"/>
          <w:lang w:eastAsia="pl-PL"/>
        </w:rPr>
      </w:pPr>
      <w:r w:rsidRPr="005634A5">
        <w:rPr>
          <w:rFonts w:ascii="Tahoma" w:eastAsia="Arial Unicode MS" w:hAnsi="Tahoma"/>
          <w:b/>
          <w:szCs w:val="20"/>
          <w:lang w:eastAsia="pl-PL"/>
        </w:rPr>
        <w:t>O</w:t>
      </w:r>
      <w:r w:rsidRPr="005634A5">
        <w:rPr>
          <w:rFonts w:ascii="Tahoma" w:eastAsia="Arial Unicode MS" w:hAnsi="Tahoma"/>
          <w:b/>
          <w:szCs w:val="20"/>
          <w:vertAlign w:val="subscript"/>
          <w:lang w:eastAsia="pl-PL"/>
        </w:rPr>
        <w:t>K</w:t>
      </w:r>
      <w:r w:rsidRPr="005634A5">
        <w:rPr>
          <w:rFonts w:ascii="Tahoma" w:eastAsia="Arial Unicode MS" w:hAnsi="Tahoma"/>
          <w:b/>
          <w:szCs w:val="20"/>
          <w:lang w:eastAsia="pl-PL"/>
        </w:rPr>
        <w:t xml:space="preserve"> = C+</w:t>
      </w:r>
      <w:r w:rsidR="00AA4F39">
        <w:rPr>
          <w:rFonts w:ascii="Tahoma" w:eastAsia="Arial Unicode MS" w:hAnsi="Tahoma"/>
          <w:b/>
          <w:szCs w:val="20"/>
          <w:lang w:eastAsia="pl-PL"/>
        </w:rPr>
        <w:t>T</w:t>
      </w:r>
    </w:p>
    <w:p w14:paraId="1BCA1C07" w14:textId="77777777" w:rsidR="001D0B59" w:rsidRPr="005634A5" w:rsidRDefault="001D0B59" w:rsidP="001D0B59">
      <w:pPr>
        <w:spacing w:after="0" w:line="240" w:lineRule="auto"/>
        <w:jc w:val="center"/>
        <w:rPr>
          <w:rFonts w:ascii="Times New Roman" w:hAnsi="Times New Roman"/>
          <w:b/>
          <w:szCs w:val="20"/>
          <w:shd w:val="clear" w:color="auto" w:fill="FFFF00"/>
          <w:lang w:eastAsia="pl-PL"/>
        </w:rPr>
      </w:pPr>
    </w:p>
    <w:p w14:paraId="33A2041C" w14:textId="77777777" w:rsidR="001D0B59" w:rsidRPr="005634A5" w:rsidRDefault="001D0B59" w:rsidP="001D0B59">
      <w:pPr>
        <w:suppressAutoHyphens/>
        <w:spacing w:after="0" w:line="240" w:lineRule="auto"/>
        <w:rPr>
          <w:rFonts w:ascii="Tahoma" w:eastAsia="Times New Roman" w:hAnsi="Tahoma" w:cs="Tahoma"/>
          <w:lang w:eastAsia="pl-PL"/>
        </w:rPr>
      </w:pPr>
    </w:p>
    <w:p w14:paraId="698473E8" w14:textId="77777777" w:rsidR="001D0B59" w:rsidRPr="005634A5" w:rsidRDefault="001D0B59" w:rsidP="001D0B59">
      <w:pPr>
        <w:suppressAutoHyphens/>
        <w:spacing w:after="0" w:line="240" w:lineRule="auto"/>
        <w:rPr>
          <w:rFonts w:ascii="Tahoma" w:eastAsia="Times New Roman" w:hAnsi="Tahoma" w:cs="Tahoma"/>
          <w:szCs w:val="20"/>
          <w:lang w:eastAsia="pl-PL"/>
        </w:rPr>
      </w:pPr>
    </w:p>
    <w:p w14:paraId="195F89A7" w14:textId="77777777" w:rsidR="001D0B59" w:rsidRPr="005634A5" w:rsidRDefault="001D0B59" w:rsidP="001D0B59">
      <w:pPr>
        <w:suppressAutoHyphens/>
        <w:spacing w:after="0" w:line="240" w:lineRule="auto"/>
        <w:rPr>
          <w:rFonts w:ascii="Tahoma" w:eastAsia="Arial Unicode MS" w:hAnsi="Tahoma" w:cs="Times New Roman"/>
          <w:b/>
          <w:color w:val="FF0000"/>
          <w:szCs w:val="20"/>
          <w:lang w:eastAsia="pl-PL"/>
        </w:rPr>
      </w:pPr>
    </w:p>
    <w:p w14:paraId="013078EE" w14:textId="77777777" w:rsidR="001D0B59" w:rsidRPr="005634A5" w:rsidRDefault="001D0B59" w:rsidP="001D0B59">
      <w:pPr>
        <w:suppressAutoHyphens/>
        <w:spacing w:after="0" w:line="240" w:lineRule="auto"/>
        <w:jc w:val="center"/>
        <w:rPr>
          <w:rFonts w:ascii="Times New Roman" w:eastAsia="Times New Roman" w:hAnsi="Times New Roman" w:cs="Times New Roman"/>
          <w:b/>
          <w:szCs w:val="20"/>
          <w:highlight w:val="yellow"/>
          <w:lang w:eastAsia="pl-PL"/>
        </w:rPr>
      </w:pPr>
    </w:p>
    <w:p w14:paraId="3B9BEAD9" w14:textId="77777777" w:rsidR="001D0B59" w:rsidRPr="005634A5" w:rsidRDefault="001D0B59" w:rsidP="00AB664F">
      <w:pPr>
        <w:numPr>
          <w:ilvl w:val="0"/>
          <w:numId w:val="10"/>
        </w:numPr>
        <w:suppressAutoHyphens/>
        <w:spacing w:after="0" w:line="240" w:lineRule="auto"/>
        <w:ind w:left="426" w:hanging="426"/>
        <w:jc w:val="both"/>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Zamawiający zawrze umowę w przedmiocie przetargu z tym Wykonawcą, którego oferta:</w:t>
      </w:r>
    </w:p>
    <w:p w14:paraId="678D5D00" w14:textId="77777777" w:rsidR="001D0B59" w:rsidRPr="005634A5" w:rsidRDefault="001D0B59" w:rsidP="00AB664F">
      <w:pPr>
        <w:numPr>
          <w:ilvl w:val="0"/>
          <w:numId w:val="12"/>
        </w:numPr>
        <w:suppressAutoHyphens/>
        <w:spacing w:after="0" w:line="240" w:lineRule="auto"/>
        <w:ind w:left="851" w:hanging="284"/>
        <w:jc w:val="both"/>
        <w:rPr>
          <w:rFonts w:ascii="Calibri" w:eastAsia="Times New Roman" w:hAnsi="Calibri" w:cs="Times New Roman"/>
        </w:rPr>
      </w:pPr>
      <w:r w:rsidRPr="005634A5">
        <w:rPr>
          <w:rFonts w:ascii="Tahoma" w:eastAsia="Arial Unicode MS" w:hAnsi="Tahoma" w:cs="Times New Roman"/>
          <w:szCs w:val="20"/>
          <w:lang w:eastAsia="pl-PL"/>
        </w:rPr>
        <w:t>odpowiadać będzie wymaganiom określonym w ustawie prawo zamówień publicznych i  warunków zamówienia,</w:t>
      </w:r>
    </w:p>
    <w:p w14:paraId="3535A9F5" w14:textId="77777777" w:rsidR="001D0B59" w:rsidRPr="005634A5" w:rsidRDefault="001D0B59" w:rsidP="00AB664F">
      <w:pPr>
        <w:numPr>
          <w:ilvl w:val="0"/>
          <w:numId w:val="12"/>
        </w:numPr>
        <w:suppressAutoHyphens/>
        <w:spacing w:after="0" w:line="240" w:lineRule="auto"/>
        <w:ind w:left="851" w:hanging="284"/>
        <w:jc w:val="both"/>
        <w:rPr>
          <w:rFonts w:ascii="Calibri" w:eastAsia="Times New Roman" w:hAnsi="Calibri" w:cs="Times New Roman"/>
        </w:rPr>
      </w:pPr>
      <w:r w:rsidRPr="005634A5">
        <w:rPr>
          <w:rFonts w:ascii="Tahoma" w:eastAsia="Arial Unicode MS" w:hAnsi="Tahoma" w:cs="Times New Roman"/>
          <w:szCs w:val="20"/>
          <w:lang w:eastAsia="pl-PL"/>
        </w:rPr>
        <w:t xml:space="preserve">zdobędzie największą ilość punktów w oparciu o podane kryteria oceny ofert </w:t>
      </w:r>
      <w:r w:rsidRPr="005634A5">
        <w:rPr>
          <w:rFonts w:ascii="Tahoma" w:eastAsia="Arial Unicode MS" w:hAnsi="Tahoma" w:cs="Times New Roman"/>
          <w:szCs w:val="20"/>
          <w:lang w:eastAsia="pl-PL"/>
        </w:rPr>
        <w:br/>
        <w:t>i tym samym zostanie uznana za najkorzystniejszą ofertę.</w:t>
      </w:r>
    </w:p>
    <w:p w14:paraId="66C5F77D" w14:textId="77777777" w:rsidR="001D0B59" w:rsidRPr="005634A5" w:rsidRDefault="001D0B59" w:rsidP="001D0B59">
      <w:pPr>
        <w:suppressAutoHyphens/>
        <w:spacing w:after="0" w:line="240" w:lineRule="auto"/>
        <w:jc w:val="both"/>
        <w:rPr>
          <w:rFonts w:ascii="Tahoma" w:eastAsia="Arial Unicode MS" w:hAnsi="Tahoma" w:cs="Times New Roman"/>
          <w:szCs w:val="20"/>
          <w:lang w:eastAsia="pl-PL"/>
        </w:rPr>
      </w:pPr>
    </w:p>
    <w:p w14:paraId="53B46E4B" w14:textId="77777777" w:rsidR="001D0B59" w:rsidRPr="005634A5" w:rsidRDefault="001D0B59" w:rsidP="001D0B59">
      <w:pPr>
        <w:suppressAutoHyphens/>
        <w:spacing w:after="0" w:line="240" w:lineRule="auto"/>
        <w:jc w:val="both"/>
        <w:rPr>
          <w:rFonts w:ascii="Times New Roman" w:eastAsia="Times New Roman" w:hAnsi="Times New Roman" w:cs="Times New Roman"/>
          <w:sz w:val="20"/>
          <w:szCs w:val="20"/>
          <w:lang w:eastAsia="pl-PL"/>
        </w:rPr>
      </w:pPr>
    </w:p>
    <w:p w14:paraId="4BF82510" w14:textId="77777777" w:rsidR="001D0B59" w:rsidRPr="005634A5" w:rsidRDefault="001D0B59" w:rsidP="00AB664F">
      <w:pPr>
        <w:widowControl w:val="0"/>
        <w:numPr>
          <w:ilvl w:val="0"/>
          <w:numId w:val="13"/>
        </w:numPr>
        <w:suppressAutoHyphens/>
        <w:spacing w:after="0" w:line="240" w:lineRule="auto"/>
        <w:rPr>
          <w:rFonts w:ascii="Times New Roman" w:eastAsia="Times New Roman" w:hAnsi="Times New Roman" w:cs="Times New Roman"/>
          <w:b/>
          <w:vanish/>
          <w:kern w:val="2"/>
          <w:szCs w:val="20"/>
          <w:lang w:eastAsia="pl-PL"/>
        </w:rPr>
      </w:pPr>
    </w:p>
    <w:p w14:paraId="09B2AD49" w14:textId="77777777" w:rsidR="001D0B59" w:rsidRPr="005634A5" w:rsidRDefault="001D0B59" w:rsidP="00AB664F">
      <w:pPr>
        <w:widowControl w:val="0"/>
        <w:numPr>
          <w:ilvl w:val="0"/>
          <w:numId w:val="13"/>
        </w:numPr>
        <w:suppressAutoHyphens/>
        <w:spacing w:after="0" w:line="240" w:lineRule="auto"/>
        <w:rPr>
          <w:rFonts w:ascii="Times New Roman" w:eastAsia="Times New Roman" w:hAnsi="Times New Roman" w:cs="Times New Roman"/>
          <w:b/>
          <w:vanish/>
          <w:kern w:val="2"/>
          <w:szCs w:val="20"/>
          <w:lang w:eastAsia="pl-PL"/>
        </w:rPr>
      </w:pPr>
    </w:p>
    <w:p w14:paraId="26AE6E29" w14:textId="77777777" w:rsidR="001D0B59" w:rsidRPr="005634A5" w:rsidRDefault="001D0B59" w:rsidP="00AB664F">
      <w:pPr>
        <w:widowControl w:val="0"/>
        <w:numPr>
          <w:ilvl w:val="0"/>
          <w:numId w:val="13"/>
        </w:numPr>
        <w:suppressAutoHyphens/>
        <w:spacing w:after="0" w:line="240" w:lineRule="auto"/>
        <w:rPr>
          <w:rFonts w:ascii="Times New Roman" w:eastAsia="Times New Roman" w:hAnsi="Times New Roman" w:cs="Times New Roman"/>
          <w:b/>
          <w:vanish/>
          <w:kern w:val="2"/>
          <w:szCs w:val="20"/>
          <w:lang w:eastAsia="pl-PL"/>
        </w:rPr>
      </w:pPr>
    </w:p>
    <w:p w14:paraId="0CC4EDEB" w14:textId="77777777" w:rsidR="001D0B59" w:rsidRPr="005634A5" w:rsidRDefault="001D0B59" w:rsidP="00AB664F">
      <w:pPr>
        <w:widowControl w:val="0"/>
        <w:numPr>
          <w:ilvl w:val="0"/>
          <w:numId w:val="13"/>
        </w:numPr>
        <w:suppressAutoHyphens/>
        <w:spacing w:after="0" w:line="240" w:lineRule="auto"/>
        <w:rPr>
          <w:rFonts w:ascii="Times New Roman" w:eastAsia="Times New Roman" w:hAnsi="Times New Roman" w:cs="Times New Roman"/>
          <w:b/>
          <w:vanish/>
          <w:kern w:val="2"/>
          <w:szCs w:val="20"/>
          <w:lang w:eastAsia="pl-PL"/>
        </w:rPr>
      </w:pPr>
    </w:p>
    <w:p w14:paraId="79E80DBC" w14:textId="77777777" w:rsidR="001D0B59" w:rsidRPr="005634A5" w:rsidRDefault="001D0B59" w:rsidP="00AB664F">
      <w:pPr>
        <w:widowControl w:val="0"/>
        <w:numPr>
          <w:ilvl w:val="0"/>
          <w:numId w:val="13"/>
        </w:numPr>
        <w:suppressAutoHyphens/>
        <w:spacing w:after="0" w:line="240" w:lineRule="auto"/>
        <w:rPr>
          <w:rFonts w:ascii="Times New Roman" w:eastAsia="Times New Roman" w:hAnsi="Times New Roman" w:cs="Times New Roman"/>
          <w:b/>
          <w:vanish/>
          <w:kern w:val="2"/>
          <w:szCs w:val="20"/>
          <w:lang w:eastAsia="pl-PL"/>
        </w:rPr>
      </w:pPr>
    </w:p>
    <w:p w14:paraId="5663DC6F" w14:textId="77777777" w:rsidR="001D0B59" w:rsidRPr="005634A5" w:rsidRDefault="001D0B59" w:rsidP="00AB664F">
      <w:pPr>
        <w:widowControl w:val="0"/>
        <w:numPr>
          <w:ilvl w:val="0"/>
          <w:numId w:val="13"/>
        </w:numPr>
        <w:suppressAutoHyphens/>
        <w:spacing w:after="0" w:line="240" w:lineRule="auto"/>
        <w:rPr>
          <w:rFonts w:ascii="Times New Roman" w:eastAsia="Times New Roman" w:hAnsi="Times New Roman" w:cs="Times New Roman"/>
          <w:b/>
          <w:vanish/>
          <w:kern w:val="2"/>
          <w:szCs w:val="20"/>
          <w:lang w:eastAsia="pl-PL"/>
        </w:rPr>
      </w:pPr>
    </w:p>
    <w:p w14:paraId="500C60F8" w14:textId="77777777" w:rsidR="001D0B59" w:rsidRPr="005634A5" w:rsidRDefault="001D0B59" w:rsidP="00AB664F">
      <w:pPr>
        <w:widowControl w:val="0"/>
        <w:numPr>
          <w:ilvl w:val="0"/>
          <w:numId w:val="13"/>
        </w:numPr>
        <w:suppressAutoHyphens/>
        <w:spacing w:after="0" w:line="240" w:lineRule="auto"/>
        <w:rPr>
          <w:rFonts w:ascii="Times New Roman" w:eastAsia="Times New Roman" w:hAnsi="Times New Roman" w:cs="Times New Roman"/>
          <w:b/>
          <w:vanish/>
          <w:kern w:val="2"/>
          <w:szCs w:val="20"/>
          <w:lang w:eastAsia="pl-PL"/>
        </w:rPr>
      </w:pPr>
    </w:p>
    <w:p w14:paraId="05F0F159" w14:textId="77777777" w:rsidR="001D0B59" w:rsidRPr="005634A5" w:rsidRDefault="001D0B59" w:rsidP="00AB664F">
      <w:pPr>
        <w:widowControl w:val="0"/>
        <w:numPr>
          <w:ilvl w:val="0"/>
          <w:numId w:val="13"/>
        </w:numPr>
        <w:suppressAutoHyphens/>
        <w:spacing w:after="0" w:line="240" w:lineRule="auto"/>
        <w:rPr>
          <w:rFonts w:ascii="Times New Roman" w:eastAsia="Times New Roman" w:hAnsi="Times New Roman" w:cs="Times New Roman"/>
          <w:b/>
          <w:vanish/>
          <w:kern w:val="2"/>
          <w:szCs w:val="20"/>
          <w:lang w:eastAsia="pl-PL"/>
        </w:rPr>
      </w:pPr>
    </w:p>
    <w:p w14:paraId="0767A25A" w14:textId="77777777" w:rsidR="001D0B59" w:rsidRPr="005634A5" w:rsidRDefault="001D0B59" w:rsidP="001D0B59">
      <w:pPr>
        <w:widowControl w:val="0"/>
        <w:suppressAutoHyphens/>
        <w:spacing w:after="0" w:line="240" w:lineRule="auto"/>
        <w:ind w:left="720"/>
        <w:rPr>
          <w:rFonts w:ascii="Times New Roman" w:eastAsia="Times New Roman" w:hAnsi="Times New Roman" w:cs="Times New Roman"/>
          <w:sz w:val="20"/>
          <w:szCs w:val="20"/>
          <w:lang w:eastAsia="pl-PL"/>
        </w:rPr>
      </w:pPr>
    </w:p>
    <w:p w14:paraId="2DCC00F5" w14:textId="77777777" w:rsidR="001D0B59" w:rsidRPr="005634A5" w:rsidRDefault="001D0B59" w:rsidP="00AB664F">
      <w:pPr>
        <w:widowControl w:val="0"/>
        <w:numPr>
          <w:ilvl w:val="0"/>
          <w:numId w:val="7"/>
        </w:numPr>
        <w:suppressAutoHyphens/>
        <w:spacing w:after="0" w:line="240" w:lineRule="auto"/>
        <w:ind w:left="15"/>
        <w:contextualSpacing/>
        <w:jc w:val="center"/>
        <w:rPr>
          <w:rFonts w:ascii="Tahoma" w:eastAsia="Times New Roman" w:hAnsi="Tahoma" w:cs="Tahoma"/>
          <w:b/>
          <w:kern w:val="2"/>
          <w:sz w:val="24"/>
          <w:szCs w:val="24"/>
          <w:lang w:eastAsia="pl-PL"/>
        </w:rPr>
      </w:pPr>
      <w:r w:rsidRPr="005634A5">
        <w:rPr>
          <w:rFonts w:ascii="Tahoma" w:hAnsi="Tahoma" w:cs="Tahoma"/>
          <w:b/>
          <w:bCs/>
          <w:sz w:val="24"/>
          <w:szCs w:val="24"/>
        </w:rPr>
        <w:t>WSKAZANIE OSÓB UPRAWNIONYCH DO KOMUNIKOWANIA SIĘ Z WYKONAWCAMI.</w:t>
      </w:r>
    </w:p>
    <w:p w14:paraId="064D7B91" w14:textId="77777777" w:rsidR="001D0B59" w:rsidRPr="005634A5" w:rsidRDefault="001D0B59" w:rsidP="001D0B59">
      <w:pPr>
        <w:widowControl w:val="0"/>
        <w:suppressAutoHyphens/>
        <w:spacing w:after="0" w:line="240" w:lineRule="auto"/>
        <w:ind w:left="15"/>
        <w:contextualSpacing/>
        <w:jc w:val="center"/>
        <w:rPr>
          <w:rFonts w:ascii="Times New Roman" w:eastAsia="Times New Roman" w:hAnsi="Times New Roman" w:cs="Times New Roman"/>
          <w:b/>
          <w:kern w:val="2"/>
          <w:szCs w:val="20"/>
          <w:lang w:eastAsia="pl-PL"/>
        </w:rPr>
      </w:pPr>
    </w:p>
    <w:p w14:paraId="658A24DE" w14:textId="77777777" w:rsidR="001D0B59" w:rsidRPr="005634A5" w:rsidRDefault="001D0B59" w:rsidP="001D0B59">
      <w:pPr>
        <w:autoSpaceDE w:val="0"/>
        <w:autoSpaceDN w:val="0"/>
        <w:adjustRightInd w:val="0"/>
        <w:spacing w:after="0" w:line="240" w:lineRule="auto"/>
        <w:rPr>
          <w:rFonts w:ascii="Arial" w:hAnsi="Arial" w:cs="Arial"/>
          <w:color w:val="000000"/>
          <w:sz w:val="24"/>
          <w:szCs w:val="24"/>
        </w:rPr>
      </w:pPr>
    </w:p>
    <w:p w14:paraId="7FB54584" w14:textId="77777777" w:rsidR="001D0B59" w:rsidRPr="005634A5" w:rsidRDefault="001D0B59" w:rsidP="00AB664F">
      <w:pPr>
        <w:numPr>
          <w:ilvl w:val="0"/>
          <w:numId w:val="31"/>
        </w:numPr>
        <w:autoSpaceDE w:val="0"/>
        <w:autoSpaceDN w:val="0"/>
        <w:adjustRightInd w:val="0"/>
        <w:spacing w:after="196" w:line="240" w:lineRule="auto"/>
        <w:ind w:left="426"/>
        <w:contextualSpacing/>
        <w:rPr>
          <w:rFonts w:ascii="Arial" w:hAnsi="Arial" w:cs="Arial"/>
          <w:color w:val="000000"/>
          <w:sz w:val="23"/>
          <w:szCs w:val="23"/>
        </w:rPr>
      </w:pPr>
      <w:r w:rsidRPr="005634A5">
        <w:rPr>
          <w:rFonts w:ascii="Arial" w:hAnsi="Arial" w:cs="Arial"/>
          <w:color w:val="000000"/>
          <w:sz w:val="23"/>
          <w:szCs w:val="23"/>
        </w:rPr>
        <w:t xml:space="preserve">Osobami uprawnionymi do porozumiewania się z wykonawcami są: </w:t>
      </w:r>
    </w:p>
    <w:p w14:paraId="6838D63B" w14:textId="77777777" w:rsidR="001D0B59" w:rsidRPr="005634A5" w:rsidRDefault="001D0B59" w:rsidP="00AB664F">
      <w:pPr>
        <w:numPr>
          <w:ilvl w:val="0"/>
          <w:numId w:val="32"/>
        </w:numPr>
        <w:autoSpaceDE w:val="0"/>
        <w:autoSpaceDN w:val="0"/>
        <w:adjustRightInd w:val="0"/>
        <w:spacing w:after="196" w:line="240" w:lineRule="auto"/>
        <w:contextualSpacing/>
        <w:rPr>
          <w:rFonts w:ascii="Arial" w:hAnsi="Arial" w:cs="Arial"/>
          <w:color w:val="000000"/>
          <w:sz w:val="23"/>
          <w:szCs w:val="23"/>
        </w:rPr>
      </w:pPr>
      <w:r w:rsidRPr="005634A5">
        <w:rPr>
          <w:rFonts w:ascii="Arial" w:hAnsi="Arial" w:cs="Arial"/>
          <w:color w:val="000000"/>
          <w:sz w:val="23"/>
          <w:szCs w:val="23"/>
        </w:rPr>
        <w:t xml:space="preserve">W sprawach formalnych- Piotr Wojtowicz- e-mail: </w:t>
      </w:r>
      <w:hyperlink r:id="rId36" w:history="1">
        <w:r w:rsidRPr="005634A5">
          <w:rPr>
            <w:rFonts w:ascii="Arial" w:hAnsi="Arial" w:cs="Arial"/>
            <w:color w:val="0563C1" w:themeColor="hyperlink"/>
            <w:sz w:val="23"/>
            <w:szCs w:val="23"/>
            <w:u w:val="single"/>
          </w:rPr>
          <w:t>rg.pw@ugimszadek.pl</w:t>
        </w:r>
      </w:hyperlink>
      <w:r w:rsidRPr="005634A5">
        <w:rPr>
          <w:rFonts w:ascii="Arial" w:hAnsi="Arial" w:cs="Arial"/>
          <w:color w:val="000000"/>
          <w:sz w:val="23"/>
          <w:szCs w:val="23"/>
        </w:rPr>
        <w:t>,</w:t>
      </w:r>
    </w:p>
    <w:p w14:paraId="677F8A3F" w14:textId="77777777" w:rsidR="001D0B59" w:rsidRPr="005634A5" w:rsidRDefault="001D0B59" w:rsidP="00AB664F">
      <w:pPr>
        <w:numPr>
          <w:ilvl w:val="0"/>
          <w:numId w:val="32"/>
        </w:numPr>
        <w:autoSpaceDE w:val="0"/>
        <w:autoSpaceDN w:val="0"/>
        <w:adjustRightInd w:val="0"/>
        <w:spacing w:after="196" w:line="240" w:lineRule="auto"/>
        <w:contextualSpacing/>
        <w:jc w:val="both"/>
        <w:rPr>
          <w:rFonts w:ascii="Arial" w:hAnsi="Arial" w:cs="Arial"/>
          <w:color w:val="000000"/>
          <w:sz w:val="23"/>
          <w:szCs w:val="23"/>
        </w:rPr>
      </w:pPr>
      <w:r w:rsidRPr="005634A5">
        <w:rPr>
          <w:rFonts w:ascii="Arial" w:hAnsi="Arial" w:cs="Arial"/>
          <w:color w:val="000000"/>
          <w:sz w:val="23"/>
          <w:szCs w:val="23"/>
        </w:rPr>
        <w:t xml:space="preserve">W sprawach merytorycznych- Zbigniew Augustyniak- e-mail: </w:t>
      </w:r>
      <w:hyperlink r:id="rId37" w:history="1">
        <w:r w:rsidRPr="005634A5">
          <w:rPr>
            <w:rFonts w:ascii="Arial" w:hAnsi="Arial" w:cs="Arial"/>
            <w:color w:val="0563C1" w:themeColor="hyperlink"/>
            <w:sz w:val="23"/>
            <w:szCs w:val="23"/>
            <w:u w:val="single"/>
          </w:rPr>
          <w:t>rg.za@ugimszadek.pl</w:t>
        </w:r>
      </w:hyperlink>
      <w:r w:rsidRPr="005634A5">
        <w:rPr>
          <w:rFonts w:ascii="Arial" w:hAnsi="Arial" w:cs="Arial"/>
          <w:color w:val="000000"/>
          <w:sz w:val="23"/>
          <w:szCs w:val="23"/>
        </w:rPr>
        <w:t>, kom. 609- 335- 838.</w:t>
      </w:r>
    </w:p>
    <w:p w14:paraId="22E7738C" w14:textId="77777777" w:rsidR="001D0B59" w:rsidRPr="005634A5" w:rsidRDefault="001D0B59" w:rsidP="001D0B59">
      <w:pPr>
        <w:autoSpaceDE w:val="0"/>
        <w:autoSpaceDN w:val="0"/>
        <w:adjustRightInd w:val="0"/>
        <w:spacing w:after="196" w:line="240" w:lineRule="auto"/>
        <w:ind w:left="780"/>
        <w:contextualSpacing/>
        <w:rPr>
          <w:rFonts w:ascii="Arial" w:hAnsi="Arial" w:cs="Arial"/>
          <w:color w:val="000000"/>
          <w:sz w:val="23"/>
          <w:szCs w:val="23"/>
        </w:rPr>
      </w:pPr>
    </w:p>
    <w:p w14:paraId="2448817A" w14:textId="77777777" w:rsidR="001D0B59" w:rsidRPr="005634A5" w:rsidRDefault="001D0B59" w:rsidP="00AB664F">
      <w:pPr>
        <w:numPr>
          <w:ilvl w:val="0"/>
          <w:numId w:val="31"/>
        </w:numPr>
        <w:autoSpaceDE w:val="0"/>
        <w:autoSpaceDN w:val="0"/>
        <w:adjustRightInd w:val="0"/>
        <w:spacing w:after="196"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Zgodnie z art. 20 ust. 1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postępowanie o udzielenie zamówienia, </w:t>
      </w:r>
      <w:r w:rsidRPr="005634A5">
        <w:rPr>
          <w:rFonts w:ascii="Arial" w:hAnsi="Arial" w:cs="Arial"/>
          <w:color w:val="000000"/>
          <w:sz w:val="23"/>
          <w:szCs w:val="23"/>
        </w:rPr>
        <w:br/>
        <w:t xml:space="preserve">z zastrzeżeniem wyjątków przewidzianych w ustawie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prowadzi się pisemnie. </w:t>
      </w:r>
    </w:p>
    <w:p w14:paraId="0C9BE0F7" w14:textId="77777777" w:rsidR="001D0B59" w:rsidRPr="005634A5" w:rsidRDefault="001D0B59" w:rsidP="001D0B59">
      <w:pPr>
        <w:autoSpaceDE w:val="0"/>
        <w:autoSpaceDN w:val="0"/>
        <w:adjustRightInd w:val="0"/>
        <w:spacing w:after="196" w:line="240" w:lineRule="auto"/>
        <w:ind w:left="426"/>
        <w:contextualSpacing/>
        <w:jc w:val="both"/>
        <w:rPr>
          <w:rFonts w:ascii="Arial" w:hAnsi="Arial" w:cs="Arial"/>
          <w:color w:val="000000"/>
          <w:sz w:val="23"/>
          <w:szCs w:val="23"/>
        </w:rPr>
      </w:pPr>
    </w:p>
    <w:p w14:paraId="53122DAF" w14:textId="77777777" w:rsidR="001D0B59" w:rsidRPr="005634A5" w:rsidRDefault="001D0B59" w:rsidP="00AB664F">
      <w:pPr>
        <w:numPr>
          <w:ilvl w:val="0"/>
          <w:numId w:val="31"/>
        </w:numPr>
        <w:autoSpaceDE w:val="0"/>
        <w:autoSpaceDN w:val="0"/>
        <w:adjustRightInd w:val="0"/>
        <w:spacing w:after="196"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Komunikacja, w tym składanie ofert, wymiana informacji oraz przekazywanie dokumentów lub oświadczeń między zamawiającym a wykonawcą, z uwzględnieniem wyjątków określonych w ustawie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odbywa się przy użyciu środków komunikacji elektronicznej. </w:t>
      </w:r>
    </w:p>
    <w:p w14:paraId="7B6F7720" w14:textId="77777777" w:rsidR="001D0B59" w:rsidRPr="005634A5" w:rsidRDefault="001D0B59" w:rsidP="001D0B59">
      <w:pPr>
        <w:ind w:left="720"/>
        <w:contextualSpacing/>
        <w:rPr>
          <w:rFonts w:ascii="Arial" w:hAnsi="Arial" w:cs="Arial"/>
          <w:color w:val="000000"/>
          <w:sz w:val="23"/>
          <w:szCs w:val="23"/>
        </w:rPr>
      </w:pPr>
    </w:p>
    <w:p w14:paraId="7E39FDAF" w14:textId="77777777" w:rsidR="001D0B59" w:rsidRPr="005634A5" w:rsidRDefault="001D0B59" w:rsidP="00AB664F">
      <w:pPr>
        <w:numPr>
          <w:ilvl w:val="0"/>
          <w:numId w:val="31"/>
        </w:numPr>
        <w:autoSpaceDE w:val="0"/>
        <w:autoSpaceDN w:val="0"/>
        <w:adjustRightInd w:val="0"/>
        <w:spacing w:after="196"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Komunikacja ustna dopuszczalna jest w odniesieniu do informacji, które nie są istotne, w szczególności nie dotyczą ogłoszenia o zamówieniu lub SWZ, a także ofert. </w:t>
      </w:r>
    </w:p>
    <w:p w14:paraId="11C6148B" w14:textId="77777777" w:rsidR="001D0B59" w:rsidRDefault="001D0B59" w:rsidP="001D0B59">
      <w:pPr>
        <w:widowControl w:val="0"/>
        <w:suppressAutoHyphens/>
        <w:spacing w:after="0" w:line="240" w:lineRule="auto"/>
        <w:ind w:left="66"/>
        <w:jc w:val="both"/>
        <w:rPr>
          <w:rFonts w:ascii="Times New Roman" w:eastAsia="Times New Roman" w:hAnsi="Times New Roman" w:cs="Times New Roman"/>
          <w:kern w:val="2"/>
          <w:szCs w:val="20"/>
          <w:lang w:eastAsia="pl-PL"/>
        </w:rPr>
      </w:pPr>
    </w:p>
    <w:p w14:paraId="770ED69C" w14:textId="77777777" w:rsidR="001D0B59" w:rsidRPr="005634A5" w:rsidRDefault="001D0B59" w:rsidP="001D0B59">
      <w:pPr>
        <w:widowControl w:val="0"/>
        <w:suppressAutoHyphens/>
        <w:spacing w:after="0" w:line="240" w:lineRule="auto"/>
        <w:ind w:left="66"/>
        <w:jc w:val="both"/>
        <w:rPr>
          <w:rFonts w:ascii="Times New Roman" w:eastAsia="Times New Roman" w:hAnsi="Times New Roman" w:cs="Times New Roman"/>
          <w:kern w:val="2"/>
          <w:szCs w:val="20"/>
          <w:lang w:eastAsia="pl-PL"/>
        </w:rPr>
      </w:pPr>
    </w:p>
    <w:p w14:paraId="0F4C0EC5" w14:textId="77777777" w:rsidR="001D0B59" w:rsidRPr="005634A5" w:rsidRDefault="001D0B59" w:rsidP="001D0B59">
      <w:pPr>
        <w:widowControl w:val="0"/>
        <w:suppressAutoHyphens/>
        <w:spacing w:after="0" w:line="240" w:lineRule="auto"/>
        <w:ind w:left="66"/>
        <w:jc w:val="both"/>
        <w:rPr>
          <w:rFonts w:ascii="Times New Roman" w:eastAsia="Times New Roman" w:hAnsi="Times New Roman" w:cs="Times New Roman"/>
          <w:kern w:val="2"/>
          <w:szCs w:val="20"/>
          <w:lang w:eastAsia="pl-PL"/>
        </w:rPr>
      </w:pPr>
    </w:p>
    <w:p w14:paraId="73DF44D9" w14:textId="77777777" w:rsidR="001D0B59" w:rsidRPr="005634A5" w:rsidRDefault="001D0B59" w:rsidP="00AB664F">
      <w:pPr>
        <w:widowControl w:val="0"/>
        <w:numPr>
          <w:ilvl w:val="0"/>
          <w:numId w:val="7"/>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INFORMACJE DOTYCZĄCE WALUT OBCYCH</w:t>
      </w:r>
    </w:p>
    <w:p w14:paraId="57613C41" w14:textId="77777777" w:rsidR="001D0B59" w:rsidRPr="005634A5" w:rsidRDefault="001D0B59" w:rsidP="001D0B59">
      <w:pPr>
        <w:widowControl w:val="0"/>
        <w:suppressAutoHyphens/>
        <w:spacing w:after="0" w:line="240" w:lineRule="auto"/>
        <w:ind w:left="15"/>
        <w:jc w:val="center"/>
        <w:rPr>
          <w:rFonts w:ascii="Times New Roman" w:eastAsia="Times New Roman" w:hAnsi="Times New Roman" w:cs="Times New Roman"/>
          <w:b/>
          <w:kern w:val="2"/>
          <w:szCs w:val="20"/>
          <w:lang w:eastAsia="pl-PL"/>
        </w:rPr>
      </w:pPr>
    </w:p>
    <w:p w14:paraId="48517A88" w14:textId="77777777" w:rsidR="001D0B59" w:rsidRPr="005634A5" w:rsidRDefault="001D0B59" w:rsidP="001D0B59">
      <w:pPr>
        <w:widowControl w:val="0"/>
        <w:suppressAutoHyphens/>
        <w:spacing w:after="0" w:line="240" w:lineRule="auto"/>
        <w:ind w:left="1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Zamawiający nie przewiduje możliwości rozliczania się z wykonawcą w walutach obcych.</w:t>
      </w:r>
    </w:p>
    <w:p w14:paraId="78D682FA" w14:textId="77777777" w:rsidR="001D0B59" w:rsidRPr="005634A5" w:rsidRDefault="001D0B59" w:rsidP="001D0B59">
      <w:pPr>
        <w:widowControl w:val="0"/>
        <w:suppressAutoHyphens/>
        <w:spacing w:after="0" w:line="240" w:lineRule="auto"/>
        <w:ind w:left="15"/>
        <w:jc w:val="center"/>
        <w:rPr>
          <w:rFonts w:ascii="Times New Roman" w:eastAsia="Times New Roman" w:hAnsi="Times New Roman" w:cs="Times New Roman"/>
          <w:kern w:val="2"/>
          <w:szCs w:val="20"/>
          <w:lang w:eastAsia="pl-PL"/>
        </w:rPr>
      </w:pPr>
    </w:p>
    <w:p w14:paraId="586BAD46" w14:textId="77777777" w:rsidR="001D0B59" w:rsidRPr="005634A5" w:rsidRDefault="001D0B59" w:rsidP="00AB664F">
      <w:pPr>
        <w:widowControl w:val="0"/>
        <w:numPr>
          <w:ilvl w:val="0"/>
          <w:numId w:val="7"/>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TERMIN ZWIĄZANIA OFERTY</w:t>
      </w:r>
    </w:p>
    <w:p w14:paraId="35E34B65" w14:textId="77777777" w:rsidR="001D0B59" w:rsidRPr="005634A5" w:rsidRDefault="001D0B59" w:rsidP="001D0B59">
      <w:pPr>
        <w:widowControl w:val="0"/>
        <w:suppressAutoHyphens/>
        <w:spacing w:after="0" w:line="240" w:lineRule="auto"/>
        <w:ind w:left="720"/>
        <w:rPr>
          <w:rFonts w:ascii="Times New Roman" w:eastAsia="Times New Roman" w:hAnsi="Times New Roman" w:cs="Times New Roman"/>
          <w:b/>
          <w:kern w:val="2"/>
          <w:szCs w:val="20"/>
          <w:lang w:eastAsia="pl-PL"/>
        </w:rPr>
      </w:pPr>
    </w:p>
    <w:p w14:paraId="6BD029EC" w14:textId="28A35446" w:rsidR="001D0B59" w:rsidRPr="005634A5" w:rsidRDefault="001D0B59" w:rsidP="001D0B59">
      <w:pPr>
        <w:widowControl w:val="0"/>
        <w:suppressAutoHyphens/>
        <w:spacing w:after="0" w:line="240" w:lineRule="auto"/>
        <w:ind w:left="1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Wykonawca związany jest ofertą do dnia </w:t>
      </w:r>
      <w:r w:rsidR="00E17AB5">
        <w:rPr>
          <w:rFonts w:ascii="Tahoma" w:eastAsia="Arial Unicode MS" w:hAnsi="Tahoma" w:cs="Times New Roman"/>
          <w:kern w:val="2"/>
          <w:szCs w:val="20"/>
          <w:lang w:eastAsia="pl-PL"/>
        </w:rPr>
        <w:t>2</w:t>
      </w:r>
      <w:r>
        <w:rPr>
          <w:rFonts w:ascii="Tahoma" w:eastAsia="Arial Unicode MS" w:hAnsi="Tahoma" w:cs="Times New Roman"/>
          <w:kern w:val="2"/>
          <w:szCs w:val="20"/>
          <w:lang w:eastAsia="pl-PL"/>
        </w:rPr>
        <w:t>1</w:t>
      </w:r>
      <w:r w:rsidRPr="005634A5">
        <w:rPr>
          <w:rFonts w:ascii="Tahoma" w:eastAsia="Arial Unicode MS" w:hAnsi="Tahoma" w:cs="Times New Roman"/>
          <w:kern w:val="2"/>
          <w:szCs w:val="20"/>
          <w:lang w:eastAsia="pl-PL"/>
        </w:rPr>
        <w:t>. 0</w:t>
      </w:r>
      <w:r>
        <w:rPr>
          <w:rFonts w:ascii="Tahoma" w:eastAsia="Arial Unicode MS" w:hAnsi="Tahoma" w:cs="Times New Roman"/>
          <w:kern w:val="2"/>
          <w:szCs w:val="20"/>
          <w:lang w:eastAsia="pl-PL"/>
        </w:rPr>
        <w:t>9</w:t>
      </w:r>
      <w:r w:rsidRPr="005634A5">
        <w:rPr>
          <w:rFonts w:ascii="Tahoma" w:eastAsia="Arial Unicode MS" w:hAnsi="Tahoma" w:cs="Times New Roman"/>
          <w:kern w:val="2"/>
          <w:szCs w:val="20"/>
          <w:lang w:eastAsia="pl-PL"/>
        </w:rPr>
        <w:t>. 2021 r. Bieg terminu związania ofertą rozpoczyna się wraz z upływem terminu składania ofert.</w:t>
      </w:r>
    </w:p>
    <w:p w14:paraId="2BE52079" w14:textId="77777777" w:rsidR="001D0B59" w:rsidRPr="005634A5" w:rsidRDefault="001D0B59" w:rsidP="001D0B59">
      <w:pPr>
        <w:widowControl w:val="0"/>
        <w:suppressAutoHyphens/>
        <w:spacing w:after="0" w:line="240" w:lineRule="auto"/>
        <w:ind w:left="15"/>
        <w:jc w:val="both"/>
        <w:rPr>
          <w:rFonts w:ascii="Tahoma" w:eastAsia="Arial Unicode MS" w:hAnsi="Tahoma" w:cs="Times New Roman"/>
          <w:kern w:val="2"/>
          <w:szCs w:val="20"/>
          <w:lang w:eastAsia="pl-PL"/>
        </w:rPr>
      </w:pPr>
    </w:p>
    <w:p w14:paraId="101B7E6D" w14:textId="77777777" w:rsidR="001D0B59" w:rsidRPr="005634A5" w:rsidRDefault="001D0B59" w:rsidP="00AB664F">
      <w:pPr>
        <w:widowControl w:val="0"/>
        <w:numPr>
          <w:ilvl w:val="0"/>
          <w:numId w:val="7"/>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NFORMACJA O PRZEWIDYWANYCH ZAMÓWIENIACH, O KTÓRYCH MOWA W ART. 214 UST. 1 PKT 7 PZP.</w:t>
      </w:r>
    </w:p>
    <w:p w14:paraId="09CDE57B" w14:textId="77777777" w:rsidR="001D0B59" w:rsidRPr="005634A5" w:rsidRDefault="001D0B59" w:rsidP="001D0B59">
      <w:pPr>
        <w:widowControl w:val="0"/>
        <w:suppressAutoHyphens/>
        <w:spacing w:after="0" w:line="240" w:lineRule="auto"/>
        <w:jc w:val="both"/>
        <w:rPr>
          <w:rFonts w:ascii="Tahoma" w:eastAsia="Arial Unicode MS" w:hAnsi="Tahoma" w:cs="Times New Roman"/>
          <w:kern w:val="2"/>
          <w:szCs w:val="20"/>
          <w:lang w:eastAsia="pl-PL"/>
        </w:rPr>
      </w:pPr>
    </w:p>
    <w:p w14:paraId="3AE956E8" w14:textId="77777777" w:rsidR="001D0B59" w:rsidRPr="005634A5" w:rsidRDefault="001D0B59" w:rsidP="001D0B59">
      <w:pPr>
        <w:widowControl w:val="0"/>
        <w:suppressAutoHyphens/>
        <w:spacing w:after="0" w:line="240" w:lineRule="auto"/>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Zamawiający nie przewiduje udzielenia takich zamówień.</w:t>
      </w:r>
    </w:p>
    <w:p w14:paraId="24B7D71A" w14:textId="77777777" w:rsidR="001D0B59" w:rsidRPr="005634A5" w:rsidRDefault="001D0B59" w:rsidP="001D0B59">
      <w:pPr>
        <w:widowControl w:val="0"/>
        <w:suppressAutoHyphens/>
        <w:spacing w:after="0" w:line="240" w:lineRule="auto"/>
        <w:jc w:val="both"/>
        <w:rPr>
          <w:rFonts w:ascii="Times New Roman" w:eastAsia="Times New Roman" w:hAnsi="Times New Roman" w:cs="Times New Roman"/>
          <w:kern w:val="2"/>
          <w:szCs w:val="20"/>
          <w:lang w:eastAsia="pl-PL"/>
        </w:rPr>
      </w:pPr>
    </w:p>
    <w:p w14:paraId="3BC3CB99" w14:textId="77777777" w:rsidR="001D0B59" w:rsidRPr="005634A5" w:rsidRDefault="001D0B59" w:rsidP="001D0B59">
      <w:pPr>
        <w:widowControl w:val="0"/>
        <w:suppressAutoHyphens/>
        <w:spacing w:after="0" w:line="240" w:lineRule="auto"/>
        <w:jc w:val="both"/>
        <w:rPr>
          <w:rFonts w:ascii="Times New Roman" w:eastAsia="Times New Roman" w:hAnsi="Times New Roman" w:cs="Times New Roman"/>
          <w:kern w:val="2"/>
          <w:szCs w:val="20"/>
          <w:lang w:eastAsia="pl-PL"/>
        </w:rPr>
      </w:pPr>
    </w:p>
    <w:p w14:paraId="61668D8A" w14:textId="77777777" w:rsidR="001D0B59" w:rsidRPr="005634A5" w:rsidRDefault="001D0B59" w:rsidP="00AB664F">
      <w:pPr>
        <w:widowControl w:val="0"/>
        <w:numPr>
          <w:ilvl w:val="0"/>
          <w:numId w:val="7"/>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INFORMACJE DOTYCZĄCE ZWROTU KOSZTÓW  UDZIAŁU W POSTĘPOWANIU</w:t>
      </w:r>
    </w:p>
    <w:p w14:paraId="3650C29F" w14:textId="77777777" w:rsidR="001D0B59" w:rsidRPr="005634A5" w:rsidRDefault="001D0B59" w:rsidP="001D0B59">
      <w:pPr>
        <w:widowControl w:val="0"/>
        <w:suppressAutoHyphens/>
        <w:spacing w:after="0" w:line="240" w:lineRule="auto"/>
        <w:ind w:left="720"/>
        <w:rPr>
          <w:rFonts w:ascii="Tahoma" w:eastAsia="Arial Unicode MS" w:hAnsi="Tahoma" w:cs="Times New Roman"/>
          <w:b/>
          <w:kern w:val="2"/>
          <w:szCs w:val="20"/>
          <w:lang w:eastAsia="pl-PL"/>
        </w:rPr>
      </w:pPr>
    </w:p>
    <w:p w14:paraId="53471F48" w14:textId="77777777" w:rsidR="001D0B59" w:rsidRPr="005634A5" w:rsidRDefault="001D0B59" w:rsidP="001D0B59">
      <w:pPr>
        <w:widowControl w:val="0"/>
        <w:suppressAutoHyphens/>
        <w:spacing w:after="0" w:line="240" w:lineRule="auto"/>
        <w:rPr>
          <w:rFonts w:ascii="Tahoma" w:eastAsia="Times New Roman" w:hAnsi="Tahoma" w:cs="Tahoma"/>
          <w:kern w:val="2"/>
          <w:szCs w:val="20"/>
          <w:lang w:eastAsia="pl-PL"/>
        </w:rPr>
      </w:pPr>
      <w:r w:rsidRPr="005634A5">
        <w:rPr>
          <w:rFonts w:ascii="Tahoma" w:eastAsia="Times New Roman" w:hAnsi="Tahoma" w:cs="Tahoma"/>
          <w:kern w:val="2"/>
          <w:szCs w:val="20"/>
          <w:lang w:eastAsia="pl-PL"/>
        </w:rPr>
        <w:t>Zamawiający nie przewiduje zwrotu kosztów udziału w postępowaniu.</w:t>
      </w:r>
    </w:p>
    <w:p w14:paraId="6A87FEF8" w14:textId="77777777" w:rsidR="001D0B59" w:rsidRPr="005634A5" w:rsidRDefault="001D0B59" w:rsidP="001D0B59">
      <w:pPr>
        <w:widowControl w:val="0"/>
        <w:suppressAutoHyphens/>
        <w:spacing w:after="0" w:line="240" w:lineRule="auto"/>
        <w:rPr>
          <w:rFonts w:ascii="Tahoma" w:eastAsia="Times New Roman" w:hAnsi="Tahoma" w:cs="Tahoma"/>
          <w:kern w:val="2"/>
          <w:szCs w:val="20"/>
          <w:lang w:eastAsia="pl-PL"/>
        </w:rPr>
      </w:pPr>
    </w:p>
    <w:p w14:paraId="7E4D6CEC" w14:textId="77777777" w:rsidR="001D0B59" w:rsidRPr="005634A5" w:rsidRDefault="001D0B59" w:rsidP="001D0B59">
      <w:pPr>
        <w:widowControl w:val="0"/>
        <w:suppressAutoHyphens/>
        <w:spacing w:after="0" w:line="240" w:lineRule="auto"/>
        <w:rPr>
          <w:rFonts w:ascii="Tahoma" w:eastAsia="Times New Roman" w:hAnsi="Tahoma" w:cs="Tahoma"/>
          <w:b/>
          <w:kern w:val="2"/>
          <w:szCs w:val="20"/>
          <w:lang w:eastAsia="pl-PL"/>
        </w:rPr>
      </w:pPr>
    </w:p>
    <w:p w14:paraId="7B588B19" w14:textId="77777777" w:rsidR="001D0B59" w:rsidRPr="005634A5" w:rsidRDefault="001D0B59" w:rsidP="00AB664F">
      <w:pPr>
        <w:widowControl w:val="0"/>
        <w:numPr>
          <w:ilvl w:val="0"/>
          <w:numId w:val="7"/>
        </w:numPr>
        <w:suppressAutoHyphens/>
        <w:spacing w:after="12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ŚRODKI ODWOŁAWCZE PRZYSŁUGUJĄCE WYKONAWCOM W TOKU POSTĘPOWANIA</w:t>
      </w:r>
    </w:p>
    <w:p w14:paraId="0EDD378B" w14:textId="77777777" w:rsidR="001D0B59" w:rsidRPr="005634A5" w:rsidRDefault="001D0B59" w:rsidP="001D0B59">
      <w:pPr>
        <w:suppressAutoHyphens/>
        <w:spacing w:after="0" w:line="240" w:lineRule="auto"/>
        <w:rPr>
          <w:rFonts w:ascii="Tahoma" w:eastAsia="Times New Roman" w:hAnsi="Tahoma" w:cs="Times New Roman"/>
          <w:szCs w:val="20"/>
          <w:lang w:eastAsia="pl-PL"/>
        </w:rPr>
      </w:pPr>
    </w:p>
    <w:p w14:paraId="57A893E8" w14:textId="77777777" w:rsidR="001D0B59" w:rsidRPr="005634A5" w:rsidRDefault="001D0B59" w:rsidP="001D0B59">
      <w:pPr>
        <w:autoSpaceDE w:val="0"/>
        <w:autoSpaceDN w:val="0"/>
        <w:adjustRightInd w:val="0"/>
        <w:spacing w:after="0" w:line="240" w:lineRule="auto"/>
        <w:rPr>
          <w:rFonts w:ascii="Arial" w:hAnsi="Arial" w:cs="Arial"/>
          <w:color w:val="000000"/>
          <w:sz w:val="24"/>
          <w:szCs w:val="24"/>
        </w:rPr>
      </w:pPr>
    </w:p>
    <w:p w14:paraId="793EFEE6" w14:textId="77777777" w:rsidR="001D0B59" w:rsidRPr="005634A5" w:rsidRDefault="001D0B59" w:rsidP="00AB664F">
      <w:pPr>
        <w:numPr>
          <w:ilvl w:val="0"/>
          <w:numId w:val="33"/>
        </w:numPr>
        <w:autoSpaceDE w:val="0"/>
        <w:autoSpaceDN w:val="0"/>
        <w:adjustRightInd w:val="0"/>
        <w:spacing w:after="61" w:line="240" w:lineRule="auto"/>
        <w:ind w:left="426"/>
        <w:jc w:val="both"/>
        <w:rPr>
          <w:rFonts w:ascii="Arial" w:hAnsi="Arial" w:cs="Arial"/>
          <w:color w:val="000000"/>
          <w:sz w:val="23"/>
          <w:szCs w:val="23"/>
        </w:rPr>
      </w:pPr>
      <w:r w:rsidRPr="005634A5">
        <w:rPr>
          <w:rFonts w:ascii="Arial" w:hAnsi="Arial" w:cs="Arial"/>
          <w:color w:val="000000"/>
          <w:sz w:val="23"/>
          <w:szCs w:val="23"/>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w:t>
      </w:r>
    </w:p>
    <w:p w14:paraId="00C5B2AC" w14:textId="77777777" w:rsidR="001D0B59" w:rsidRPr="005634A5" w:rsidRDefault="001D0B59" w:rsidP="00AB664F">
      <w:pPr>
        <w:numPr>
          <w:ilvl w:val="0"/>
          <w:numId w:val="33"/>
        </w:numPr>
        <w:autoSpaceDE w:val="0"/>
        <w:autoSpaceDN w:val="0"/>
        <w:adjustRightInd w:val="0"/>
        <w:spacing w:after="61" w:line="240" w:lineRule="auto"/>
        <w:ind w:left="426"/>
        <w:jc w:val="both"/>
        <w:rPr>
          <w:rFonts w:ascii="Arial" w:hAnsi="Arial" w:cs="Arial"/>
          <w:color w:val="000000"/>
          <w:sz w:val="23"/>
          <w:szCs w:val="23"/>
        </w:rPr>
      </w:pPr>
      <w:r w:rsidRPr="005634A5">
        <w:rPr>
          <w:rFonts w:ascii="Arial" w:hAnsi="Arial" w:cs="Arial"/>
          <w:color w:val="000000"/>
          <w:sz w:val="23"/>
          <w:szCs w:val="23"/>
        </w:rPr>
        <w:t xml:space="preserve"> Środki ochrony prawnej wobec ogłoszenia wszczynającego postępowanie </w:t>
      </w:r>
      <w:r w:rsidRPr="005634A5">
        <w:rPr>
          <w:rFonts w:ascii="Arial" w:hAnsi="Arial" w:cs="Arial"/>
          <w:color w:val="000000"/>
          <w:sz w:val="23"/>
          <w:szCs w:val="23"/>
        </w:rPr>
        <w:br/>
        <w:t xml:space="preserve">o udzielenie zamówienia lub ogłoszenia o konkursie oraz dokumentów zamówienia przysługują również organizacjom wpisanym na listę, o której mowa w art. 469 pkt 15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oraz Rzecznikowi Małych i Średnich Przedsiębiorców. </w:t>
      </w:r>
    </w:p>
    <w:p w14:paraId="3B64205D" w14:textId="77777777" w:rsidR="001D0B59" w:rsidRPr="005634A5" w:rsidRDefault="001D0B59" w:rsidP="00AB664F">
      <w:pPr>
        <w:numPr>
          <w:ilvl w:val="0"/>
          <w:numId w:val="33"/>
        </w:numPr>
        <w:autoSpaceDE w:val="0"/>
        <w:autoSpaceDN w:val="0"/>
        <w:adjustRightInd w:val="0"/>
        <w:spacing w:after="61" w:line="240" w:lineRule="auto"/>
        <w:ind w:left="426"/>
        <w:jc w:val="both"/>
        <w:rPr>
          <w:rFonts w:ascii="Arial" w:hAnsi="Arial" w:cs="Arial"/>
          <w:color w:val="000000"/>
          <w:sz w:val="23"/>
          <w:szCs w:val="23"/>
        </w:rPr>
      </w:pPr>
      <w:r w:rsidRPr="005634A5">
        <w:rPr>
          <w:rFonts w:ascii="Arial" w:hAnsi="Arial" w:cs="Arial"/>
          <w:color w:val="000000"/>
          <w:sz w:val="23"/>
          <w:szCs w:val="23"/>
        </w:rPr>
        <w:t xml:space="preserve">Odwołanie przysługuje na: </w:t>
      </w:r>
    </w:p>
    <w:p w14:paraId="0B3A6C40" w14:textId="77777777" w:rsidR="001D0B59" w:rsidRPr="005634A5" w:rsidRDefault="001D0B59" w:rsidP="00AB664F">
      <w:pPr>
        <w:numPr>
          <w:ilvl w:val="0"/>
          <w:numId w:val="34"/>
        </w:numPr>
        <w:autoSpaceDE w:val="0"/>
        <w:autoSpaceDN w:val="0"/>
        <w:adjustRightInd w:val="0"/>
        <w:spacing w:after="0" w:line="240" w:lineRule="auto"/>
        <w:jc w:val="both"/>
        <w:rPr>
          <w:rFonts w:ascii="Arial" w:hAnsi="Arial" w:cs="Arial"/>
          <w:color w:val="000000"/>
          <w:sz w:val="23"/>
          <w:szCs w:val="23"/>
        </w:rPr>
      </w:pPr>
      <w:r w:rsidRPr="005634A5">
        <w:rPr>
          <w:rFonts w:ascii="Arial" w:hAnsi="Arial" w:cs="Arial"/>
          <w:color w:val="000000"/>
          <w:sz w:val="23"/>
          <w:szCs w:val="23"/>
        </w:rPr>
        <w:t>niezgodną z przepisami ustawy czynność Zamawiającego, podjętą w postępowaniu o udzielenie zamówienia, w tym na projektowane postanowienie umowy;</w:t>
      </w:r>
    </w:p>
    <w:p w14:paraId="5B5797BC" w14:textId="77777777" w:rsidR="001D0B59" w:rsidRPr="005634A5" w:rsidRDefault="001D0B59" w:rsidP="00AB664F">
      <w:pPr>
        <w:numPr>
          <w:ilvl w:val="0"/>
          <w:numId w:val="34"/>
        </w:numPr>
        <w:autoSpaceDE w:val="0"/>
        <w:autoSpaceDN w:val="0"/>
        <w:adjustRightInd w:val="0"/>
        <w:spacing w:after="0" w:line="240" w:lineRule="auto"/>
        <w:jc w:val="both"/>
        <w:rPr>
          <w:rFonts w:ascii="Arial" w:hAnsi="Arial" w:cs="Arial"/>
          <w:color w:val="000000"/>
          <w:sz w:val="23"/>
          <w:szCs w:val="23"/>
        </w:rPr>
      </w:pPr>
      <w:r w:rsidRPr="005634A5">
        <w:rPr>
          <w:rFonts w:ascii="Arial" w:hAnsi="Arial" w:cs="Arial"/>
          <w:color w:val="000000"/>
          <w:sz w:val="23"/>
          <w:szCs w:val="23"/>
        </w:rPr>
        <w:lastRenderedPageBreak/>
        <w:t xml:space="preserve"> zaniechanie czynności w postępowaniu o udzielenie zamówienia do której zamawiający był obowiązany na podstawie ustawy;</w:t>
      </w:r>
    </w:p>
    <w:p w14:paraId="4A64E1E3" w14:textId="77777777" w:rsidR="001D0B59" w:rsidRPr="005634A5" w:rsidRDefault="001D0B59" w:rsidP="001D0B59">
      <w:pPr>
        <w:autoSpaceDE w:val="0"/>
        <w:autoSpaceDN w:val="0"/>
        <w:adjustRightInd w:val="0"/>
        <w:spacing w:after="0" w:line="240" w:lineRule="auto"/>
        <w:ind w:left="360"/>
        <w:rPr>
          <w:rFonts w:ascii="Arial" w:hAnsi="Arial" w:cs="Arial"/>
          <w:color w:val="000000"/>
          <w:sz w:val="24"/>
          <w:szCs w:val="24"/>
        </w:rPr>
      </w:pPr>
    </w:p>
    <w:p w14:paraId="1B3A8C19" w14:textId="77777777" w:rsidR="001D0B59" w:rsidRPr="005634A5" w:rsidRDefault="001D0B59" w:rsidP="00AB664F">
      <w:pPr>
        <w:numPr>
          <w:ilvl w:val="0"/>
          <w:numId w:val="33"/>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Odwołanie wnosi się do Prezesa Izby. Odwołujący przekazuje kopię odwołania zamawiającemu przed upływem terminu do wniesienia odwołania w taki sposób, aby mógł on zapoznać się z jego treścią przed upływem tego terminu.</w:t>
      </w:r>
    </w:p>
    <w:p w14:paraId="301D4B43" w14:textId="77777777" w:rsidR="001D0B59" w:rsidRPr="005634A5" w:rsidRDefault="001D0B59" w:rsidP="00AB664F">
      <w:pPr>
        <w:numPr>
          <w:ilvl w:val="0"/>
          <w:numId w:val="33"/>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 xml:space="preserve"> Odwołanie wobec treści ogłoszenia lub treści SWZ wnosi się w terminie 5 dni od dnia zamieszczenia ogłoszenia w Biuletynie Zamówień Publicznych lub treści SWZ na stronie internetowej. </w:t>
      </w:r>
    </w:p>
    <w:p w14:paraId="6EDD1B4F" w14:textId="77777777" w:rsidR="001D0B59" w:rsidRPr="005634A5" w:rsidRDefault="001D0B59" w:rsidP="00AB664F">
      <w:pPr>
        <w:numPr>
          <w:ilvl w:val="0"/>
          <w:numId w:val="33"/>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 xml:space="preserve">Odwołanie wnosi się w terminie: </w:t>
      </w:r>
    </w:p>
    <w:p w14:paraId="336D9AF7" w14:textId="77777777" w:rsidR="001D0B59" w:rsidRPr="005634A5" w:rsidRDefault="001D0B59" w:rsidP="00AB664F">
      <w:pPr>
        <w:numPr>
          <w:ilvl w:val="0"/>
          <w:numId w:val="35"/>
        </w:numPr>
        <w:autoSpaceDE w:val="0"/>
        <w:autoSpaceDN w:val="0"/>
        <w:adjustRightInd w:val="0"/>
        <w:spacing w:after="0" w:line="240" w:lineRule="auto"/>
        <w:ind w:left="851"/>
        <w:rPr>
          <w:rFonts w:ascii="Arial" w:hAnsi="Arial" w:cs="Arial"/>
          <w:color w:val="000000"/>
          <w:sz w:val="23"/>
          <w:szCs w:val="23"/>
        </w:rPr>
      </w:pPr>
      <w:r w:rsidRPr="005634A5">
        <w:rPr>
          <w:rFonts w:ascii="Arial" w:hAnsi="Arial" w:cs="Arial"/>
          <w:color w:val="000000"/>
          <w:sz w:val="23"/>
          <w:szCs w:val="23"/>
        </w:rPr>
        <w:t xml:space="preserve">5 dni od dnia przekazania informacji o czynności zamawiającego stanowiącej podstawę jego wniesienia, jeżeli informacja została przekazana przy użyciu środków komunikacji elektronicznej, </w:t>
      </w:r>
    </w:p>
    <w:p w14:paraId="0EDEB38D" w14:textId="77777777" w:rsidR="001D0B59" w:rsidRPr="005634A5" w:rsidRDefault="001D0B59" w:rsidP="00AB664F">
      <w:pPr>
        <w:numPr>
          <w:ilvl w:val="0"/>
          <w:numId w:val="35"/>
        </w:numPr>
        <w:autoSpaceDE w:val="0"/>
        <w:autoSpaceDN w:val="0"/>
        <w:adjustRightInd w:val="0"/>
        <w:spacing w:after="0" w:line="240" w:lineRule="auto"/>
        <w:ind w:left="851"/>
        <w:rPr>
          <w:rFonts w:ascii="Arial" w:hAnsi="Arial" w:cs="Arial"/>
          <w:color w:val="000000"/>
          <w:sz w:val="23"/>
          <w:szCs w:val="23"/>
        </w:rPr>
      </w:pPr>
      <w:r w:rsidRPr="005634A5">
        <w:rPr>
          <w:rFonts w:ascii="Arial" w:hAnsi="Arial" w:cs="Arial"/>
          <w:color w:val="000000"/>
          <w:sz w:val="23"/>
          <w:szCs w:val="23"/>
        </w:rPr>
        <w:t xml:space="preserve">10 dni od dnia przekazania informacji o czynności zamawiającego stanowiącej podstawę jego wniesienia, jeżeli informacja została przekazana w sposób inny niż określony w pkt 1). </w:t>
      </w:r>
    </w:p>
    <w:p w14:paraId="109AD615" w14:textId="77777777" w:rsidR="001D0B59" w:rsidRPr="005634A5" w:rsidRDefault="001D0B59" w:rsidP="00AB664F">
      <w:pPr>
        <w:numPr>
          <w:ilvl w:val="0"/>
          <w:numId w:val="36"/>
        </w:numPr>
        <w:autoSpaceDE w:val="0"/>
        <w:autoSpaceDN w:val="0"/>
        <w:adjustRightInd w:val="0"/>
        <w:spacing w:after="0" w:line="240" w:lineRule="auto"/>
        <w:ind w:left="426"/>
        <w:jc w:val="both"/>
        <w:rPr>
          <w:rFonts w:ascii="Arial" w:hAnsi="Arial" w:cs="Arial"/>
          <w:color w:val="000000"/>
          <w:sz w:val="23"/>
          <w:szCs w:val="23"/>
        </w:rPr>
      </w:pPr>
      <w:r w:rsidRPr="005634A5">
        <w:rPr>
          <w:rFonts w:ascii="Arial" w:hAnsi="Arial" w:cs="Arial"/>
          <w:color w:val="000000"/>
          <w:sz w:val="23"/>
          <w:szCs w:val="23"/>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139D67" w14:textId="77777777" w:rsidR="001D0B59" w:rsidRPr="005634A5" w:rsidRDefault="001D0B59" w:rsidP="00AB664F">
      <w:pPr>
        <w:numPr>
          <w:ilvl w:val="0"/>
          <w:numId w:val="36"/>
        </w:numPr>
        <w:autoSpaceDE w:val="0"/>
        <w:autoSpaceDN w:val="0"/>
        <w:adjustRightInd w:val="0"/>
        <w:spacing w:after="0" w:line="240" w:lineRule="auto"/>
        <w:ind w:left="426"/>
        <w:contextualSpacing/>
        <w:jc w:val="both"/>
        <w:rPr>
          <w:rFonts w:ascii="Arial" w:hAnsi="Arial" w:cs="Arial"/>
          <w:color w:val="000000"/>
          <w:sz w:val="24"/>
          <w:szCs w:val="24"/>
        </w:rPr>
      </w:pPr>
      <w:r w:rsidRPr="005634A5">
        <w:rPr>
          <w:rFonts w:ascii="Arial" w:hAnsi="Arial" w:cs="Arial"/>
          <w:color w:val="000000"/>
          <w:sz w:val="23"/>
          <w:szCs w:val="23"/>
        </w:rPr>
        <w:t xml:space="preserve"> Na orzeczenie Izby oraz postanowienie Prezesa Izby, o którym mowa w art. 519 ust. 1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stronom oraz uczestnikom postępowania odwoławczego przysługuje skarga do sądu. </w:t>
      </w:r>
    </w:p>
    <w:p w14:paraId="4E8A2D9E" w14:textId="77777777" w:rsidR="001D0B59" w:rsidRPr="005634A5" w:rsidRDefault="001D0B59" w:rsidP="00AB664F">
      <w:pPr>
        <w:numPr>
          <w:ilvl w:val="0"/>
          <w:numId w:val="36"/>
        </w:numPr>
        <w:autoSpaceDE w:val="0"/>
        <w:autoSpaceDN w:val="0"/>
        <w:adjustRightInd w:val="0"/>
        <w:spacing w:after="61"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W postępowaniu toczącym się wskutek wniesienia skargi stosuje się odpowiednio przepisy ustawy z dnia 17 listopada 1964 r. - Kodeks postępowania cywilnego </w:t>
      </w:r>
      <w:r w:rsidRPr="005634A5">
        <w:rPr>
          <w:rFonts w:ascii="Arial" w:hAnsi="Arial" w:cs="Arial"/>
          <w:color w:val="000000"/>
          <w:sz w:val="23"/>
          <w:szCs w:val="23"/>
        </w:rPr>
        <w:br/>
        <w:t xml:space="preserve">o apelacji, jeżeli przepisy niniejszego rozdziału nie stanowią inaczej. </w:t>
      </w:r>
    </w:p>
    <w:p w14:paraId="2604DEE4" w14:textId="77777777" w:rsidR="001D0B59" w:rsidRPr="005634A5" w:rsidRDefault="001D0B59" w:rsidP="00AB664F">
      <w:pPr>
        <w:numPr>
          <w:ilvl w:val="0"/>
          <w:numId w:val="36"/>
        </w:numPr>
        <w:autoSpaceDE w:val="0"/>
        <w:autoSpaceDN w:val="0"/>
        <w:adjustRightInd w:val="0"/>
        <w:spacing w:after="61"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Skargę wnosi się do Sądu Okręgowego w Warszawie - sądu zamówień publicznych, zwanego dalej "sądem zamówień publicznych". </w:t>
      </w:r>
    </w:p>
    <w:p w14:paraId="23E79829" w14:textId="77777777" w:rsidR="001D0B59" w:rsidRPr="005634A5" w:rsidRDefault="001D0B59" w:rsidP="00AB664F">
      <w:pPr>
        <w:numPr>
          <w:ilvl w:val="0"/>
          <w:numId w:val="36"/>
        </w:numPr>
        <w:autoSpaceDE w:val="0"/>
        <w:autoSpaceDN w:val="0"/>
        <w:adjustRightInd w:val="0"/>
        <w:spacing w:after="61"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Skargę wnosi się za pośrednictwem Prezesa Izby, w terminie 14 dni od dnia doręczenia orzeczenia Izby lub postanowienia Prezesa Izby, o którym mowa w art. 519 ust. 1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przesyłając jednocześnie jej odpis przeciwnikowi skargi. Złożenie skargi w placówce pocztowej operatora wyznaczonego w rozumieniu ustawy z dnia 23 listopada 2012 r. - Prawo pocztowe jest równoznaczne z jej wniesieniem. </w:t>
      </w:r>
    </w:p>
    <w:p w14:paraId="06C533BE" w14:textId="77777777" w:rsidR="001D0B59" w:rsidRPr="005634A5" w:rsidRDefault="001D0B59" w:rsidP="00AB664F">
      <w:pPr>
        <w:numPr>
          <w:ilvl w:val="0"/>
          <w:numId w:val="36"/>
        </w:numPr>
        <w:autoSpaceDE w:val="0"/>
        <w:autoSpaceDN w:val="0"/>
        <w:adjustRightInd w:val="0"/>
        <w:spacing w:after="0"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Prezes Izby przekazuje skargę wraz z aktami postępowania odwoławczego do sądu zamówień publicznych w terminie 7 dni od dnia jej otrzymania. </w:t>
      </w:r>
    </w:p>
    <w:p w14:paraId="565EA124" w14:textId="77777777" w:rsidR="001D0B59" w:rsidRPr="005634A5" w:rsidRDefault="001D0B59" w:rsidP="00AB664F">
      <w:pPr>
        <w:numPr>
          <w:ilvl w:val="0"/>
          <w:numId w:val="36"/>
        </w:numPr>
        <w:autoSpaceDE w:val="0"/>
        <w:autoSpaceDN w:val="0"/>
        <w:adjustRightInd w:val="0"/>
        <w:spacing w:after="0" w:line="240" w:lineRule="auto"/>
        <w:ind w:left="426"/>
        <w:jc w:val="both"/>
        <w:rPr>
          <w:rFonts w:ascii="Arial" w:hAnsi="Arial" w:cs="Arial"/>
          <w:color w:val="000000"/>
          <w:sz w:val="23"/>
          <w:szCs w:val="23"/>
        </w:rPr>
      </w:pPr>
      <w:r w:rsidRPr="005634A5">
        <w:rPr>
          <w:rFonts w:ascii="Arial" w:hAnsi="Arial" w:cs="Arial"/>
          <w:color w:val="000000"/>
          <w:sz w:val="23"/>
          <w:szCs w:val="23"/>
        </w:rPr>
        <w:t xml:space="preserve">Środki odwoławcze przysługujące wykonawcy uregulowane są w Dziale IX, Rozdział 2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w:t>
      </w:r>
    </w:p>
    <w:p w14:paraId="0758C6DC" w14:textId="77777777" w:rsidR="001D0B59" w:rsidRPr="005634A5" w:rsidRDefault="001D0B59" w:rsidP="001D0B59">
      <w:pPr>
        <w:autoSpaceDE w:val="0"/>
        <w:autoSpaceDN w:val="0"/>
        <w:adjustRightInd w:val="0"/>
        <w:spacing w:after="0" w:line="240" w:lineRule="auto"/>
        <w:ind w:left="720"/>
        <w:jc w:val="both"/>
        <w:rPr>
          <w:rFonts w:ascii="Arial" w:hAnsi="Arial" w:cs="Arial"/>
          <w:color w:val="000000"/>
          <w:sz w:val="23"/>
          <w:szCs w:val="23"/>
        </w:rPr>
      </w:pPr>
    </w:p>
    <w:p w14:paraId="73D1A529" w14:textId="77777777" w:rsidR="001D0B59" w:rsidRPr="005634A5" w:rsidRDefault="001D0B59" w:rsidP="00AB664F">
      <w:pPr>
        <w:widowControl w:val="0"/>
        <w:numPr>
          <w:ilvl w:val="0"/>
          <w:numId w:val="7"/>
        </w:numPr>
        <w:suppressAutoHyphens/>
        <w:spacing w:after="0" w:line="240" w:lineRule="auto"/>
        <w:jc w:val="center"/>
        <w:rPr>
          <w:rFonts w:ascii="Tahoma" w:eastAsia="Times New Roman" w:hAnsi="Tahoma" w:cs="Tahoma"/>
          <w:b/>
          <w:kern w:val="2"/>
          <w:lang w:eastAsia="pl-PL"/>
        </w:rPr>
      </w:pPr>
      <w:r w:rsidRPr="005634A5">
        <w:rPr>
          <w:rFonts w:ascii="Tahoma" w:eastAsia="Times New Roman" w:hAnsi="Tahoma" w:cs="Tahoma"/>
          <w:b/>
          <w:kern w:val="2"/>
          <w:lang w:eastAsia="pl-PL"/>
        </w:rPr>
        <w:t>KLAUZULA INFORMACYJNA</w:t>
      </w:r>
      <w:r w:rsidRPr="005634A5">
        <w:rPr>
          <w:rFonts w:ascii="Tahoma" w:eastAsia="Times New Roman" w:hAnsi="Tahoma" w:cs="Tahoma"/>
          <w:b/>
          <w:kern w:val="2"/>
          <w:lang w:eastAsia="pl-PL"/>
        </w:rPr>
        <w:br/>
      </w:r>
    </w:p>
    <w:p w14:paraId="4CB9FB6C" w14:textId="77777777" w:rsidR="001D0B59" w:rsidRPr="005634A5" w:rsidRDefault="001D0B59" w:rsidP="001D0B59">
      <w:pPr>
        <w:suppressAutoHyphens/>
        <w:spacing w:after="150" w:line="360" w:lineRule="auto"/>
        <w:jc w:val="both"/>
        <w:rPr>
          <w:rFonts w:ascii="Tahoma" w:eastAsia="Times New Roman" w:hAnsi="Tahoma" w:cs="Tahoma"/>
        </w:rPr>
      </w:pPr>
      <w:r w:rsidRPr="005634A5">
        <w:rPr>
          <w:rFonts w:ascii="Tahoma" w:eastAsia="Times New Roman"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5634A5">
        <w:rPr>
          <w:rFonts w:ascii="Tahoma" w:eastAsia="Times New Roman" w:hAnsi="Tahoma" w:cs="Tahoma"/>
        </w:rPr>
        <w:br/>
        <w:t xml:space="preserve">z 04.05.2016, str. 1), dalej „RODO”, informuję, że: </w:t>
      </w:r>
    </w:p>
    <w:p w14:paraId="15EF3CDF" w14:textId="77777777" w:rsidR="001D0B59" w:rsidRPr="005634A5" w:rsidRDefault="001D0B59" w:rsidP="00AB664F">
      <w:pPr>
        <w:numPr>
          <w:ilvl w:val="0"/>
          <w:numId w:val="3"/>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administratorem Pani/Pana danych osobowych jest </w:t>
      </w:r>
      <w:r w:rsidRPr="005634A5">
        <w:rPr>
          <w:rFonts w:ascii="Tahoma" w:eastAsia="Times New Roman" w:hAnsi="Tahoma" w:cs="Tahoma"/>
          <w:i/>
          <w:kern w:val="2"/>
          <w:lang w:eastAsia="pl-PL"/>
        </w:rPr>
        <w:t>Gmina i Miasto Szadek, ul. Warszawska 3. 98-240 Szadek;</w:t>
      </w:r>
    </w:p>
    <w:p w14:paraId="15FEFA4D" w14:textId="77777777" w:rsidR="001D0B59" w:rsidRPr="00F1293D" w:rsidRDefault="001D0B59" w:rsidP="00AB664F">
      <w:pPr>
        <w:numPr>
          <w:ilvl w:val="0"/>
          <w:numId w:val="4"/>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lastRenderedPageBreak/>
        <w:t xml:space="preserve">kontakt do Inspektora Ochrony Danych Osobowych- </w:t>
      </w:r>
      <w:hyperlink r:id="rId38" w:tgtFrame="_top">
        <w:r w:rsidRPr="005634A5">
          <w:rPr>
            <w:rFonts w:ascii="Tahoma" w:eastAsia="Times New Roman" w:hAnsi="Tahoma" w:cs="Tahoma"/>
            <w:color w:val="0000FF"/>
            <w:kern w:val="2"/>
            <w:u w:val="single"/>
            <w:lang w:eastAsia="pl-PL"/>
          </w:rPr>
          <w:t>iod@ugimszadek.pl</w:t>
        </w:r>
      </w:hyperlink>
      <w:r w:rsidRPr="005634A5">
        <w:rPr>
          <w:rFonts w:ascii="Tahoma" w:eastAsia="Times New Roman" w:hAnsi="Tahoma" w:cs="Tahoma"/>
          <w:kern w:val="2"/>
          <w:lang w:eastAsia="pl-PL"/>
        </w:rPr>
        <w:t xml:space="preserve"> ;</w:t>
      </w:r>
    </w:p>
    <w:p w14:paraId="71D513CB" w14:textId="63E48608" w:rsidR="001D0B59" w:rsidRPr="00E17AB5" w:rsidRDefault="001D0B59" w:rsidP="00E17AB5">
      <w:pPr>
        <w:numPr>
          <w:ilvl w:val="0"/>
          <w:numId w:val="4"/>
        </w:numPr>
        <w:suppressAutoHyphens/>
        <w:spacing w:after="150" w:line="360" w:lineRule="auto"/>
        <w:ind w:left="426" w:hanging="426"/>
        <w:jc w:val="both"/>
        <w:rPr>
          <w:rFonts w:ascii="Tahoma" w:eastAsia="Times New Roman" w:hAnsi="Tahoma" w:cs="Tahoma"/>
          <w:b/>
          <w:bCs/>
          <w:color w:val="000000"/>
          <w:sz w:val="24"/>
          <w:szCs w:val="24"/>
        </w:rPr>
      </w:pPr>
      <w:r w:rsidRPr="00F1293D">
        <w:rPr>
          <w:rFonts w:ascii="Tahoma" w:eastAsia="Times New Roman" w:hAnsi="Tahoma" w:cs="Tahoma"/>
          <w:kern w:val="2"/>
          <w:lang w:eastAsia="pl-PL"/>
        </w:rPr>
        <w:t>Pani/Pana dane osobowe przetwarzane będą na podstawie art. 6 ust. 1 lit. c</w:t>
      </w:r>
      <w:r w:rsidRPr="00F1293D">
        <w:rPr>
          <w:rFonts w:ascii="Tahoma" w:eastAsia="Times New Roman" w:hAnsi="Tahoma" w:cs="Tahoma"/>
          <w:i/>
          <w:kern w:val="2"/>
          <w:lang w:eastAsia="pl-PL"/>
        </w:rPr>
        <w:t xml:space="preserve"> </w:t>
      </w:r>
      <w:r w:rsidRPr="00F1293D">
        <w:rPr>
          <w:rFonts w:ascii="Tahoma" w:eastAsia="Times New Roman" w:hAnsi="Tahoma" w:cs="Tahoma"/>
          <w:kern w:val="2"/>
          <w:lang w:eastAsia="pl-PL"/>
        </w:rPr>
        <w:t xml:space="preserve">RODO w celu związanym z postępowaniem o udzielenie zamówienia publicznego </w:t>
      </w:r>
      <w:r w:rsidRPr="00F1293D">
        <w:rPr>
          <w:rFonts w:ascii="Tahoma" w:eastAsia="Times New Roman" w:hAnsi="Tahoma" w:cs="Tahoma"/>
          <w:i/>
          <w:kern w:val="2"/>
          <w:lang w:eastAsia="pl-PL"/>
        </w:rPr>
        <w:t>prowadzonego pod nazwą:</w:t>
      </w:r>
      <w:r w:rsidRPr="00F1293D">
        <w:rPr>
          <w:rFonts w:ascii="Tahoma" w:eastAsia="Times New Roman" w:hAnsi="Tahoma" w:cs="Tahoma"/>
          <w:color w:val="000000"/>
          <w:sz w:val="24"/>
          <w:szCs w:val="24"/>
        </w:rPr>
        <w:t xml:space="preserve"> „</w:t>
      </w:r>
      <w:r w:rsidR="00E17AB5" w:rsidRPr="00E17AB5">
        <w:rPr>
          <w:rFonts w:ascii="Tahoma" w:eastAsia="Times New Roman" w:hAnsi="Tahoma" w:cs="Tahoma"/>
          <w:b/>
          <w:bCs/>
          <w:color w:val="000000"/>
        </w:rPr>
        <w:t>kompleksowa dostawa gazu ziemnego LNG</w:t>
      </w:r>
      <w:r w:rsidRPr="00E17AB5">
        <w:rPr>
          <w:rFonts w:ascii="Tahoma" w:eastAsia="Arial Unicode MS" w:hAnsi="Tahoma" w:cs="Tahoma"/>
          <w:i/>
          <w:iCs/>
          <w:kern w:val="2"/>
          <w:sz w:val="24"/>
          <w:szCs w:val="24"/>
          <w:lang w:eastAsia="pl-PL"/>
        </w:rPr>
        <w:t>”</w:t>
      </w:r>
      <w:r w:rsidRPr="00E17AB5">
        <w:rPr>
          <w:rFonts w:ascii="Tahoma" w:eastAsia="Times New Roman" w:hAnsi="Tahoma" w:cs="Tahoma"/>
          <w:i/>
          <w:iCs/>
          <w:kern w:val="2"/>
          <w:lang w:eastAsia="pl-PL"/>
        </w:rPr>
        <w:t>;</w:t>
      </w:r>
    </w:p>
    <w:p w14:paraId="166538F3" w14:textId="77777777" w:rsidR="001D0B59" w:rsidRPr="005634A5" w:rsidRDefault="001D0B59" w:rsidP="00AB664F">
      <w:pPr>
        <w:numPr>
          <w:ilvl w:val="0"/>
          <w:numId w:val="4"/>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odbiorcami Pani/Pana danych osobowych będą osoby lub podmioty, którym udostępniona zostanie dokumentacja postępowania na podstawie ustawy z dnia 11 września 2019 r. – Prawo zamówień publicznych (Dz. U. z 2019 r. poz. 2019 z </w:t>
      </w:r>
      <w:proofErr w:type="spellStart"/>
      <w:r w:rsidRPr="005634A5">
        <w:rPr>
          <w:rFonts w:ascii="Tahoma" w:eastAsia="Times New Roman" w:hAnsi="Tahoma" w:cs="Tahoma"/>
          <w:kern w:val="2"/>
          <w:lang w:eastAsia="pl-PL"/>
        </w:rPr>
        <w:t>późn</w:t>
      </w:r>
      <w:proofErr w:type="spellEnd"/>
      <w:r w:rsidRPr="005634A5">
        <w:rPr>
          <w:rFonts w:ascii="Tahoma" w:eastAsia="Times New Roman" w:hAnsi="Tahoma" w:cs="Tahoma"/>
          <w:kern w:val="2"/>
          <w:lang w:eastAsia="pl-PL"/>
        </w:rPr>
        <w:t xml:space="preserve">. zm.), dalej „ustawa </w:t>
      </w:r>
      <w:proofErr w:type="spellStart"/>
      <w:r w:rsidRPr="005634A5">
        <w:rPr>
          <w:rFonts w:ascii="Tahoma" w:eastAsia="Times New Roman" w:hAnsi="Tahoma" w:cs="Tahoma"/>
          <w:kern w:val="2"/>
          <w:lang w:eastAsia="pl-PL"/>
        </w:rPr>
        <w:t>Pzp</w:t>
      </w:r>
      <w:proofErr w:type="spellEnd"/>
      <w:r w:rsidRPr="005634A5">
        <w:rPr>
          <w:rFonts w:ascii="Tahoma" w:eastAsia="Times New Roman" w:hAnsi="Tahoma" w:cs="Tahoma"/>
          <w:kern w:val="2"/>
          <w:lang w:eastAsia="pl-PL"/>
        </w:rPr>
        <w:t xml:space="preserve">”;  </w:t>
      </w:r>
    </w:p>
    <w:p w14:paraId="444692D3" w14:textId="77777777" w:rsidR="001D0B59" w:rsidRPr="005634A5" w:rsidRDefault="001D0B59" w:rsidP="00AB664F">
      <w:pPr>
        <w:numPr>
          <w:ilvl w:val="0"/>
          <w:numId w:val="4"/>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Pani/Pana dane osobowe będą przechowywane, zgodnie z art. 78 ust. 1 ustawy </w:t>
      </w:r>
      <w:proofErr w:type="spellStart"/>
      <w:r w:rsidRPr="005634A5">
        <w:rPr>
          <w:rFonts w:ascii="Tahoma" w:eastAsia="Times New Roman" w:hAnsi="Tahoma" w:cs="Tahoma"/>
          <w:kern w:val="2"/>
          <w:lang w:eastAsia="pl-PL"/>
        </w:rPr>
        <w:t>Pzp</w:t>
      </w:r>
      <w:proofErr w:type="spellEnd"/>
      <w:r w:rsidRPr="005634A5">
        <w:rPr>
          <w:rFonts w:ascii="Tahoma" w:eastAsia="Times New Roman" w:hAnsi="Tahoma" w:cs="Tahoma"/>
          <w:kern w:val="2"/>
          <w:lang w:eastAsia="pl-PL"/>
        </w:rPr>
        <w:t>, przez okres 4 lat od dnia zakończenia postępowania o udzielenie zamówienia, a jeżeli czas trwania umowy przekracza 4 lata, okres przechowywania obejmuje cały czas trwania umowy;</w:t>
      </w:r>
    </w:p>
    <w:p w14:paraId="627B8C9B" w14:textId="77777777" w:rsidR="001D0B59" w:rsidRPr="005634A5" w:rsidRDefault="001D0B59" w:rsidP="00AB664F">
      <w:pPr>
        <w:numPr>
          <w:ilvl w:val="0"/>
          <w:numId w:val="4"/>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obowiązek podania przez Panią/Pana danych osobowych bezpośrednio Pani/Pana dotyczących jest wymogiem ustawowym określonym w przepisach ustawy </w:t>
      </w:r>
      <w:proofErr w:type="spellStart"/>
      <w:r w:rsidRPr="005634A5">
        <w:rPr>
          <w:rFonts w:ascii="Tahoma" w:eastAsia="Times New Roman" w:hAnsi="Tahoma" w:cs="Tahoma"/>
          <w:kern w:val="2"/>
          <w:lang w:eastAsia="pl-PL"/>
        </w:rPr>
        <w:t>Pzp</w:t>
      </w:r>
      <w:proofErr w:type="spellEnd"/>
      <w:r w:rsidRPr="005634A5">
        <w:rPr>
          <w:rFonts w:ascii="Tahoma" w:eastAsia="Times New Roman" w:hAnsi="Tahoma" w:cs="Tahoma"/>
          <w:kern w:val="2"/>
          <w:lang w:eastAsia="pl-PL"/>
        </w:rPr>
        <w:t xml:space="preserve">, związanym z udziałem w postępowaniu o udzielenie zamówienia publicznego; konsekwencje niepodania określonych danych wynikają z ustawy </w:t>
      </w:r>
      <w:proofErr w:type="spellStart"/>
      <w:r w:rsidRPr="005634A5">
        <w:rPr>
          <w:rFonts w:ascii="Tahoma" w:eastAsia="Times New Roman" w:hAnsi="Tahoma" w:cs="Tahoma"/>
          <w:kern w:val="2"/>
          <w:lang w:eastAsia="pl-PL"/>
        </w:rPr>
        <w:t>Pzp</w:t>
      </w:r>
      <w:proofErr w:type="spellEnd"/>
      <w:r w:rsidRPr="005634A5">
        <w:rPr>
          <w:rFonts w:ascii="Tahoma" w:eastAsia="Times New Roman" w:hAnsi="Tahoma" w:cs="Tahoma"/>
          <w:kern w:val="2"/>
          <w:lang w:eastAsia="pl-PL"/>
        </w:rPr>
        <w:t xml:space="preserve">;  </w:t>
      </w:r>
    </w:p>
    <w:p w14:paraId="38CDFBFD" w14:textId="77777777" w:rsidR="001D0B59" w:rsidRPr="005634A5" w:rsidRDefault="001D0B59" w:rsidP="00AB664F">
      <w:pPr>
        <w:numPr>
          <w:ilvl w:val="0"/>
          <w:numId w:val="4"/>
        </w:numPr>
        <w:suppressAutoHyphens/>
        <w:spacing w:after="150" w:line="360" w:lineRule="auto"/>
        <w:ind w:left="426" w:hanging="426"/>
        <w:jc w:val="both"/>
        <w:rPr>
          <w:rFonts w:ascii="Tahoma" w:eastAsia="Times New Roman" w:hAnsi="Tahoma" w:cs="Tahoma"/>
          <w:kern w:val="2"/>
          <w:lang w:eastAsia="pl-PL"/>
        </w:rPr>
      </w:pPr>
      <w:r w:rsidRPr="005634A5">
        <w:rPr>
          <w:rFonts w:ascii="Tahoma" w:eastAsia="Times New Roman" w:hAnsi="Tahoma" w:cs="Tahoma"/>
          <w:kern w:val="2"/>
          <w:lang w:eastAsia="pl-PL"/>
        </w:rPr>
        <w:t>w odniesieniu do Pani/Pana danych osobowych decyzje nie będą podejmowane w sposób zautomatyzowany, stosowanie do art. 22 RODO;</w:t>
      </w:r>
    </w:p>
    <w:p w14:paraId="5148DF0B" w14:textId="77777777" w:rsidR="001D0B59" w:rsidRPr="005634A5" w:rsidRDefault="001D0B59" w:rsidP="00AB664F">
      <w:pPr>
        <w:numPr>
          <w:ilvl w:val="0"/>
          <w:numId w:val="4"/>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posiada Pani/Pan:</w:t>
      </w:r>
    </w:p>
    <w:p w14:paraId="73A1836F" w14:textId="77777777" w:rsidR="001D0B59" w:rsidRPr="005634A5" w:rsidRDefault="001D0B59" w:rsidP="00AB664F">
      <w:pPr>
        <w:numPr>
          <w:ilvl w:val="0"/>
          <w:numId w:val="5"/>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na podstawie art. 15 RODO prawo dostępu do danych osobowych Pani/Pana dotyczących;</w:t>
      </w:r>
    </w:p>
    <w:p w14:paraId="163C1C62" w14:textId="77777777" w:rsidR="001D0B59" w:rsidRPr="005634A5" w:rsidRDefault="001D0B59" w:rsidP="00AB664F">
      <w:pPr>
        <w:numPr>
          <w:ilvl w:val="0"/>
          <w:numId w:val="5"/>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na podstawie art. 16 RODO prawo do sprostowania Pani/Pana danych osobowych </w:t>
      </w:r>
      <w:r w:rsidRPr="005634A5">
        <w:rPr>
          <w:rFonts w:ascii="Tahoma" w:eastAsia="Times New Roman" w:hAnsi="Tahoma" w:cs="Tahoma"/>
          <w:b/>
          <w:kern w:val="2"/>
          <w:position w:val="22"/>
          <w:lang w:eastAsia="pl-PL"/>
        </w:rPr>
        <w:t>**</w:t>
      </w:r>
      <w:r w:rsidRPr="005634A5">
        <w:rPr>
          <w:rFonts w:ascii="Tahoma" w:eastAsia="Times New Roman" w:hAnsi="Tahoma" w:cs="Tahoma"/>
          <w:kern w:val="2"/>
          <w:lang w:eastAsia="pl-PL"/>
        </w:rPr>
        <w:t>;</w:t>
      </w:r>
    </w:p>
    <w:p w14:paraId="1B19942D" w14:textId="77777777" w:rsidR="001D0B59" w:rsidRPr="005634A5" w:rsidRDefault="001D0B59" w:rsidP="00AB664F">
      <w:pPr>
        <w:numPr>
          <w:ilvl w:val="0"/>
          <w:numId w:val="5"/>
        </w:numPr>
        <w:suppressAutoHyphens/>
        <w:spacing w:after="150" w:line="360" w:lineRule="auto"/>
        <w:ind w:left="709" w:hanging="283"/>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na podstawie art. 18 RODO prawo żądania od administratora ograniczenia przetwarzania danych osobowych z zastrzeżeniem przypadków, o których mowa w art. 18 ust. 2 RODO ***;  </w:t>
      </w:r>
    </w:p>
    <w:p w14:paraId="3F563B25" w14:textId="77777777" w:rsidR="001D0B59" w:rsidRPr="005634A5" w:rsidRDefault="001D0B59" w:rsidP="00AB664F">
      <w:pPr>
        <w:numPr>
          <w:ilvl w:val="0"/>
          <w:numId w:val="5"/>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prawo do wniesienia skargi do Prezesa Urzędu Ochrony Danych Osobowych, gdy uzna Pani/Pan, że przetwarzanie danych osobowych Pani/Pana dotyczących narusza przepisy RODO;</w:t>
      </w:r>
    </w:p>
    <w:p w14:paraId="6A27C824" w14:textId="77777777" w:rsidR="001D0B59" w:rsidRPr="005634A5" w:rsidRDefault="001D0B59" w:rsidP="00AB664F">
      <w:pPr>
        <w:numPr>
          <w:ilvl w:val="0"/>
          <w:numId w:val="4"/>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nie przysługuje Pani/Panu:</w:t>
      </w:r>
    </w:p>
    <w:p w14:paraId="1335F4C8" w14:textId="77777777" w:rsidR="001D0B59" w:rsidRPr="005634A5" w:rsidRDefault="001D0B59" w:rsidP="00AB664F">
      <w:pPr>
        <w:numPr>
          <w:ilvl w:val="0"/>
          <w:numId w:val="6"/>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lastRenderedPageBreak/>
        <w:t>w związku z art. 17 ust. 3 lit. b, d lub e RODO prawo do usunięcia danych osobowych;</w:t>
      </w:r>
    </w:p>
    <w:p w14:paraId="17FC5F1F" w14:textId="77777777" w:rsidR="001D0B59" w:rsidRPr="005634A5" w:rsidRDefault="001D0B59" w:rsidP="00AB664F">
      <w:pPr>
        <w:numPr>
          <w:ilvl w:val="0"/>
          <w:numId w:val="6"/>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prawo do przenoszenia danych osobowych, o którym mowa w art. 20 RODO;</w:t>
      </w:r>
    </w:p>
    <w:p w14:paraId="47D9E028" w14:textId="77777777" w:rsidR="001D0B59" w:rsidRPr="005634A5" w:rsidRDefault="001D0B59" w:rsidP="001D0B59">
      <w:pPr>
        <w:widowControl w:val="0"/>
        <w:suppressAutoHyphens/>
        <w:spacing w:after="0" w:line="240" w:lineRule="auto"/>
        <w:jc w:val="both"/>
        <w:rPr>
          <w:rFonts w:ascii="Calibri" w:eastAsia="Times New Roman" w:hAnsi="Calibri" w:cs="Times New Roman"/>
        </w:rPr>
      </w:pPr>
      <w:r w:rsidRPr="005634A5">
        <w:rPr>
          <w:rFonts w:ascii="Tahoma" w:eastAsia="Times New Roman" w:hAnsi="Tahoma" w:cs="Tahoma"/>
          <w:b/>
        </w:rPr>
        <w:t>na podstawie art. 21 RODO prawo sprzeciwu, wobec przetwarzania danych osobowych, gdyż podstawą prawną przetwarzania Pani/Pana danych osobowych jest art. 6 ust. 1 lit. c RODO</w:t>
      </w:r>
      <w:r w:rsidRPr="005634A5">
        <w:rPr>
          <w:rFonts w:ascii="Tahoma" w:eastAsia="Times New Roman" w:hAnsi="Tahoma" w:cs="Tahoma"/>
        </w:rPr>
        <w:t>.</w:t>
      </w:r>
    </w:p>
    <w:p w14:paraId="0C794BB5" w14:textId="77777777" w:rsidR="001D0B59" w:rsidRPr="005634A5" w:rsidRDefault="001D0B59" w:rsidP="001D0B59">
      <w:pPr>
        <w:widowControl w:val="0"/>
        <w:suppressAutoHyphens/>
        <w:spacing w:after="0" w:line="240" w:lineRule="auto"/>
        <w:rPr>
          <w:rFonts w:ascii="Times New Roman" w:eastAsia="Times New Roman" w:hAnsi="Times New Roman" w:cs="Times New Roman"/>
          <w:kern w:val="2"/>
          <w:sz w:val="24"/>
          <w:szCs w:val="20"/>
          <w:lang w:eastAsia="pl-PL"/>
        </w:rPr>
      </w:pPr>
    </w:p>
    <w:p w14:paraId="245A04D2" w14:textId="77777777" w:rsidR="001D0B59" w:rsidRPr="005634A5" w:rsidRDefault="001D0B59" w:rsidP="001D0B59">
      <w:pPr>
        <w:widowControl w:val="0"/>
        <w:suppressAutoHyphens/>
        <w:spacing w:after="0" w:line="240" w:lineRule="auto"/>
        <w:rPr>
          <w:rFonts w:ascii="Times New Roman" w:eastAsia="Times New Roman" w:hAnsi="Times New Roman" w:cs="Times New Roman"/>
          <w:kern w:val="2"/>
          <w:sz w:val="24"/>
          <w:szCs w:val="20"/>
          <w:lang w:eastAsia="pl-PL"/>
        </w:rPr>
      </w:pPr>
    </w:p>
    <w:p w14:paraId="2C77AA42" w14:textId="77777777" w:rsidR="001D0B59" w:rsidRPr="005634A5" w:rsidRDefault="001D0B59" w:rsidP="00AB664F">
      <w:pPr>
        <w:widowControl w:val="0"/>
        <w:numPr>
          <w:ilvl w:val="0"/>
          <w:numId w:val="7"/>
        </w:numPr>
        <w:suppressAutoHyphens/>
        <w:spacing w:after="0" w:line="240" w:lineRule="auto"/>
        <w:contextualSpacing/>
        <w:jc w:val="center"/>
        <w:rPr>
          <w:rFonts w:ascii="Tahoma" w:eastAsia="Times New Roman" w:hAnsi="Tahoma" w:cs="Tahoma"/>
          <w:b/>
          <w:kern w:val="2"/>
          <w:lang w:eastAsia="pl-PL"/>
        </w:rPr>
      </w:pPr>
      <w:r w:rsidRPr="005634A5">
        <w:rPr>
          <w:rFonts w:ascii="Tahoma" w:eastAsia="Times New Roman" w:hAnsi="Tahoma" w:cs="Tahoma"/>
          <w:b/>
          <w:kern w:val="2"/>
          <w:lang w:eastAsia="pl-PL"/>
        </w:rPr>
        <w:t>POSTANOWIENIA KOŃCOWE</w:t>
      </w:r>
    </w:p>
    <w:p w14:paraId="05CB61C6" w14:textId="77777777" w:rsidR="001D0B59" w:rsidRPr="005634A5" w:rsidRDefault="001D0B59" w:rsidP="001D0B59">
      <w:pPr>
        <w:autoSpaceDE w:val="0"/>
        <w:autoSpaceDN w:val="0"/>
        <w:adjustRightInd w:val="0"/>
        <w:spacing w:after="0" w:line="240" w:lineRule="auto"/>
        <w:rPr>
          <w:rFonts w:ascii="Arial" w:hAnsi="Arial" w:cs="Arial"/>
          <w:color w:val="000000"/>
          <w:sz w:val="23"/>
          <w:szCs w:val="23"/>
        </w:rPr>
      </w:pPr>
    </w:p>
    <w:p w14:paraId="66729A75" w14:textId="77777777" w:rsidR="001D0B59" w:rsidRPr="005634A5" w:rsidRDefault="001D0B59" w:rsidP="001D0B59">
      <w:pPr>
        <w:autoSpaceDE w:val="0"/>
        <w:autoSpaceDN w:val="0"/>
        <w:adjustRightInd w:val="0"/>
        <w:spacing w:after="0" w:line="240" w:lineRule="auto"/>
        <w:rPr>
          <w:rFonts w:ascii="Arial" w:hAnsi="Arial" w:cs="Arial"/>
          <w:color w:val="000000"/>
          <w:sz w:val="23"/>
          <w:szCs w:val="23"/>
        </w:rPr>
      </w:pPr>
      <w:r w:rsidRPr="005634A5">
        <w:rPr>
          <w:rFonts w:ascii="Arial" w:hAnsi="Arial" w:cs="Arial"/>
          <w:color w:val="000000"/>
          <w:sz w:val="23"/>
          <w:szCs w:val="23"/>
        </w:rPr>
        <w:t xml:space="preserve">Zamawiający nie przewiduje: </w:t>
      </w:r>
    </w:p>
    <w:p w14:paraId="559C56D1" w14:textId="77777777" w:rsidR="001D0B59" w:rsidRPr="005634A5" w:rsidRDefault="001D0B59" w:rsidP="00AB664F">
      <w:pPr>
        <w:numPr>
          <w:ilvl w:val="0"/>
          <w:numId w:val="37"/>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zawarcia umowy ramowej,</w:t>
      </w:r>
    </w:p>
    <w:p w14:paraId="69BB615F" w14:textId="77777777" w:rsidR="001D0B59" w:rsidRPr="005634A5" w:rsidRDefault="001D0B59" w:rsidP="00AB664F">
      <w:pPr>
        <w:numPr>
          <w:ilvl w:val="0"/>
          <w:numId w:val="37"/>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składania ofert wariantowych i częściowych,</w:t>
      </w:r>
      <w:r>
        <w:rPr>
          <w:rFonts w:ascii="Arial" w:hAnsi="Arial" w:cs="Arial"/>
          <w:color w:val="000000"/>
          <w:sz w:val="23"/>
          <w:szCs w:val="23"/>
        </w:rPr>
        <w:t xml:space="preserve"> Zamawiający udziela zamówienia w częściach</w:t>
      </w:r>
    </w:p>
    <w:p w14:paraId="5493645C" w14:textId="77777777" w:rsidR="001D0B59" w:rsidRPr="005634A5" w:rsidRDefault="001D0B59" w:rsidP="00AB664F">
      <w:pPr>
        <w:numPr>
          <w:ilvl w:val="0"/>
          <w:numId w:val="37"/>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przeprowadzenia przez Wykonawcę wizji lokalnej,</w:t>
      </w:r>
    </w:p>
    <w:p w14:paraId="357DF803" w14:textId="77777777" w:rsidR="001D0B59" w:rsidRPr="005634A5" w:rsidRDefault="001D0B59" w:rsidP="00AB664F">
      <w:pPr>
        <w:numPr>
          <w:ilvl w:val="0"/>
          <w:numId w:val="37"/>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rozliczania w walutach obcych,</w:t>
      </w:r>
    </w:p>
    <w:p w14:paraId="3CA055B8" w14:textId="77777777" w:rsidR="001D0B59" w:rsidRPr="005634A5" w:rsidRDefault="001D0B59" w:rsidP="00AB664F">
      <w:pPr>
        <w:numPr>
          <w:ilvl w:val="0"/>
          <w:numId w:val="37"/>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aukcji elektronicznej,</w:t>
      </w:r>
    </w:p>
    <w:p w14:paraId="6E054A62" w14:textId="77777777" w:rsidR="001D0B59" w:rsidRPr="005634A5" w:rsidRDefault="001D0B59" w:rsidP="00AB664F">
      <w:pPr>
        <w:numPr>
          <w:ilvl w:val="0"/>
          <w:numId w:val="37"/>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zwrotu kosztów udziału w postępowaniu,</w:t>
      </w:r>
    </w:p>
    <w:p w14:paraId="5C0389EF" w14:textId="77777777" w:rsidR="001D0B59" w:rsidRPr="005634A5" w:rsidRDefault="001D0B59" w:rsidP="00AB664F">
      <w:pPr>
        <w:numPr>
          <w:ilvl w:val="0"/>
          <w:numId w:val="37"/>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wymogu lub możliwości złożenia ofert w postaci katalogów elektronicznych lub dołączenia katalogów elektronicznych do oferty.</w:t>
      </w:r>
    </w:p>
    <w:p w14:paraId="0ECF8B3D" w14:textId="77777777" w:rsidR="001D0B59" w:rsidRPr="005634A5" w:rsidRDefault="001D0B59" w:rsidP="001D0B59">
      <w:pPr>
        <w:autoSpaceDE w:val="0"/>
        <w:autoSpaceDN w:val="0"/>
        <w:adjustRightInd w:val="0"/>
        <w:spacing w:after="0" w:line="240" w:lineRule="auto"/>
        <w:ind w:left="426"/>
        <w:rPr>
          <w:rFonts w:ascii="Arial" w:hAnsi="Arial" w:cs="Arial"/>
          <w:color w:val="000000"/>
          <w:sz w:val="23"/>
          <w:szCs w:val="23"/>
        </w:rPr>
      </w:pPr>
    </w:p>
    <w:p w14:paraId="4B1D6ED6" w14:textId="77777777" w:rsidR="001D0B59" w:rsidRPr="005634A5" w:rsidRDefault="001D0B59" w:rsidP="001D0B59">
      <w:pPr>
        <w:tabs>
          <w:tab w:val="left" w:pos="426"/>
        </w:tabs>
        <w:suppressAutoHyphens/>
        <w:spacing w:after="0" w:line="240" w:lineRule="auto"/>
        <w:ind w:left="360"/>
        <w:jc w:val="both"/>
        <w:rPr>
          <w:rFonts w:ascii="Tahoma" w:eastAsia="Arial Unicode MS" w:hAnsi="Tahoma" w:cs="Times New Roman"/>
          <w:sz w:val="20"/>
          <w:szCs w:val="20"/>
          <w:lang w:eastAsia="pl-PL"/>
        </w:rPr>
      </w:pPr>
      <w:r w:rsidRPr="005634A5">
        <w:rPr>
          <w:rFonts w:ascii="Tahoma" w:eastAsia="Arial Unicode MS" w:hAnsi="Tahoma" w:cs="Times New Roman"/>
          <w:sz w:val="20"/>
          <w:szCs w:val="20"/>
          <w:lang w:eastAsia="pl-PL"/>
        </w:rPr>
        <w:t>Załączniki:</w:t>
      </w:r>
    </w:p>
    <w:p w14:paraId="4331F31D" w14:textId="77777777" w:rsidR="001D0B59" w:rsidRPr="005634A5" w:rsidRDefault="001D0B59" w:rsidP="00AB664F">
      <w:pPr>
        <w:numPr>
          <w:ilvl w:val="0"/>
          <w:numId w:val="14"/>
        </w:numPr>
        <w:tabs>
          <w:tab w:val="left" w:pos="-654"/>
        </w:tabs>
        <w:suppressAutoHyphens/>
        <w:spacing w:after="0" w:line="240" w:lineRule="auto"/>
        <w:jc w:val="both"/>
        <w:rPr>
          <w:rFonts w:ascii="Calibri" w:eastAsia="Times New Roman" w:hAnsi="Calibri" w:cs="Times New Roman"/>
        </w:rPr>
      </w:pPr>
      <w:r w:rsidRPr="005634A5">
        <w:rPr>
          <w:rFonts w:ascii="Tahoma" w:eastAsia="Arial Unicode MS" w:hAnsi="Tahoma" w:cs="Times New Roman"/>
          <w:b/>
          <w:i/>
          <w:sz w:val="20"/>
          <w:szCs w:val="20"/>
          <w:lang w:eastAsia="pl-PL"/>
        </w:rPr>
        <w:t>Załącznik nr 1</w:t>
      </w:r>
      <w:r w:rsidRPr="005634A5">
        <w:rPr>
          <w:rFonts w:ascii="Tahoma" w:eastAsia="Arial Unicode MS" w:hAnsi="Tahoma" w:cs="Times New Roman"/>
          <w:i/>
          <w:sz w:val="20"/>
          <w:szCs w:val="20"/>
          <w:lang w:eastAsia="pl-PL"/>
        </w:rPr>
        <w:t>- strona tytułowa;</w:t>
      </w:r>
    </w:p>
    <w:p w14:paraId="6E488489" w14:textId="77777777" w:rsidR="001D0B59" w:rsidRPr="005634A5" w:rsidRDefault="001D0B59" w:rsidP="00AB664F">
      <w:pPr>
        <w:numPr>
          <w:ilvl w:val="0"/>
          <w:numId w:val="14"/>
        </w:numPr>
        <w:tabs>
          <w:tab w:val="left" w:pos="-654"/>
        </w:tabs>
        <w:suppressAutoHyphens/>
        <w:spacing w:after="0" w:line="240" w:lineRule="auto"/>
        <w:jc w:val="both"/>
        <w:rPr>
          <w:rFonts w:ascii="Calibri" w:eastAsia="Times New Roman" w:hAnsi="Calibri" w:cs="Times New Roman"/>
        </w:rPr>
      </w:pPr>
      <w:r w:rsidRPr="005634A5">
        <w:rPr>
          <w:rFonts w:ascii="Tahoma" w:eastAsia="Arial Unicode MS" w:hAnsi="Tahoma" w:cs="Times New Roman"/>
          <w:b/>
          <w:i/>
          <w:sz w:val="20"/>
          <w:szCs w:val="20"/>
          <w:lang w:eastAsia="pl-PL"/>
        </w:rPr>
        <w:t>Załącznik nr 2</w:t>
      </w:r>
      <w:r w:rsidRPr="005634A5">
        <w:rPr>
          <w:rFonts w:ascii="Tahoma" w:eastAsia="Arial Unicode MS" w:hAnsi="Tahoma" w:cs="Times New Roman"/>
          <w:i/>
          <w:sz w:val="20"/>
          <w:szCs w:val="20"/>
          <w:lang w:eastAsia="pl-PL"/>
        </w:rPr>
        <w:t>- formularz oferty;</w:t>
      </w:r>
    </w:p>
    <w:p w14:paraId="6F117646" w14:textId="77777777" w:rsidR="001D0B59" w:rsidRPr="005634A5" w:rsidRDefault="001D0B59" w:rsidP="00AB664F">
      <w:pPr>
        <w:numPr>
          <w:ilvl w:val="0"/>
          <w:numId w:val="14"/>
        </w:numPr>
        <w:tabs>
          <w:tab w:val="left" w:pos="-654"/>
        </w:tabs>
        <w:suppressAutoHyphens/>
        <w:spacing w:after="0" w:line="240" w:lineRule="auto"/>
        <w:jc w:val="both"/>
        <w:rPr>
          <w:rFonts w:ascii="Calibri" w:eastAsia="Times New Roman" w:hAnsi="Calibri" w:cs="Times New Roman"/>
        </w:rPr>
      </w:pPr>
      <w:r w:rsidRPr="005634A5">
        <w:rPr>
          <w:rFonts w:ascii="Tahoma" w:eastAsia="Arial Unicode MS" w:hAnsi="Tahoma" w:cs="Times New Roman"/>
          <w:b/>
          <w:i/>
          <w:sz w:val="20"/>
          <w:szCs w:val="20"/>
          <w:lang w:eastAsia="pl-PL"/>
        </w:rPr>
        <w:t>Załącznik nr 2a</w:t>
      </w:r>
      <w:r w:rsidRPr="005634A5">
        <w:rPr>
          <w:rFonts w:ascii="Tahoma" w:eastAsia="Arial Unicode MS" w:hAnsi="Tahoma" w:cs="Times New Roman"/>
          <w:i/>
          <w:sz w:val="20"/>
          <w:szCs w:val="20"/>
          <w:lang w:eastAsia="pl-PL"/>
        </w:rPr>
        <w:t>- oświadczenie o powstaniu/braku powstania obowiązku podatkowego</w:t>
      </w:r>
    </w:p>
    <w:p w14:paraId="0BF35B09" w14:textId="77777777" w:rsidR="001D0B59" w:rsidRPr="005634A5" w:rsidRDefault="001D0B59" w:rsidP="00AB664F">
      <w:pPr>
        <w:numPr>
          <w:ilvl w:val="0"/>
          <w:numId w:val="14"/>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3</w:t>
      </w:r>
      <w:r w:rsidRPr="005634A5">
        <w:rPr>
          <w:rFonts w:ascii="Tahoma" w:eastAsia="Arial Unicode MS" w:hAnsi="Tahoma" w:cs="Times New Roman"/>
          <w:i/>
          <w:sz w:val="20"/>
          <w:szCs w:val="20"/>
          <w:lang w:eastAsia="pl-PL"/>
        </w:rPr>
        <w:t>- o braku podstaw wykluczenia;</w:t>
      </w:r>
    </w:p>
    <w:p w14:paraId="11F828A3" w14:textId="77777777" w:rsidR="001D0B59" w:rsidRPr="005634A5" w:rsidRDefault="001D0B59" w:rsidP="00AB664F">
      <w:pPr>
        <w:numPr>
          <w:ilvl w:val="0"/>
          <w:numId w:val="14"/>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4</w:t>
      </w:r>
      <w:r w:rsidRPr="005634A5">
        <w:rPr>
          <w:rFonts w:ascii="Tahoma" w:eastAsia="Arial Unicode MS" w:hAnsi="Tahoma" w:cs="Times New Roman"/>
          <w:i/>
          <w:sz w:val="20"/>
          <w:szCs w:val="20"/>
          <w:lang w:eastAsia="pl-PL"/>
        </w:rPr>
        <w:t>- oświadczenie o spełnianiu warunków udziału w postępowaniu;</w:t>
      </w:r>
    </w:p>
    <w:p w14:paraId="783BA9D0" w14:textId="6A1970FF" w:rsidR="001D0B59" w:rsidRPr="002C5371" w:rsidRDefault="001D0B59" w:rsidP="00AB664F">
      <w:pPr>
        <w:numPr>
          <w:ilvl w:val="0"/>
          <w:numId w:val="14"/>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5-</w:t>
      </w:r>
      <w:r w:rsidRPr="005634A5">
        <w:rPr>
          <w:rFonts w:ascii="Tahoma" w:eastAsia="Arial Unicode MS" w:hAnsi="Tahoma" w:cs="Times New Roman"/>
          <w:i/>
          <w:sz w:val="20"/>
          <w:szCs w:val="20"/>
          <w:lang w:eastAsia="pl-PL"/>
        </w:rPr>
        <w:t xml:space="preserve"> wzór umowy;</w:t>
      </w:r>
    </w:p>
    <w:p w14:paraId="6D10C8DE" w14:textId="71CF045A" w:rsidR="002C5371" w:rsidRPr="00AA4F39" w:rsidRDefault="002C5371" w:rsidP="00AB664F">
      <w:pPr>
        <w:numPr>
          <w:ilvl w:val="0"/>
          <w:numId w:val="14"/>
        </w:numPr>
        <w:suppressAutoHyphens/>
        <w:spacing w:after="0" w:line="240" w:lineRule="auto"/>
        <w:rPr>
          <w:rFonts w:ascii="Calibri" w:eastAsia="Times New Roman" w:hAnsi="Calibri" w:cs="Times New Roman"/>
          <w:i/>
          <w:iCs/>
        </w:rPr>
      </w:pPr>
      <w:r>
        <w:rPr>
          <w:rFonts w:ascii="Tahoma" w:eastAsia="Arial Unicode MS" w:hAnsi="Tahoma" w:cs="Times New Roman"/>
          <w:b/>
          <w:i/>
          <w:sz w:val="20"/>
          <w:szCs w:val="20"/>
          <w:lang w:eastAsia="pl-PL"/>
        </w:rPr>
        <w:t>Załącznik nr 6-</w:t>
      </w:r>
      <w:r>
        <w:rPr>
          <w:rFonts w:ascii="Calibri" w:eastAsia="Times New Roman" w:hAnsi="Calibri" w:cs="Times New Roman"/>
        </w:rPr>
        <w:t xml:space="preserve"> </w:t>
      </w:r>
      <w:r w:rsidRPr="00AA4F39">
        <w:rPr>
          <w:rFonts w:ascii="Calibri" w:eastAsia="Times New Roman" w:hAnsi="Calibri" w:cs="Times New Roman"/>
          <w:i/>
          <w:iCs/>
        </w:rPr>
        <w:t>umowa o przyłączenie wraz z warunkami przyłączenia</w:t>
      </w:r>
    </w:p>
    <w:p w14:paraId="23EE7E09" w14:textId="77777777" w:rsidR="001D0B59" w:rsidRPr="00AA4F39" w:rsidRDefault="001D0B59" w:rsidP="001D0B59">
      <w:pPr>
        <w:suppressAutoHyphens/>
        <w:spacing w:after="0" w:line="240" w:lineRule="auto"/>
        <w:ind w:left="1080"/>
        <w:rPr>
          <w:rFonts w:ascii="Calibri" w:eastAsia="Times New Roman" w:hAnsi="Calibri" w:cs="Times New Roman"/>
          <w:i/>
          <w:iCs/>
        </w:rPr>
      </w:pPr>
    </w:p>
    <w:p w14:paraId="0F65E149" w14:textId="77777777" w:rsidR="001D0B59" w:rsidRPr="005634A5" w:rsidRDefault="001D0B59" w:rsidP="001D0B59">
      <w:pPr>
        <w:suppressAutoHyphens/>
        <w:spacing w:after="200" w:line="276" w:lineRule="auto"/>
        <w:rPr>
          <w:rFonts w:ascii="Calibri" w:eastAsia="Times New Roman" w:hAnsi="Calibri" w:cs="Times New Roman"/>
        </w:rPr>
      </w:pPr>
    </w:p>
    <w:p w14:paraId="528061F8" w14:textId="77777777" w:rsidR="001D0B59" w:rsidRPr="005634A5" w:rsidRDefault="001D0B59" w:rsidP="001D0B59"/>
    <w:p w14:paraId="223B46A1" w14:textId="77777777" w:rsidR="001D0B59" w:rsidRPr="005634A5" w:rsidRDefault="001D0B59" w:rsidP="001D0B59"/>
    <w:p w14:paraId="571158AB" w14:textId="77777777" w:rsidR="001D0B59" w:rsidRDefault="001D0B59" w:rsidP="001D0B59"/>
    <w:p w14:paraId="4F836B37" w14:textId="77777777" w:rsidR="001D0B59" w:rsidRDefault="001D0B59" w:rsidP="001D0B59"/>
    <w:p w14:paraId="18CCC9E3" w14:textId="77777777" w:rsidR="001C1AC1" w:rsidRDefault="001C1AC1"/>
    <w:sectPr w:rsidR="001C1AC1" w:rsidSect="005E5762">
      <w:headerReference w:type="default" r:id="rId39"/>
      <w:footerReference w:type="default" r:id="rId40"/>
      <w:pgSz w:w="11906" w:h="16838"/>
      <w:pgMar w:top="1843" w:right="1417" w:bottom="170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6A92C" w14:textId="77777777" w:rsidR="00680F09" w:rsidRDefault="00680F09">
      <w:pPr>
        <w:spacing w:after="0" w:line="240" w:lineRule="auto"/>
      </w:pPr>
      <w:r>
        <w:separator/>
      </w:r>
    </w:p>
  </w:endnote>
  <w:endnote w:type="continuationSeparator" w:id="0">
    <w:p w14:paraId="6733C491" w14:textId="77777777" w:rsidR="00680F09" w:rsidRDefault="0068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7CDF" w14:textId="77777777" w:rsidR="005E5762" w:rsidRDefault="00680F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2FB9" w14:textId="77777777" w:rsidR="00680F09" w:rsidRDefault="00680F09">
      <w:pPr>
        <w:spacing w:after="0" w:line="240" w:lineRule="auto"/>
      </w:pPr>
      <w:r>
        <w:separator/>
      </w:r>
    </w:p>
  </w:footnote>
  <w:footnote w:type="continuationSeparator" w:id="0">
    <w:p w14:paraId="4D010B12" w14:textId="77777777" w:rsidR="00680F09" w:rsidRDefault="00680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733B" w14:textId="77777777" w:rsidR="005E5762" w:rsidRDefault="00680F09" w:rsidP="005E5762">
    <w:pPr>
      <w:pStyle w:val="Nagwek"/>
      <w:rPr>
        <w:b/>
      </w:rPr>
    </w:pPr>
  </w:p>
  <w:p w14:paraId="62B57B31" w14:textId="77777777" w:rsidR="005E5762" w:rsidRDefault="00680F09">
    <w:pPr>
      <w:pStyle w:val="Nagwek"/>
      <w:jc w:val="center"/>
      <w:rPr>
        <w:b/>
      </w:rPr>
    </w:pPr>
  </w:p>
  <w:p w14:paraId="6744020E" w14:textId="77777777" w:rsidR="005E5762" w:rsidRDefault="00680F09" w:rsidP="005E5762">
    <w:pPr>
      <w:pStyle w:val="Nagwek"/>
      <w:tabs>
        <w:tab w:val="clear" w:pos="4536"/>
        <w:tab w:val="center" w:pos="3969"/>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A00"/>
    <w:multiLevelType w:val="multilevel"/>
    <w:tmpl w:val="5C9E9CE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 w15:restartNumberingAfterBreak="0">
    <w:nsid w:val="01AF3F61"/>
    <w:multiLevelType w:val="hybridMultilevel"/>
    <w:tmpl w:val="515EE7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6AD5B5B"/>
    <w:multiLevelType w:val="multilevel"/>
    <w:tmpl w:val="0630B188"/>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6D95E5A"/>
    <w:multiLevelType w:val="hybridMultilevel"/>
    <w:tmpl w:val="30FED89E"/>
    <w:lvl w:ilvl="0" w:tplc="0415000F">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6E00018"/>
    <w:multiLevelType w:val="hybridMultilevel"/>
    <w:tmpl w:val="515EE7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7711E6B"/>
    <w:multiLevelType w:val="hybridMultilevel"/>
    <w:tmpl w:val="68ECA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11611"/>
    <w:multiLevelType w:val="multilevel"/>
    <w:tmpl w:val="9B2C4F1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0F6D74C8"/>
    <w:multiLevelType w:val="hybridMultilevel"/>
    <w:tmpl w:val="DD02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160A1"/>
    <w:multiLevelType w:val="hybridMultilevel"/>
    <w:tmpl w:val="947269B8"/>
    <w:lvl w:ilvl="0" w:tplc="652EF68C">
      <w:start w:val="13"/>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9" w15:restartNumberingAfterBreak="0">
    <w:nsid w:val="123121E1"/>
    <w:multiLevelType w:val="hybridMultilevel"/>
    <w:tmpl w:val="205CCD04"/>
    <w:lvl w:ilvl="0" w:tplc="32540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9A515D"/>
    <w:multiLevelType w:val="hybridMultilevel"/>
    <w:tmpl w:val="982AFB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2AD29C7"/>
    <w:multiLevelType w:val="hybridMultilevel"/>
    <w:tmpl w:val="3472563E"/>
    <w:lvl w:ilvl="0" w:tplc="DF1E0BCE">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33E66D5"/>
    <w:multiLevelType w:val="hybridMultilevel"/>
    <w:tmpl w:val="A9A25A28"/>
    <w:lvl w:ilvl="0" w:tplc="A958076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90F0F68"/>
    <w:multiLevelType w:val="hybridMultilevel"/>
    <w:tmpl w:val="066A8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796FF1"/>
    <w:multiLevelType w:val="hybridMultilevel"/>
    <w:tmpl w:val="26B4462E"/>
    <w:lvl w:ilvl="0" w:tplc="38E04F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F748F1"/>
    <w:multiLevelType w:val="hybridMultilevel"/>
    <w:tmpl w:val="08FAD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755166"/>
    <w:multiLevelType w:val="multilevel"/>
    <w:tmpl w:val="FCAC069E"/>
    <w:lvl w:ilvl="0">
      <w:start w:val="1"/>
      <w:numFmt w:val="lowerLetter"/>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7" w15:restartNumberingAfterBreak="0">
    <w:nsid w:val="26F3036B"/>
    <w:multiLevelType w:val="hybridMultilevel"/>
    <w:tmpl w:val="1E3C668C"/>
    <w:lvl w:ilvl="0" w:tplc="CFD6F4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0A5A26"/>
    <w:multiLevelType w:val="multilevel"/>
    <w:tmpl w:val="3AC640BA"/>
    <w:lvl w:ilvl="0">
      <w:start w:val="1"/>
      <w:numFmt w:val="decimal"/>
      <w:lvlText w:val="%1."/>
      <w:lvlJc w:val="left"/>
      <w:pPr>
        <w:ind w:left="36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1"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1"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9" w15:restartNumberingAfterBreak="0">
    <w:nsid w:val="29DA382F"/>
    <w:multiLevelType w:val="multilevel"/>
    <w:tmpl w:val="B65A173A"/>
    <w:lvl w:ilvl="0">
      <w:start w:val="1"/>
      <w:numFmt w:val="upperRoman"/>
      <w:lvlText w:val="%1."/>
      <w:lvlJc w:val="right"/>
      <w:pPr>
        <w:ind w:left="720" w:hanging="360"/>
      </w:pPr>
      <w:rPr>
        <w:rFonts w:ascii="Tahoma" w:hAnsi="Tahoma" w:cs="Tahoma"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2A996B0A"/>
    <w:multiLevelType w:val="hybridMultilevel"/>
    <w:tmpl w:val="982AFB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2D17117F"/>
    <w:multiLevelType w:val="multilevel"/>
    <w:tmpl w:val="E70446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2F1B6099"/>
    <w:multiLevelType w:val="hybridMultilevel"/>
    <w:tmpl w:val="F41C9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325440"/>
    <w:multiLevelType w:val="hybridMultilevel"/>
    <w:tmpl w:val="47865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6C6F2B"/>
    <w:multiLevelType w:val="hybridMultilevel"/>
    <w:tmpl w:val="073AB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FB3F77"/>
    <w:multiLevelType w:val="hybridMultilevel"/>
    <w:tmpl w:val="A12A3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885246"/>
    <w:multiLevelType w:val="multilevel"/>
    <w:tmpl w:val="3D2C22F6"/>
    <w:lvl w:ilvl="0">
      <w:start w:val="1"/>
      <w:numFmt w:val="lowerLetter"/>
      <w:lvlText w:val="%1)"/>
      <w:lvlJc w:val="left"/>
      <w:pPr>
        <w:ind w:left="643" w:hanging="36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7" w15:restartNumberingAfterBreak="0">
    <w:nsid w:val="39FB06FA"/>
    <w:multiLevelType w:val="hybridMultilevel"/>
    <w:tmpl w:val="C1A6B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12714D"/>
    <w:multiLevelType w:val="hybridMultilevel"/>
    <w:tmpl w:val="B1F48C60"/>
    <w:lvl w:ilvl="0" w:tplc="D5A00F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366141"/>
    <w:multiLevelType w:val="hybridMultilevel"/>
    <w:tmpl w:val="A69081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E3E0608"/>
    <w:multiLevelType w:val="hybridMultilevel"/>
    <w:tmpl w:val="3472563E"/>
    <w:lvl w:ilvl="0" w:tplc="DF1E0BCE">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00C59B2"/>
    <w:multiLevelType w:val="multilevel"/>
    <w:tmpl w:val="9600F0E8"/>
    <w:lvl w:ilvl="0">
      <w:start w:val="1"/>
      <w:numFmt w:val="bullet"/>
      <w:lvlText w:val=""/>
      <w:lvlJc w:val="left"/>
      <w:pPr>
        <w:ind w:left="720" w:hanging="360"/>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26A0F4A"/>
    <w:multiLevelType w:val="multilevel"/>
    <w:tmpl w:val="917CDE3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27A7DAC"/>
    <w:multiLevelType w:val="hybridMultilevel"/>
    <w:tmpl w:val="12EC5966"/>
    <w:lvl w:ilvl="0" w:tplc="BA70101C">
      <w:start w:val="3"/>
      <w:numFmt w:val="decimal"/>
      <w:lvlText w:val="%1."/>
      <w:lvlJc w:val="left"/>
      <w:pPr>
        <w:ind w:left="9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0D36D7"/>
    <w:multiLevelType w:val="hybridMultilevel"/>
    <w:tmpl w:val="24B6AA9A"/>
    <w:lvl w:ilvl="0" w:tplc="04150011">
      <w:start w:val="1"/>
      <w:numFmt w:val="decimal"/>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35" w15:restartNumberingAfterBreak="0">
    <w:nsid w:val="472C2C2D"/>
    <w:multiLevelType w:val="hybridMultilevel"/>
    <w:tmpl w:val="E0ACA50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493F3779"/>
    <w:multiLevelType w:val="hybridMultilevel"/>
    <w:tmpl w:val="C9985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972AFF"/>
    <w:multiLevelType w:val="multilevel"/>
    <w:tmpl w:val="7908CDDA"/>
    <w:lvl w:ilvl="0">
      <w:start w:val="1"/>
      <w:numFmt w:val="upperRoman"/>
      <w:lvlText w:val="%1."/>
      <w:lvlJc w:val="right"/>
      <w:pPr>
        <w:ind w:left="720" w:hanging="360"/>
      </w:pPr>
      <w:rPr>
        <w:rFonts w:ascii="Tahoma" w:hAnsi="Tahoma" w:cs="Tahoma"/>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50B32E8F"/>
    <w:multiLevelType w:val="multilevel"/>
    <w:tmpl w:val="CA408168"/>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9" w15:restartNumberingAfterBreak="0">
    <w:nsid w:val="527B0E16"/>
    <w:multiLevelType w:val="hybridMultilevel"/>
    <w:tmpl w:val="A90A6852"/>
    <w:lvl w:ilvl="0" w:tplc="95821F9A">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9240E83"/>
    <w:multiLevelType w:val="hybridMultilevel"/>
    <w:tmpl w:val="F7063D2A"/>
    <w:lvl w:ilvl="0" w:tplc="0415000F">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1" w15:restartNumberingAfterBreak="0">
    <w:nsid w:val="5F911148"/>
    <w:multiLevelType w:val="hybridMultilevel"/>
    <w:tmpl w:val="3A0E8AAC"/>
    <w:lvl w:ilvl="0" w:tplc="2F0C33AC">
      <w:start w:val="2"/>
      <w:numFmt w:val="decimal"/>
      <w:lvlText w:val="%1."/>
      <w:lvlJc w:val="left"/>
      <w:pPr>
        <w:ind w:left="9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0E4E81"/>
    <w:multiLevelType w:val="hybridMultilevel"/>
    <w:tmpl w:val="FDB4805E"/>
    <w:lvl w:ilvl="0" w:tplc="481A9B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556CF4"/>
    <w:multiLevelType w:val="hybridMultilevel"/>
    <w:tmpl w:val="51D82948"/>
    <w:lvl w:ilvl="0" w:tplc="0415000D">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4" w15:restartNumberingAfterBreak="0">
    <w:nsid w:val="61582E9C"/>
    <w:multiLevelType w:val="multilevel"/>
    <w:tmpl w:val="A43E7828"/>
    <w:lvl w:ilvl="0">
      <w:start w:val="1"/>
      <w:numFmt w:val="lowerLetter"/>
      <w:lvlText w:val="%1)"/>
      <w:lvlJc w:val="left"/>
      <w:pPr>
        <w:ind w:left="643" w:hanging="360"/>
      </w:pPr>
      <w:rPr>
        <w:rFonts w:ascii="Tahoma" w:hAnsi="Tahoma" w:cs="Tahoma"/>
        <w:sz w:val="22"/>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45" w15:restartNumberingAfterBreak="0">
    <w:nsid w:val="64724238"/>
    <w:multiLevelType w:val="hybridMultilevel"/>
    <w:tmpl w:val="F58A3FEE"/>
    <w:lvl w:ilvl="0" w:tplc="F990CAEE">
      <w:start w:val="1"/>
      <w:numFmt w:val="decimal"/>
      <w:lvlText w:val="%1."/>
      <w:lvlJc w:val="left"/>
      <w:pPr>
        <w:ind w:left="360" w:hanging="360"/>
      </w:pPr>
      <w:rPr>
        <w:rFonts w:ascii="Tahoma" w:hAnsi="Tahoma" w:cs="Tahoma" w:hint="default"/>
        <w:color w:val="000000" w:themeColor="text1"/>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6" w15:restartNumberingAfterBreak="0">
    <w:nsid w:val="680C703A"/>
    <w:multiLevelType w:val="hybridMultilevel"/>
    <w:tmpl w:val="2EC0C0D6"/>
    <w:lvl w:ilvl="0" w:tplc="57A82338">
      <w:start w:val="1"/>
      <w:numFmt w:val="decimal"/>
      <w:lvlText w:val="%1)"/>
      <w:lvlJc w:val="left"/>
      <w:pPr>
        <w:ind w:left="1944" w:hanging="360"/>
      </w:pPr>
      <w:rPr>
        <w:color w:val="000000" w:themeColor="text1"/>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7" w15:restartNumberingAfterBreak="0">
    <w:nsid w:val="68E20436"/>
    <w:multiLevelType w:val="hybridMultilevel"/>
    <w:tmpl w:val="24AAFD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C925A28"/>
    <w:multiLevelType w:val="hybridMultilevel"/>
    <w:tmpl w:val="E32CA4D4"/>
    <w:lvl w:ilvl="0" w:tplc="8804715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943CE2"/>
    <w:multiLevelType w:val="hybridMultilevel"/>
    <w:tmpl w:val="17BCDC26"/>
    <w:lvl w:ilvl="0" w:tplc="2034D13C">
      <w:start w:val="1"/>
      <w:numFmt w:val="decimal"/>
      <w:lvlText w:val="%1."/>
      <w:lvlJc w:val="left"/>
      <w:pPr>
        <w:ind w:left="990" w:hanging="360"/>
      </w:pPr>
      <w:rPr>
        <w:rFonts w:ascii="Tahoma" w:hAnsi="Tahoma" w:cs="Tahoma" w:hint="default"/>
        <w:sz w:val="22"/>
        <w:szCs w:val="22"/>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0" w15:restartNumberingAfterBreak="0">
    <w:nsid w:val="7202141C"/>
    <w:multiLevelType w:val="hybridMultilevel"/>
    <w:tmpl w:val="4E9E68EE"/>
    <w:lvl w:ilvl="0" w:tplc="04150017">
      <w:start w:val="1"/>
      <w:numFmt w:val="lowerLetter"/>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51" w15:restartNumberingAfterBreak="0">
    <w:nsid w:val="737C262F"/>
    <w:multiLevelType w:val="hybridMultilevel"/>
    <w:tmpl w:val="905ED52A"/>
    <w:lvl w:ilvl="0" w:tplc="0415000F">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2" w15:restartNumberingAfterBreak="0">
    <w:nsid w:val="73C51F94"/>
    <w:multiLevelType w:val="hybridMultilevel"/>
    <w:tmpl w:val="594C0AD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75906F5C"/>
    <w:multiLevelType w:val="hybridMultilevel"/>
    <w:tmpl w:val="C53C28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9A04F2A"/>
    <w:multiLevelType w:val="multilevel"/>
    <w:tmpl w:val="8B42DC76"/>
    <w:lvl w:ilvl="0">
      <w:start w:val="1"/>
      <w:numFmt w:val="decimal"/>
      <w:lvlText w:val="%1."/>
      <w:lvlJc w:val="left"/>
      <w:pPr>
        <w:ind w:left="0" w:firstLine="0"/>
      </w:pPr>
      <w:rPr>
        <w:rFonts w:ascii="Tahoma" w:hAnsi="Tahoma" w:cs="Tahoma"/>
        <w:sz w:val="22"/>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55" w15:restartNumberingAfterBreak="0">
    <w:nsid w:val="79D35433"/>
    <w:multiLevelType w:val="hybridMultilevel"/>
    <w:tmpl w:val="BEC62D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1"/>
  </w:num>
  <w:num w:numId="2">
    <w:abstractNumId w:val="16"/>
  </w:num>
  <w:num w:numId="3">
    <w:abstractNumId w:val="32"/>
  </w:num>
  <w:num w:numId="4">
    <w:abstractNumId w:val="31"/>
  </w:num>
  <w:num w:numId="5">
    <w:abstractNumId w:val="38"/>
  </w:num>
  <w:num w:numId="6">
    <w:abstractNumId w:val="0"/>
  </w:num>
  <w:num w:numId="7">
    <w:abstractNumId w:val="37"/>
  </w:num>
  <w:num w:numId="8">
    <w:abstractNumId w:val="54"/>
  </w:num>
  <w:num w:numId="9">
    <w:abstractNumId w:val="19"/>
  </w:num>
  <w:num w:numId="10">
    <w:abstractNumId w:val="18"/>
  </w:num>
  <w:num w:numId="11">
    <w:abstractNumId w:val="26"/>
  </w:num>
  <w:num w:numId="12">
    <w:abstractNumId w:val="44"/>
  </w:num>
  <w:num w:numId="13">
    <w:abstractNumId w:val="2"/>
  </w:num>
  <w:num w:numId="14">
    <w:abstractNumId w:val="6"/>
  </w:num>
  <w:num w:numId="15">
    <w:abstractNumId w:val="51"/>
  </w:num>
  <w:num w:numId="16">
    <w:abstractNumId w:val="45"/>
  </w:num>
  <w:num w:numId="17">
    <w:abstractNumId w:val="39"/>
  </w:num>
  <w:num w:numId="18">
    <w:abstractNumId w:val="40"/>
  </w:num>
  <w:num w:numId="19">
    <w:abstractNumId w:val="22"/>
  </w:num>
  <w:num w:numId="20">
    <w:abstractNumId w:val="55"/>
  </w:num>
  <w:num w:numId="21">
    <w:abstractNumId w:val="1"/>
  </w:num>
  <w:num w:numId="22">
    <w:abstractNumId w:val="23"/>
  </w:num>
  <w:num w:numId="23">
    <w:abstractNumId w:val="24"/>
  </w:num>
  <w:num w:numId="24">
    <w:abstractNumId w:val="13"/>
  </w:num>
  <w:num w:numId="25">
    <w:abstractNumId w:val="9"/>
  </w:num>
  <w:num w:numId="26">
    <w:abstractNumId w:val="47"/>
  </w:num>
  <w:num w:numId="27">
    <w:abstractNumId w:val="27"/>
  </w:num>
  <w:num w:numId="28">
    <w:abstractNumId w:val="8"/>
  </w:num>
  <w:num w:numId="29">
    <w:abstractNumId w:val="5"/>
  </w:num>
  <w:num w:numId="30">
    <w:abstractNumId w:val="30"/>
  </w:num>
  <w:num w:numId="31">
    <w:abstractNumId w:val="25"/>
  </w:num>
  <w:num w:numId="32">
    <w:abstractNumId w:val="35"/>
  </w:num>
  <w:num w:numId="33">
    <w:abstractNumId w:val="17"/>
  </w:num>
  <w:num w:numId="34">
    <w:abstractNumId w:val="7"/>
  </w:num>
  <w:num w:numId="35">
    <w:abstractNumId w:val="53"/>
  </w:num>
  <w:num w:numId="36">
    <w:abstractNumId w:val="28"/>
  </w:num>
  <w:num w:numId="37">
    <w:abstractNumId w:val="36"/>
  </w:num>
  <w:num w:numId="38">
    <w:abstractNumId w:val="41"/>
  </w:num>
  <w:num w:numId="39">
    <w:abstractNumId w:val="4"/>
  </w:num>
  <w:num w:numId="40">
    <w:abstractNumId w:val="29"/>
  </w:num>
  <w:num w:numId="41">
    <w:abstractNumId w:val="43"/>
  </w:num>
  <w:num w:numId="42">
    <w:abstractNumId w:val="52"/>
  </w:num>
  <w:num w:numId="43">
    <w:abstractNumId w:val="46"/>
  </w:num>
  <w:num w:numId="44">
    <w:abstractNumId w:val="50"/>
  </w:num>
  <w:num w:numId="45">
    <w:abstractNumId w:val="14"/>
  </w:num>
  <w:num w:numId="46">
    <w:abstractNumId w:val="10"/>
  </w:num>
  <w:num w:numId="47">
    <w:abstractNumId w:val="11"/>
  </w:num>
  <w:num w:numId="48">
    <w:abstractNumId w:val="42"/>
  </w:num>
  <w:num w:numId="49">
    <w:abstractNumId w:val="20"/>
  </w:num>
  <w:num w:numId="50">
    <w:abstractNumId w:val="48"/>
  </w:num>
  <w:num w:numId="51">
    <w:abstractNumId w:val="49"/>
  </w:num>
  <w:num w:numId="52">
    <w:abstractNumId w:val="33"/>
  </w:num>
  <w:num w:numId="53">
    <w:abstractNumId w:val="34"/>
  </w:num>
  <w:num w:numId="54">
    <w:abstractNumId w:val="12"/>
  </w:num>
  <w:num w:numId="55">
    <w:abstractNumId w:val="15"/>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59"/>
    <w:rsid w:val="0004058F"/>
    <w:rsid w:val="00184086"/>
    <w:rsid w:val="001B12CC"/>
    <w:rsid w:val="001C1AC1"/>
    <w:rsid w:val="001D0B59"/>
    <w:rsid w:val="002C5371"/>
    <w:rsid w:val="00323880"/>
    <w:rsid w:val="00473247"/>
    <w:rsid w:val="004D4E40"/>
    <w:rsid w:val="004F45A4"/>
    <w:rsid w:val="00680F09"/>
    <w:rsid w:val="009F1E63"/>
    <w:rsid w:val="00AA4F39"/>
    <w:rsid w:val="00AB664F"/>
    <w:rsid w:val="00B96EC0"/>
    <w:rsid w:val="00E17AB5"/>
    <w:rsid w:val="00E3389A"/>
    <w:rsid w:val="00EF0B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A824"/>
  <w15:chartTrackingRefBased/>
  <w15:docId w15:val="{441CA62D-30DE-4C78-B55B-9FCFB00B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7AB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D0B5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D0B59"/>
  </w:style>
  <w:style w:type="paragraph" w:styleId="Stopka">
    <w:name w:val="footer"/>
    <w:basedOn w:val="Normalny"/>
    <w:link w:val="StopkaZnak"/>
    <w:uiPriority w:val="99"/>
    <w:semiHidden/>
    <w:unhideWhenUsed/>
    <w:rsid w:val="001D0B5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D0B59"/>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D0B59"/>
    <w:pPr>
      <w:ind w:left="720"/>
      <w:contextualSpacing/>
    </w:pPr>
  </w:style>
  <w:style w:type="character" w:styleId="Hipercze">
    <w:name w:val="Hyperlink"/>
    <w:basedOn w:val="Domylnaczcionkaakapitu"/>
    <w:uiPriority w:val="99"/>
    <w:unhideWhenUsed/>
    <w:rsid w:val="001D0B59"/>
    <w:rPr>
      <w:color w:val="0563C1" w:themeColor="hyperlink"/>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1D0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gimszadek.ezamawiajacy.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eader" Target="header1.xml"/><Relationship Id="rId21" Type="http://schemas.openxmlformats.org/officeDocument/2006/relationships/hyperlink" Target="https://sip.lex.pl/" TargetMode="External"/><Relationship Id="rId34" Type="http://schemas.openxmlformats.org/officeDocument/2006/relationships/hyperlink" Target="https://oneplace.marketplanet.pl/przygotuj-stanowisko-pc-wykonujac-ponizsze-kroki" TargetMode="External"/><Relationship Id="rId42" Type="http://schemas.openxmlformats.org/officeDocument/2006/relationships/theme" Target="theme/theme1.xml"/><Relationship Id="rId7" Type="http://schemas.openxmlformats.org/officeDocument/2006/relationships/hyperlink" Target="mailto:urzad@ugimszadek.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ugimszadek.ezamawiajacy.p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iobrgezdmltqmfyc4njtgmzdgnbrgu" TargetMode="External"/><Relationship Id="rId24" Type="http://schemas.openxmlformats.org/officeDocument/2006/relationships/hyperlink" Target="https://sip.lex.pl/" TargetMode="External"/><Relationship Id="rId32" Type="http://schemas.openxmlformats.org/officeDocument/2006/relationships/hyperlink" Target="https://www.java.com/pl/download/manual.jsp" TargetMode="External"/><Relationship Id="rId37" Type="http://schemas.openxmlformats.org/officeDocument/2006/relationships/hyperlink" Target="mailto:rg.za@ugimszadek.p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urzad@ugimszadek.pl" TargetMode="External"/><Relationship Id="rId36" Type="http://schemas.openxmlformats.org/officeDocument/2006/relationships/hyperlink" Target="mailto:rg.pw@ugimszadek.pl" TargetMode="External"/><Relationship Id="rId10" Type="http://schemas.openxmlformats.org/officeDocument/2006/relationships/hyperlink" Target="https://ugimszadek.ezamawiajacy.pl" TargetMode="External"/><Relationship Id="rId19" Type="http://schemas.openxmlformats.org/officeDocument/2006/relationships/hyperlink" Target="https://sip.lex.pl/" TargetMode="External"/><Relationship Id="rId31" Type="http://schemas.openxmlformats.org/officeDocument/2006/relationships/hyperlink" Target="mailto:oneplace@marketplanet.pl" TargetMode="External"/><Relationship Id="rId4" Type="http://schemas.openxmlformats.org/officeDocument/2006/relationships/webSettings" Target="webSettings.xml"/><Relationship Id="rId9" Type="http://schemas.openxmlformats.org/officeDocument/2006/relationships/hyperlink" Target="https://ugimszadek.ezamawiajacy.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ugimszadek.ezamawiajacy.pl" TargetMode="External"/><Relationship Id="rId35" Type="http://schemas.openxmlformats.org/officeDocument/2006/relationships/image" Target="media/image1.wmf"/><Relationship Id="rId8" Type="http://schemas.openxmlformats.org/officeDocument/2006/relationships/hyperlink" Target="mailto:urzad@ugimszadek.pl" TargetMode="External"/><Relationship Id="rId3" Type="http://schemas.openxmlformats.org/officeDocument/2006/relationships/settings" Target="settings.xml"/><Relationship Id="rId12" Type="http://schemas.openxmlformats.org/officeDocument/2006/relationships/hyperlink" Target="http://szadek.biuletyn.net"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www.elektronicznypodpis.pl/informacje/aplikacje/" TargetMode="External"/><Relationship Id="rId38" Type="http://schemas.openxmlformats.org/officeDocument/2006/relationships/hyperlink" Target="mailto:iod@ugimszad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22</Pages>
  <Words>7969</Words>
  <Characters>47815</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cp:keywords/>
  <dc:description/>
  <cp:lastModifiedBy>Wójtowicz Piotr</cp:lastModifiedBy>
  <cp:revision>9</cp:revision>
  <dcterms:created xsi:type="dcterms:W3CDTF">2021-08-12T12:25:00Z</dcterms:created>
  <dcterms:modified xsi:type="dcterms:W3CDTF">2021-08-13T10:55:00Z</dcterms:modified>
</cp:coreProperties>
</file>