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Uchwała nr XIV/92/2015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Rady Gminy i Miasta Szadek</w:t>
      </w:r>
    </w:p>
    <w:p>
      <w:pPr>
        <w:pStyle w:val="Normal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 dnia 28.10.2015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sprawie terminu, częstotliwości i trybu uiszczania opłaty za gospodarowanie odpadami komunalnymi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Na podstawie art. 18 ust. 2 pkt 15, art. 41 ust. 1 ustawy z dnia 8 marca 1990 r. o samorządzie gminnym (Dz. U. </w:t>
      </w:r>
      <w:r>
        <w:rPr>
          <w:rFonts w:ascii="Calibri" w:hAnsi="Calibri" w:asciiTheme="minorHAnsi" w:hAnsiTheme="minorHAnsi"/>
          <w:bCs/>
          <w:sz w:val="20"/>
          <w:szCs w:val="20"/>
        </w:rPr>
        <w:t>z 2015 r. poz. 1515), art. 6l ust. 1 ustawy z dnia 13 września 1996 r. o utrzymaniu czystości i porządku</w:t>
        <w:br/>
        <w:t>w gminach (</w:t>
      </w:r>
      <w:r>
        <w:rPr>
          <w:rFonts w:ascii="Calibri" w:hAnsi="Calibri" w:asciiTheme="minorHAnsi" w:hAnsiTheme="minorHAnsi"/>
          <w:sz w:val="20"/>
          <w:szCs w:val="20"/>
        </w:rPr>
        <w:t>Dz. U. z 2013 r. poz. 1399, 1593; z 2015 r. poz. 87, 122)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Rada Gminy i Miasta Szadek uchwala: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1.</w:t>
      </w:r>
      <w:r>
        <w:rPr>
          <w:rFonts w:ascii="Calibri" w:hAnsi="Calibri" w:asciiTheme="minorHAnsi" w:hAnsiTheme="minorHAnsi"/>
          <w:sz w:val="20"/>
          <w:szCs w:val="20"/>
        </w:rPr>
        <w:t xml:space="preserve"> 1. Opłatę za gospodarowanie odpadami komunalnymi dla zabudowy jednorodzinnej</w:t>
        <w:br/>
        <w:t>i wielorodzinnej uiszcza się z dołu, raz na dwa miesiące w następujących terminach: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15 marca (za styczeń i luty danego roku);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15 maja (za marzec i kwiecień danego roku);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15 lipca (za maj i czerwiec danego roku);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15 września (za lipiec i sierpień danego roku);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15 listopada (za wrzesień i październik danego roku);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dnia 31 grudnia (za listopad i grudzień danego roku).</w:t>
      </w:r>
    </w:p>
    <w:p>
      <w:pPr>
        <w:pStyle w:val="Normal"/>
        <w:spacing w:lineRule="auto" w:line="240" w:before="0" w:after="0"/>
        <w:ind w:firstLine="708"/>
        <w:jc w:val="both"/>
        <w:rPr>
          <w:rFonts w:cs="TimesNewRomanPSMT"/>
          <w:b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§ 2.</w:t>
      </w:r>
      <w:r>
        <w:rPr>
          <w:rFonts w:cs="TimesNewRomanPSMT"/>
          <w:sz w:val="20"/>
          <w:szCs w:val="20"/>
        </w:rPr>
        <w:t xml:space="preserve"> Opłatę za gospodarowanie odpadami komunalnymi uiszcza się gotówką w kasie Urzędu Gminy</w:t>
        <w:br/>
        <w:t>i Miasta Szadek  lub przelewem na rachunek bankowy Gminy i Miasta Szadek.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3.</w:t>
      </w:r>
      <w:r>
        <w:rPr>
          <w:rFonts w:ascii="Calibri" w:hAnsi="Calibri" w:asciiTheme="minorHAnsi" w:hAnsiTheme="minorHAnsi"/>
          <w:sz w:val="20"/>
          <w:szCs w:val="20"/>
        </w:rPr>
        <w:t xml:space="preserve"> Wykonanie uchwały powierza się Burmistrzowi Gminy i Miasta Szadek.</w:t>
      </w:r>
    </w:p>
    <w:p>
      <w:pPr>
        <w:pStyle w:val="Normal"/>
        <w:spacing w:lineRule="auto" w:line="240" w:before="0" w:after="0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§ 4.</w:t>
      </w:r>
      <w:r>
        <w:rPr>
          <w:rFonts w:cs="TimesNewRomanPSMT"/>
          <w:sz w:val="20"/>
          <w:szCs w:val="20"/>
        </w:rPr>
        <w:t xml:space="preserve"> Traci moc uchwała Nr XXVI/187/2012 Rady Gminy i Miasta Szadek z dnia 19 grudnia 2012 r.</w:t>
        <w:br/>
        <w:t xml:space="preserve">w sprawie terminu, częstotliwości i trybu uiszczania opłaty za gospodarowanie odpadami komunalnymi (Dz. U. WOJ. ŁÓDZ. z 2013 r. poz. 1493), zmieniona uchwałą nr </w:t>
      </w:r>
      <w:r>
        <w:rPr>
          <w:rStyle w:val="Ngbinding"/>
          <w:sz w:val="20"/>
          <w:szCs w:val="20"/>
        </w:rPr>
        <w:t>XXIX/198/2013 z dnia 8 lutego 2013 r. (Dz. U. WOJ. ŁÓDZ. z 2013 r. poz. 1496) oraz uchwałą nr XLV/316/2014 z dnia 18 czerwca 2014 r. (Dz. U. WOJ. ŁÓDZ. z 2014 r. poz. 2548).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5.</w:t>
      </w:r>
      <w:r>
        <w:rPr>
          <w:rFonts w:ascii="Calibri" w:hAnsi="Calibri" w:asciiTheme="minorHAnsi" w:hAnsiTheme="minorHAnsi"/>
          <w:sz w:val="20"/>
          <w:szCs w:val="20"/>
        </w:rPr>
        <w:t xml:space="preserve"> Uchwała wchodzi w życie po upływie 14 dni od dnia jej ogłoszenia w Dzienniku Urzędowym Województwa Łódzkiego, z mocą obowiązującą od dnia 1 stycznia 2016 roku.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48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 </w:t>
      </w:r>
      <w:r>
        <w:rPr>
          <w:rFonts w:ascii="Calibri" w:hAnsi="Calibri" w:asciiTheme="minorHAnsi" w:hAnsiTheme="minorHAnsi"/>
          <w:sz w:val="20"/>
          <w:szCs w:val="20"/>
        </w:rPr>
        <w:t>Przewodnicząca Rady Gminy i Miasta Szadek</w:t>
      </w:r>
    </w:p>
    <w:p>
      <w:pPr>
        <w:pStyle w:val="Default"/>
        <w:ind w:left="5664" w:firstLine="708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Janina Ogińska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64174"/>
    <w:rPr>
      <w:color w:val="808080"/>
    </w:rPr>
  </w:style>
  <w:style w:type="character" w:styleId="Ngbinding" w:customStyle="1">
    <w:name w:val="ng-binding"/>
    <w:basedOn w:val="DefaultParagraphFont"/>
    <w:qFormat/>
    <w:rsid w:val="00776e5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79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87b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e3b0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79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0B47-F46B-41DE-ADA6-824C5CE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LibreOffice/4.4.2.2$Windows_x86 LibreOffice_project/c4c7d32d0d49397cad38d62472b0bc8acff48dd6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2015-10-07T08:32:00Z</dcterms:created>
  <dc:creator>Urząd Gminy i Miasta Szadek</dc:creator>
  <dc:language>pl-PL</dc:language>
  <cp:lastModifiedBy>Urząd Gminy i Miasta Szadek</cp:lastModifiedBy>
  <cp:lastPrinted>2015-10-30T08:58:00Z</cp:lastPrinted>
  <dcterms:modified xsi:type="dcterms:W3CDTF">2015-10-30T08:58:00Z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