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</w:t>
      </w:r>
      <w:r>
        <w:rPr>
          <w:rFonts w:eastAsia="Times New Roman" w:cs="Times New Roman"/>
        </w:rPr>
        <w:t xml:space="preserve">Załącznik Nr 2 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ab/>
        <w:tab/>
        <w:tab/>
        <w:tab/>
        <w:tab/>
        <w:t>do Uchwały Nr XIV/95/2015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ab/>
        <w:tab/>
        <w:tab/>
        <w:tab/>
        <w:tab/>
        <w:t>Rady Gminy i Miasta Szadek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ab/>
        <w:tab/>
        <w:tab/>
        <w:tab/>
        <w:tab/>
        <w:t>z dnia 28 października 2015 roku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  <w:t>Objaśnienia przyjętych wartości w Wieloletniej Prognozie Finansowej Gminy i Miasta Szadek na  lata 2015  - 2026 Gminy i Miasta Szadek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Wieloletnią Prognozę Finansową  opracowano na lata 2015-2026 to jest na okres na jaki przypadają do spłaty zaciągnięte w latach 2010 – 2014  kredyty i pożyczki oraz planowane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do zaciągnięcia kredyty i pożyczki w roku 2015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  <w:t>Załącznik Nr 1 Wieloletnia Prognoza Finansowa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  <w:t>Rok 2015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Na rok 2015 zaplanowano dochody na podstawie otrzymanych informacji: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Ministerstwa Finansów w zakresie o rocznych kwotach poszczególnych części subwencji ogólnych i planowanych udziałach w podatku dochodowym od osób fizycznych,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Łódzkiego Urzędu Wojewódzkiego w Łodzi w zakresie planowanych kwotach dotacji na realizację zadań zleconych na dofinansowanie  własnych zadań bieżących gminy,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Krajowego Biura Wyborczego Delegatury w Sieradzu o planowanej dotacji na finansowanie kosztów prowadzenia i aktualizacji stałego rejestru wyborców.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W zakresie dochodów gminy z tytułu podatków i opłat naliczanych i pobieranych gminę zaplanowano na rok 2015 w oparciu o obowiązujące stawki podatkowe.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Wpływy z tytułu opłaty za gospodarowanie odpadami komunalnymi zaplanowano w oparciu o obowiązujące stawki.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Dochody bieżące na rok 2015 po dokonanych zmianach wynoszą 20 073 366,69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 tym: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dochody z tytułu udziału we wpływach z podatku dochodowego od osób fizycznych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2 843 537,00 złotych,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dochody z tytułu udziału we wpływach z podatku dochodowego od osób prawnych 10 000,00 złotych,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podatki i opłaty lokalne 3865 195,17 złotych,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z subwencji ogólnej 7 962 857,00 złotych,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z tytułu dotacji i środków przeznaczonych na cele bieżące 4 548 862,51 złotych.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Na realizację zadań bieżących planuje się dochody z budżetu Unii Europejskiej w tym: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„Regionalny Turniej Sołectw Województwa Łódzkiego realizowanego w ramach III Osi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priorytetowej: Gospodarka, innowacyjność, przedsiębiorczość Regionalnego Programu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Operacyjnego Województwa Łódzkiego na lata 2007-2013 w kwocie 358 657,50 złotych,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- „Wspólne decyzje szansą rozwoju” –  na Projekt  realizowany  w ramach Priorytetu V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Dobre Rządzenie, Działanie 5.4 Rozwój potencjału trzeciego sektora, Poddziałanie 5.4.2 Rozwój dialogu obywatelskiego Programu Operacyjnego Kapitał Ludzki w kwocie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3 000,00 złotych.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Dochody majątkowe</w:t>
      </w: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na rok 2015 po zmianach wynoszą 2 750 441,12 złotych z tego: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1) Środki na dofinansowanie własnych inwestycji  303 070,53 złotych w tym: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dotacja z Wojewódzkiego Funduszu Ochrony Środowiska i Gospodarki Wodnej w Łodzi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 wysokości 86 000,00 złotych na dofinansowanie zadania inwestycyjnego „Budowa sieci wodociągowej w m. Boczki Parcela i Góry Prusinowski; budowa sieci kanalizacji sanitarnej wraz z przełączeniami w ciągu ulicy Senatorskiej w Szadku; przebudowa sieci wodociągowej wraz z przełączeniami nieruchomości w ciągu ulicy Widawskiej w miejscowości Szadek oraz w miejscowości Szadkowice Ogrodzim i budowa sieci kanalizacji sanitarnej wraz z przełączeniami w ciągu ul. Widawskiej w m. Szadek pomiędzy ul. Piotrkowską i Senatorską, gmina Szadek,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Pomoc finansowa z Gminy Wodzierady w wysokości 60 000,00 złotych na zadanie inwestycyjne pn.: „Remont drogi gminnej wewnętrznej położonej na działce ewidencyjnej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nr 18 w obrębie Wola Łobudzka, Gmina i Miasto Szadek.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Darowizna w wysokości 10 000,00 złotych na zadanie inwestycyjne pn.: „Remont drogi gminnej wewnętrznej położonej na działce ewidencyjnej nr 18 w obrębie Wola Łobudzka, Gmina i Miasto Szadek”.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Dotacja z Wojewódzkiego Funduszu Ochrony Środowiska i Gospodarki Wodnej w Łodzi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 wysokości 28 100,00 złotych na realizację zadania: „”Moja wymarzona ekopracownia – Szkoła Podstawowa w Krokociach”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- Dotacja z Urzędu Marszałkowskiego w wysokości 89 800,00 złotych na dofinansowanie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modernizacji drogi dojazdowej do gruntów rolnych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dotacja celowa otrzymana z budżetu państwa na realizację inwestycji i zakupów inwestycyjnych – zwrot części wydatków wykonanych w ramach funduszu sołeckiego w roku 2014 w zakresie wydatków majątkowych 14 770,53 złotych.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dotacja celowa z Ministerstwa Administracji i Cyfryzacji w Warszawie na dofinansowanie projektu pn.: „Budowa i wdrożenie Biuletynu Informacji Publicznej oraz Strony Internetowej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dostosowanej do potrzeb osób niepełnosprawnych dla Gminy i Miasta Szadek” – 14 400,00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2) Środki z budżetu Unii Europejskiej w kwocie 2 447 370,59 złotych w tym: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- zwrot płatności z budżetu Unii Europejskiej za realizację w roku 2014 Projektu „Budowa targowiska „Mój Rynek” w Szadku”  – 791 010,59 złotych realizowanego w ramach działania 321 „Podstawowe usługi dla gospodarki i ludności wiejskiej” objętego Programem Rozwoju Obszarów Wiejskich na lata 2007-2013,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- środki na realizację Projektu ”Budowa i wdrożenie Systemu Informacji Przestrzennej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Gminy i Miasta Szadek – 54 366,00 złotych realizowanego w ramach Regionalnego Programu Operacyjnego Województwa Łódzkiego na lata 2007 – 2013,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środki na „Regionalny Turniej Sołectw Województwa Łódzkiego” realizowanego w ramach III Osi priorytetowej: Gospodarka, innowacyjność, przedsiębiorczość Regionalnego Programu Operacyjnego Województwa Łódzkiego na lata 2007-2013 w kwocie 153 850,00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- zwrot płatności z budżetu UE za realizację Projektu pn.: „Budowa sieci wodociągowej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w m. Boczki Parcela i Góry Prusinowskie; budowa sieci kanalizacji sanitarnej wraz z przełączeniami w ciągu ulicy Senatorskiej w Szadku ; przebudowa sieci wodociągowej wraz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z przełączeniami nieruchomości w ciągu ulicy Widawskiej w m. Szadek pomiędzy ul. Piotrkowską i Senatorską, gmina Szadek- 542 167,00 złotych,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zwrot płatności z budżetu UE za realizację Projektu pn.: „Budowa infrastruktury szerokopasmowego dostępu do internetu dla mieszkańców Gminy i Miasta Szadek – 764 786,00 złotych,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zwrot płatności za realizację Projektu pn.: „Utworzenie świetlicy wiejskiej w budynkach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OSP wraz z zagospodarowaniem terenu w miejscowości Rzepiszew i Tarnówka oraz zagospodarowaniem terenu w miejscowości Piaski i Dziadkowice” – 141 191,00 złotych.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 roku 2015 nie planuje się dochodów ze sprzedaży składników mienia komunalnego.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  <w:t>Wydatki na rok 2015</w:t>
      </w: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 po zmianach wynoszą 23 144 395,42 złotych z tego: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wydatki bieżące  ogółem  – 19 884 030,56  złotych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wydatki bieżące na wynagrodzenia i składki od nich naliczane 9 109 897,83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wydatki związane z funkcjonowaniem organów jednostki samorządu 2 419 490,20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wydatki bieżące na programy, projekty lub zadania finansowane z udziałem środków,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o których mowa w art. 5 ust. 1 pkt 2 i 3 ustawy 426 478,24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obsługa długu /spłata odsetek od zaciągniętych kredytów i pożyczek/ -  202 000,00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  <w:t>Wydatki majątkowe</w:t>
      </w: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 na rok 2015 rok po zmianach wynoszą 3 260 364,86 złotych i są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zgodne z Załącznikiem Nr 6 do Uchwały budżetowej na 2015 rok. Obejmują wydatki inwestycyjne kontynuowane , w formie dotacji oraz nowe inwestycje które zostaną rozpoczęte w 2015 roku.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  <w:t>Przychody: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Na rok 2015 przychody po zmianie wynoszą  3 044 870,20 złotych w tym: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1/ Kredyt bankowy  916 726,20 złotych,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2/ Pożyczka z WFOŚ i GW w Łodzi 86 000,00 złotych,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3/ Pożyczka na finansowanie zadań realizowanych z udziałem środków pochodzących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z budżetu Unii Europejskiej  1 448 144,00 złotych,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4/ Wolne środki, o których mowa w art. 217 ust.2 pkt 6 ustawy o finansach publicznych 594 000,00 złotych.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  <w:t>Rozchody: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Rozchody na rok 2015 po zmianie wynoszą 2 724 282,59 złotych i dotyczą spłat rat kapitałowych, które wynikają z zawartych umów kredytowych i pożyczkowych w tym: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1/ Spłata pożyczek otrzymanych na finansowanie zadań realizowanych z udziałem środków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pochodzących z budżetu Unii Europejskiej  2 239 154,59 złotych,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2/ Spłata kredytów zaciągniętych na rynku krajowym  - 453 128,00 złotych,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3/ Spłata pożyczki zaciągniętej w Wojewódzkim Funduszu Ochrony Środowiska i Gospodarki Wodnej w Łodzi – 32 000,00 złotych.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  <w:t>Wynik budżetu: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Wynik budżetu po zmianach wynosi – 320 587,61 złotych, który pokryty zostanie przychodami pochodzącymi z wolnych środków stanowiących nadwyżkę środków pieniężnych na rachunku bieżącym budżetu wynikających z rozliczeń kredytów i pożyczek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z lat ubiegłych.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  <w:t xml:space="preserve">Kwota długu w latach 2015 – 2026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Planowane po zmianie zadłużenie na koniec roku wynosi: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2015 roku -  4 181 043,20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2016 roku -  3 681 615,20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2017 roku -  3 177 887,20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2018 roku -  2 652 142,20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2019 roku -  2 076 797,20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2020 roku -  1 531 452,20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2021 roku -  1 174 060,20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2022 roku -     798 321,20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2023 roku -     557 241,20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2024 roku -     319 626,20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2025 roku -     171 026,20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2026 roku -                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  <w:t>Dochody bieżące i majątkowe w latach 2016 – 2026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Dochody bieżące: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 latach 2016 -2026 planuje się dochody z tytułu subwencji, dotacji, podatków i opłat lokalnych, udziałów we wpływach z podatku dochodowego od osób fizycznych i osób prawnych.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2016 - 20 496 043,00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2017-  21 202 500,00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2018-  22 000 000,00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2019-  22 800 000,00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2020-  23 350 000,00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2021-  24 000 000,00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2022-  24 800 000,00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2023-  25 000 000,00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2024-  25 500 000,00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2025-  26 000 000,00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2026-  26 100 000,00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  <w:t>Dochody majątkowe: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Na lata 2016 - 2026 nie planuje się dochodów majątkowych ze sprzedaży majątku oraz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z tytułu dotacji oraz środków przeznaczonych na inwestycje.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  <w:t>Wydatki bieżące i majątkowe w latach 2016 – 2026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Wydatki bieżące: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Główne grupy planowanych wydatków bieżących to wydatki na wynagrodzenia i składki od nich naliczane,  wydatki związane z funkcjonowaniem organów jednostki samorządu oraz obsługa długu /spłaty odsetek od zaciągniętych kredytów i pożyczek/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2016-  18 580 632,00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2017-  19 798 772,00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2018-  20 574 255,00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2019-  21 324 655,00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2020-  21 904 655,00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2021-  22 742 608,00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2022-  23 524 261,00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2023-  23 758 920,00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2024-  24 062 385,00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2025-  24 501 400,00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2026-  24 528 973,80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Wydatki majątkowe: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Wydatki majątkowe w latach 2016 – 2017 realizowane będą w miarę posiadanych środków. Od roku 2016 planuje się realizację zadań inwestycyjnych ze środków własnych. W miarę pozyskania środków zewnętrznych na bieżąco będą dokonywane zmiany.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2016-  1 415 983,00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2017-      900 000,00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2018-      900 000,00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2019-      900 000,00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2020-      900 000,00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2021-      900 000,00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2022-      900 000,00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2023-   1 000 000,00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2024-   1 200 000,00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2025-   1 350 000,00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2026-   1 400 000,00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  <w:t>Przychody i rozchody w latach 2016 – 2026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Przychody: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 latach 2016 – 2026 nie planuje się zaciągać kredytów i pożyczek.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Spłaty rat wcześniej zaciągniętych kredytów i pożyczek w poszczególnych latach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dokonywane będą z nadwyżki budżetowej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Rozchody: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Rozchody w poszczególnych latach dotyczą spłat rat kapitałowych kredytów i pożyczek, które wynikają z zawartych umów  po zmianach przedstawiają się następująco: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2016-     499 428,00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2017-     503 728,00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2018-     525 745,00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2019-     575 345,00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2020-     545 345,00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2021-     357 392,00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2022-     375 739,00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2023-     241 080,00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2024-     237 615,00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2025-     148 600,00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Rok 2026-     171 026,20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  <w:t>Załącznik Nr 2 Wykaz przedsięwzięć do WPF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 załączniku wykazane są wydatki związane z realizacją przedsięwzięć wieloletnich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 podziale na wydatki bieżące i wydatki majątkowe.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1/ Wydatki na programy, projekty lub zadania związane z programami realizowanymi z udziałem środków, o których mowa w art. 5 ust. 1 pkt 2 i 3 ustawy z dnia 27 sierpnia 2009 roku o finansach publicznych: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Wydatki bieżące: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- Projekt „Wspólne decyzje szansą rozwoju”  realizowany  w ramach Priorytetu V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Dobre Rządzenie, Działanie 5.4 Rozwój potencjału trzeciego sektora, Poddziałanie 5.4.2 Rozwój dialogu obywatelskiego Programu Operacyjnego Kapitał Ludzki w kwocie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Limit wydatków na 2015 rok  -3 000,00 złotych.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Projekt „Regionalny Turniej Sołectw Województwa Łódzkiego realizowanego w ramach III Osi priorytetowej: Gospodarka, innowacyjność, przedsiębiorczość Regionalnego Programu Operacyjnego Województwa Łódzkiego na lata 2007-2013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Limit wydatków na 2015 rok  - 423 478,24 złotych,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Wydatki majątkowe: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Projekt „Budowa infrastruktury szerokopasmowego dostępu do internetu dla mieszkańców Gminy i Miasta Szadek realizowany w ramach działania „Podstawowe usługi dla gospodarki i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ludności Wiejskiej” objętego Programem Rozwoju Obszarów Wiejskich na lata 2007 – 2013.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Limit wydatków na rok 2015  - 1 043 482,73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Projekt „ Budowa sieci wodociągowej w m. Boczki Parcela i Góry Prusinowskie; budowa sieci kanalizacji sanitarnej wraz z przełączeniami w ciągu ulicy Senatorskiej w Szadku;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przebudowa sieci wodociągowej wraz z przełączeniami nieruchomości w ciągu ulicy Widawskiej w miejscowości Szadek oraz w miejscowości Szadkowice – Ogrodzim i budowa sieci kanalizacji sanitarnej wraz z przełączeniami w ciągu ul. Widawskiej w m. Szadek pomiędzy ul. Piotrkowską i Senatorską, gmina Szadek” realizowanego w ramach działania „Podstawowe usługi dla gospodarki i ludności wiejskiej”  objętego Programem Rozwoju Obszarów Wiejskich na lata 2007-2013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Limit wydatków na 2015 rok – 887 351,66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Projekt „Budowa i wdrożenie Systemu Informacji Przestrzennej Gminy i Miasta Szadek”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realizowanego w ramach Regionalnego Programu Operacyjnego Województwa Łódzkiego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na lata 2007 - 2013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Limit wydatków na 2015 rok – 63 960,00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Projekt „Regionalny Turniej Sołectw Województwa Łódzkiego realizowanego w ramach III Osi priorytetowej: Gospodarka, innowacyjność, przedsiębiorczość Regionalnego Programu Operacyjnego Województwa Łódzkiego na lata 2007-2013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Limit wydatków na 2015 rok  - 181 000,00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- Projekt „Utworzenie świetlicy wiejskiej w budynkach OSP wraz z zagospodarowaniem terenu w miejscowości Rzepiszew i Tarnówka oraz zagospodarowaniem terenu w miejscowości Piaski i Dziadkowice” realizowany w ramach działania „Odnowa i rozwój wsi” objętego Programem Rozwoju Obszarów Wiejskich na lata 2007-2013.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Limit wydatków na rok 230 307,77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Na lata 2016-2026 nie planuje się przedsięwzięć na wydatki na programy, projekty lub zadania związane z programami realizowanymi z udziałem środków, o których mowa w art. 5 ust. 1 pkt 2 i 3 ustawy z dnia 27 sierpnia 2009 roku o finansach publicznych.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2. Wydatki na programy, projekty lub zadania pozostałe związane z umowami partnerstwa publiczno – prywatnego: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W 2015 roku nie ujęto projektów i zadań związanych z umowami partnerstwa publiczno –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prywatnego.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3. Wydatki na programy, projekty lub zadania pozostałe (inne niż wymienione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 pkt 1.1. i 1.2)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Wydatki majątkowe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„Przebudowa ulicy Widawskiej nr 4932E wraz ze skrzyżowaniem z ul. Piotrkowska w Szadku” (Pomoc finansowa dla Powiatu Zduńskowolskiego)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Limit wydatków na rok 2015 – 88 500,00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„Dofinansowanie zakupu aparatu RTG wraz z niezbędnym wyposażeniem dla Samodzielnego Publicznego Zespołu Opieki Zdrowotnej w Zduńskiej Woli”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Łączne nakłady finansowe 116 400,00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Limit wydatków na 2015 rok 20 000,00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Limit wydatków na 2016 rok 20 000,00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Limit wydatków na 2017 rok 16 400,00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- „Modernizacja dróg gminnych”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Łączne nakłady finansowe 500 000,00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Limit wydatków na 2015 rok             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Limit wydatków na 2016 rok             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Limit wydatków na 2017 rok  250 000,00 złotych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pl-PL"/>
        </w:rPr>
      </w:pPr>
      <w:r>
        <w:rPr>
          <w:rFonts w:eastAsia="Lucida Sans Unicode" w:cs="Tahoma" w:ascii="Times New Roman" w:hAnsi="Times New Roman"/>
          <w:sz w:val="24"/>
          <w:szCs w:val="24"/>
          <w:lang w:eastAsia="pl-PL"/>
        </w:rPr>
        <w:t>Limit wydatków na 2018 rok  250 000,00 złotych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513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uiPriority w:val="99"/>
    <w:qFormat/>
    <w:rsid w:val="0090513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DD995-E581-478B-95C1-D9D2811D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LibreOffice/4.4.2.2$Windows_x86 LibreOffice_project/c4c7d32d0d49397cad38d62472b0bc8acff48dd6</Application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2015-11-17T11:06:00Z</dcterms:created>
  <dc:creator>Agata Adamkiewicz</dc:creator>
  <dc:language>pl-PL</dc:language>
  <cp:lastModifiedBy>Agata Adamkiewicz</cp:lastModifiedBy>
  <dcterms:modified xsi:type="dcterms:W3CDTF">2015-11-17T11:08:00Z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