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>
        <w:rPr>
          <w:rFonts w:eastAsia="Times New Roman" w:cs="Times New Roman"/>
        </w:rPr>
        <w:t xml:space="preserve">Załącznik Nr 2 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do Uchwały Nr XV/103/2015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Rady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z dnia 27 listopada 2015 roku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b/>
          <w:b/>
        </w:rPr>
      </w:pPr>
      <w:r>
        <w:rPr>
          <w:b/>
        </w:rPr>
        <w:t>Objaśnienia przyjętych wartości w Wieloletniej Prognozie Finansowej Gminy i Miasta Szadek na  lata 2015  - 2026 Gminy i Miasta Szadek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Wieloletnią Prognozę Finansową  opracowano na lata 2015-2026 to jest na okres na jaki przypadają do spłaty zaciągnięte w latach 2010 – 2014  kredyty i pożyczki oraz planowane </w:t>
      </w:r>
    </w:p>
    <w:p>
      <w:pPr>
        <w:pStyle w:val="Normal"/>
        <w:rPr/>
      </w:pPr>
      <w:r>
        <w:rPr/>
        <w:t>do zaciągnięcia kredyty i pożyczki w roku 2015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1 Wieloletnia Prognoza Finansowa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Rok 2015</w:t>
      </w:r>
    </w:p>
    <w:p>
      <w:pPr>
        <w:pStyle w:val="Normal"/>
        <w:rPr/>
      </w:pPr>
      <w:r>
        <w:rPr/>
        <w:t xml:space="preserve"> </w:t>
      </w:r>
      <w:r>
        <w:rPr/>
        <w:t>Na rok 2015 zaplanowano dochody na podstawie otrzymanych informacji:</w:t>
      </w:r>
    </w:p>
    <w:p>
      <w:pPr>
        <w:pStyle w:val="Normal"/>
        <w:rPr/>
      </w:pPr>
      <w:r>
        <w:rPr/>
        <w:t>- Ministerstwa Finansów w zakresie o rocznych kwotach poszczególnych części subwencji ogólnych i planowanych udziałach w podatku dochodowym od osób fizycznych,</w:t>
      </w:r>
    </w:p>
    <w:p>
      <w:pPr>
        <w:pStyle w:val="Normal"/>
        <w:rPr/>
      </w:pPr>
      <w:r>
        <w:rPr/>
        <w:t>- Łódzkiego Urzędu Wojewódzkiego w Łodzi w zakresie planowanych kwotach dotacji na realizację zadań zleconych na dofinansowanie  własnych zadań bieżących gminy,</w:t>
      </w:r>
    </w:p>
    <w:p>
      <w:pPr>
        <w:pStyle w:val="Normal"/>
        <w:rPr/>
      </w:pPr>
      <w:r>
        <w:rPr/>
        <w:t>- Krajowego Biura Wyborczego Delegatury w Sieradzu o planowanej dotacji na finansowanie kosztów prowadzenia i aktualizacji stałego rejestru wyborców.</w:t>
      </w:r>
    </w:p>
    <w:p>
      <w:pPr>
        <w:pStyle w:val="Normal"/>
        <w:rPr/>
      </w:pPr>
      <w:r>
        <w:rPr/>
        <w:t xml:space="preserve">W zakresie dochodów gminy z tytułu podatków i opłat naliczanych i pobieranych gminę zaplanowano na rok 2015 w oparciu o obowiązujące stawki podatkowe. </w:t>
      </w:r>
    </w:p>
    <w:p>
      <w:pPr>
        <w:pStyle w:val="Normal"/>
        <w:rPr/>
      </w:pPr>
      <w:r>
        <w:rPr/>
        <w:t>Wpływy z tytułu opłaty za gospodarowanie odpadami komunalnymi zaplanowano w oparciu o obowiązujące stawki.</w:t>
      </w:r>
    </w:p>
    <w:p>
      <w:pPr>
        <w:pStyle w:val="Normal"/>
        <w:rPr/>
      </w:pPr>
      <w:r>
        <w:rPr/>
        <w:t>Dochody bieżące na rok 2015 po dokonanych zmianach wynoszą 20 462 129,24 złotych</w:t>
      </w:r>
    </w:p>
    <w:p>
      <w:pPr>
        <w:pStyle w:val="Normal"/>
        <w:rPr/>
      </w:pPr>
      <w:r>
        <w:rPr/>
        <w:t xml:space="preserve"> </w:t>
      </w:r>
      <w:r>
        <w:rPr/>
        <w:t>w tym:</w:t>
      </w:r>
    </w:p>
    <w:p>
      <w:pPr>
        <w:pStyle w:val="Normal"/>
        <w:rPr/>
      </w:pPr>
      <w:r>
        <w:rPr/>
        <w:t>- dochody z tytułu udziału we wpływach z podatku dochodowego od osób fizycznych</w:t>
      </w:r>
    </w:p>
    <w:p>
      <w:pPr>
        <w:pStyle w:val="Normal"/>
        <w:rPr/>
      </w:pPr>
      <w:r>
        <w:rPr/>
        <w:t>2 843 537,00 złotych,</w:t>
      </w:r>
    </w:p>
    <w:p>
      <w:pPr>
        <w:pStyle w:val="Normal"/>
        <w:rPr/>
      </w:pPr>
      <w:r>
        <w:rPr/>
        <w:t>- dochody z tytułu udziału we wpływach z podatku dochodowego od osób prawnych 10 000,00 złotych,</w:t>
      </w:r>
    </w:p>
    <w:p>
      <w:pPr>
        <w:pStyle w:val="Normal"/>
        <w:rPr/>
      </w:pPr>
      <w:r>
        <w:rPr/>
        <w:t>- podatki i opłaty lokalne 3865 195,17 złotych,</w:t>
      </w:r>
    </w:p>
    <w:p>
      <w:pPr>
        <w:pStyle w:val="Normal"/>
        <w:rPr/>
      </w:pPr>
      <w:r>
        <w:rPr/>
        <w:t>- z subwencji ogólnej 7 962 857,00 złotych,</w:t>
      </w:r>
    </w:p>
    <w:p>
      <w:pPr>
        <w:pStyle w:val="Normal"/>
        <w:rPr/>
      </w:pPr>
      <w:r>
        <w:rPr/>
        <w:t>- z tytułu dotacji i środków przeznaczonych na cele bieżące 4 937 020,86 złotych.</w:t>
      </w:r>
    </w:p>
    <w:p>
      <w:pPr>
        <w:pStyle w:val="Normal"/>
        <w:rPr/>
      </w:pPr>
      <w:r>
        <w:rPr/>
        <w:t xml:space="preserve">Na realizację zadań bieżących planuje się dochody z budżetu Unii Europejskiej w tym:  </w:t>
      </w:r>
    </w:p>
    <w:p>
      <w:pPr>
        <w:pStyle w:val="Normal"/>
        <w:rPr/>
      </w:pPr>
      <w:r>
        <w:rPr/>
        <w:t>- „Regionalny Turniej Sołectw Województwa Łódzkiego realizowanego w ramach III Osi</w:t>
      </w:r>
    </w:p>
    <w:p>
      <w:pPr>
        <w:pStyle w:val="Normal"/>
        <w:rPr/>
      </w:pPr>
      <w:r>
        <w:rPr/>
        <w:t xml:space="preserve">priorytetowej: Gospodarka, innowacyjność, przedsiębiorczość Regionalnego Programu </w:t>
      </w:r>
    </w:p>
    <w:p>
      <w:pPr>
        <w:pStyle w:val="Normal"/>
        <w:rPr/>
      </w:pPr>
      <w:r>
        <w:rPr/>
        <w:t>Operacyjnego Województwa Łódzkiego na lata 2007-2013 w kwocie 358 657,50 złotych,</w:t>
      </w:r>
    </w:p>
    <w:p>
      <w:pPr>
        <w:pStyle w:val="Normal"/>
        <w:rPr/>
      </w:pPr>
      <w:r>
        <w:rPr/>
        <w:t xml:space="preserve">- „Wspólne decyzje szansą rozwoju” –  na Projekt  realizowany  w ramach Priorytetu V </w:t>
      </w:r>
    </w:p>
    <w:p>
      <w:pPr>
        <w:pStyle w:val="Normal"/>
        <w:rPr/>
      </w:pPr>
      <w:r>
        <w:rPr/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rPr/>
      </w:pPr>
      <w:r>
        <w:rPr/>
        <w:t>3 000,00 złotych.</w:t>
      </w:r>
    </w:p>
    <w:p>
      <w:pPr>
        <w:pStyle w:val="Normal"/>
        <w:rPr/>
      </w:pPr>
      <w:r>
        <w:rPr/>
        <w:t xml:space="preserve">- zwrot płatności z budżetu UE za realizację w roku 2014 Projektu  „Razem dla Ekologii” </w:t>
      </w:r>
    </w:p>
    <w:p>
      <w:pPr>
        <w:pStyle w:val="Normal"/>
        <w:rPr/>
      </w:pPr>
      <w:r>
        <w:rPr/>
        <w:t>w wysokości 9 175,00 złotych.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Dochody majątkowe</w:t>
      </w:r>
      <w:r>
        <w:rPr>
          <w:b/>
        </w:rPr>
        <w:t xml:space="preserve"> </w:t>
      </w:r>
      <w:r>
        <w:rPr/>
        <w:t>na rok 2015 po zmianach wynoszą 2 750 441,12 złotych z tego:</w:t>
      </w:r>
    </w:p>
    <w:p>
      <w:pPr>
        <w:pStyle w:val="Normal"/>
        <w:rPr/>
      </w:pPr>
      <w:r>
        <w:rPr/>
        <w:t>1) Środki na dofinansowanie własnych inwestycji  303 070,53 złotych w tym:</w:t>
      </w:r>
    </w:p>
    <w:p>
      <w:pPr>
        <w:pStyle w:val="Normal"/>
        <w:rPr/>
      </w:pPr>
      <w:r>
        <w:rPr/>
        <w:t>- dotacja z Wojewódzkiego Funduszu Ochrony Środowiska i Gospodarki Wodnej w Łodzi</w:t>
      </w:r>
    </w:p>
    <w:p>
      <w:pPr>
        <w:pStyle w:val="Normal"/>
        <w:rPr/>
      </w:pPr>
      <w:r>
        <w:rPr/>
        <w:t>w wysokości 86 000,00 złotych na dofinansowanie zadania inwestycyjnego „Budowa sieci wodociągowej w m. Boczki Parcela i Góry Prusinowski; budowa sieci kanalizacji sanitarnej wraz z przełączeniami w ciągu ulicy Senatorskiej w Szadku; przebudowa sieci wodociągowej wraz z przełączeniami nieruchomości w ciągu ulicy Widawskiej w miejscowości Szadek oraz w miejscowości Szadkowice Ogrodzim i budowa sieci kanalizacji sanitarnej wraz z przełączeniami w ciągu ul. Widawskiej w m. Szadek pomiędzy ul. Piotrkowską i Senatorską, gmina Szadek,</w:t>
      </w:r>
    </w:p>
    <w:p>
      <w:pPr>
        <w:pStyle w:val="Normal"/>
        <w:rPr/>
      </w:pPr>
      <w:r>
        <w:rPr/>
        <w:t>- Pomoc finansowa z Gminy Wodzierady w wysokości 60 000,00 złotych na zadanie inwestycyjne pn.: „Remont drogi gminnej wewnętrznej położonej na działce ewidencyjnej</w:t>
      </w:r>
    </w:p>
    <w:p>
      <w:pPr>
        <w:pStyle w:val="Normal"/>
        <w:rPr/>
      </w:pPr>
      <w:r>
        <w:rPr/>
        <w:t>nr 18 w obrębie Wola Łobudzka, Gmina i Miasto Szadek.</w:t>
      </w:r>
    </w:p>
    <w:p>
      <w:pPr>
        <w:pStyle w:val="Normal"/>
        <w:rPr/>
      </w:pPr>
      <w:r>
        <w:rPr/>
        <w:t>- Darowizna w wysokości 10 000,00 złotych na zadanie inwestycyjne pn.: „Remont drogi gminnej wewnętrznej położonej na działce ewidencyjnej nr 18 w obrębie Wola Łobudzka, Gmina i Miasto Szadek”.</w:t>
      </w:r>
    </w:p>
    <w:p>
      <w:pPr>
        <w:pStyle w:val="Normal"/>
        <w:rPr/>
      </w:pPr>
      <w:r>
        <w:rPr/>
        <w:t>- Dotacja z Wojewódzkiego Funduszu Ochrony Środowiska i Gospodarki Wodnej w Łodzi</w:t>
      </w:r>
    </w:p>
    <w:p>
      <w:pPr>
        <w:pStyle w:val="Normal"/>
        <w:rPr/>
      </w:pPr>
      <w:r>
        <w:rPr/>
        <w:t>w wysokości 28 100,00 złotych na realizację zadania: „”Moja wymarzona ekopracownia – Szkoła Podstawowa w Krokociach”</w:t>
      </w:r>
    </w:p>
    <w:p>
      <w:pPr>
        <w:pStyle w:val="Normal"/>
        <w:rPr/>
      </w:pPr>
      <w:r>
        <w:rPr/>
        <w:t xml:space="preserve">- Dotacja z Urzędu Marszałkowskiego w wysokości 89 800,00 złotych na dofinansowanie </w:t>
      </w:r>
    </w:p>
    <w:p>
      <w:pPr>
        <w:pStyle w:val="Normal"/>
        <w:rPr/>
      </w:pPr>
      <w:r>
        <w:rPr/>
        <w:t>modernizacji drogi dojazdowej do gruntów rolnych</w:t>
      </w:r>
    </w:p>
    <w:p>
      <w:pPr>
        <w:pStyle w:val="Normal"/>
        <w:rPr/>
      </w:pPr>
      <w:r>
        <w:rPr/>
        <w:t>- dotacja celowa otrzymana z budżetu państwa na realizację inwestycji i zakupów inwestycyjnych – zwrot części wydatków wykonanych w ramach funduszu sołeckiego w roku 2014 w zakresie wydatków majątkowych 14 770,53 złotych.</w:t>
      </w:r>
    </w:p>
    <w:p>
      <w:pPr>
        <w:pStyle w:val="Normal"/>
        <w:rPr/>
      </w:pPr>
      <w:r>
        <w:rPr/>
        <w:t>- dotacja celowa z Ministerstwa Administracji i Cyfryzacji w Warszawie na dofinansowanie projektu pn.: „Budowa i wdrożenie Biuletynu Informacji Publicznej oraz Strony Internetowej</w:t>
      </w:r>
    </w:p>
    <w:p>
      <w:pPr>
        <w:pStyle w:val="Normal"/>
        <w:rPr/>
      </w:pPr>
      <w:r>
        <w:rPr/>
        <w:t>dostosowanej do potrzeb osób niepełnosprawnych dla Gminy i Miasta Szadek” – 14 400,00 złotych</w:t>
      </w:r>
    </w:p>
    <w:p>
      <w:pPr>
        <w:pStyle w:val="Normal"/>
        <w:rPr/>
      </w:pPr>
      <w:r>
        <w:rPr/>
        <w:t>2) Środki z budżetu Unii Europejskiej w kwocie 2 447 370,59 złotych w tym:</w:t>
      </w:r>
    </w:p>
    <w:p>
      <w:pPr>
        <w:pStyle w:val="Normal"/>
        <w:rPr/>
      </w:pPr>
      <w:r>
        <w:rPr/>
        <w:t xml:space="preserve">- zwrot płatności z budżetu Unii Europejskiej za realizację w roku 2014 Projektu „Budowa targowiska „Mój Rynek” w Szadku”  – 791 010,59 złotych realizowanego w ramach działania 321 „Podstawowe usługi dla gospodarki i ludności wiejskiej” objętego Programem Rozwoju Obszarów Wiejskich na lata 2007-2013,  </w:t>
      </w:r>
    </w:p>
    <w:p>
      <w:pPr>
        <w:pStyle w:val="Normal"/>
        <w:rPr/>
      </w:pPr>
      <w:r>
        <w:rPr/>
        <w:t xml:space="preserve">- środki na realizację Projektu ”Budowa i wdrożenie Systemu Informacji Przestrzennej </w:t>
      </w:r>
    </w:p>
    <w:p>
      <w:pPr>
        <w:pStyle w:val="Normal"/>
        <w:rPr/>
      </w:pPr>
      <w:r>
        <w:rPr/>
        <w:t>Gminy i Miasta Szadek – 54 366,00 złotych realizowanego w ramach Regionalnego Programu Operacyjnego Województwa Łódzkiego na lata 2007 – 2013,</w:t>
      </w:r>
    </w:p>
    <w:p>
      <w:pPr>
        <w:pStyle w:val="Normal"/>
        <w:rPr/>
      </w:pPr>
      <w:r>
        <w:rPr/>
        <w:t>- środki na „Regionalny Turniej Sołectw Województwa Łódzkiego” realizowanego w ramach III Osi priorytetowej: Gospodarka, innowacyjność, przedsiębiorczość Regionalnego Programu Operacyjnego Województwa Łódzkiego na lata 2007-2013 w kwocie 153 850,00 złotych</w:t>
      </w:r>
    </w:p>
    <w:p>
      <w:pPr>
        <w:pStyle w:val="Normal"/>
        <w:rPr/>
      </w:pPr>
      <w:r>
        <w:rPr/>
        <w:t xml:space="preserve">- zwrot płatności z budżetu UE za realizację Projektu pn.: „Budowa sieci wodociągowej </w:t>
      </w:r>
    </w:p>
    <w:p>
      <w:pPr>
        <w:pStyle w:val="Normal"/>
        <w:rPr/>
      </w:pPr>
      <w:r>
        <w:rPr/>
        <w:t xml:space="preserve">w m. Boczki Parcela i Góry Prusinowskie; budowa sieci kanalizacji sanitarnej wraz z przełączeniami w ciągu ulicy Senatorskiej w Szadku ; przebudowa sieci wodociągowej wraz </w:t>
      </w:r>
    </w:p>
    <w:p>
      <w:pPr>
        <w:pStyle w:val="Normal"/>
        <w:rPr/>
      </w:pPr>
      <w:r>
        <w:rPr/>
        <w:t>z przełączeniami nieruchomości w ciągu ulicy Widawskiej w m. Szadek pomiędzy ul. Piotrkowską i Senatorską, gmina Szadek- 542 167,00 złotych,</w:t>
      </w:r>
    </w:p>
    <w:p>
      <w:pPr>
        <w:pStyle w:val="Normal"/>
        <w:rPr/>
      </w:pPr>
      <w:r>
        <w:rPr/>
        <w:t>- zwrot płatności z budżetu UE za realizację Projektu pn.: „Budowa infrastruktury szerokopasmowego dostępu do internetu dla mieszkańców Gminy i Miasta Szadek – 764 786,00 złotych,</w:t>
      </w:r>
    </w:p>
    <w:p>
      <w:pPr>
        <w:pStyle w:val="Normal"/>
        <w:rPr/>
      </w:pPr>
      <w:r>
        <w:rPr/>
        <w:t>- zwrot płatności za realizację Projektu pn.: „Utworzenie świetlicy wiejskiej w budynkach</w:t>
      </w:r>
    </w:p>
    <w:p>
      <w:pPr>
        <w:pStyle w:val="Normal"/>
        <w:rPr/>
      </w:pPr>
      <w:r>
        <w:rPr/>
        <w:t xml:space="preserve">OSP wraz z zagospodarowaniem terenu w miejscowości Rzepiszew i Tarnówka oraz zagospodarowaniem terenu w miejscowości Piaski i Dziadkowice” – 141 191,00 złotych.  </w:t>
      </w:r>
    </w:p>
    <w:p>
      <w:pPr>
        <w:pStyle w:val="Normal"/>
        <w:rPr/>
      </w:pPr>
      <w:r>
        <w:rPr/>
        <w:t>W roku 2015 nie planuje się dochodów ze sprzedaży składników mienia komunalnego.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Wydatki na rok 2015</w:t>
      </w:r>
      <w:r>
        <w:rPr/>
        <w:t xml:space="preserve"> po zmianach wynoszą 23 589 901,63 złotych z tego:</w:t>
      </w:r>
    </w:p>
    <w:p>
      <w:pPr>
        <w:pStyle w:val="Normal"/>
        <w:rPr/>
      </w:pPr>
      <w:r>
        <w:rPr/>
        <w:t xml:space="preserve">wydatki bieżące  ogółem  – 20 350 536,77  złotych  </w:t>
      </w:r>
    </w:p>
    <w:p>
      <w:pPr>
        <w:pStyle w:val="Normal"/>
        <w:rPr/>
      </w:pPr>
      <w:r>
        <w:rPr/>
        <w:t>- wydatki bieżące na wynagrodzenia i składki od nich naliczane 9 217 057,60 złotych</w:t>
      </w:r>
    </w:p>
    <w:p>
      <w:pPr>
        <w:pStyle w:val="Normal"/>
        <w:rPr/>
      </w:pPr>
      <w:r>
        <w:rPr/>
        <w:t>- wydatki związane z funkcjonowaniem organów jednostki samorządu 2 438 990,40 złotych</w:t>
      </w:r>
    </w:p>
    <w:p>
      <w:pPr>
        <w:pStyle w:val="Normal"/>
        <w:rPr/>
      </w:pPr>
      <w:r>
        <w:rPr/>
        <w:t>- wydatki bieżące na programy, projekty lub zadania finansowane z udziałem środków,</w:t>
      </w:r>
    </w:p>
    <w:p>
      <w:pPr>
        <w:pStyle w:val="Normal"/>
        <w:rPr/>
      </w:pPr>
      <w:r>
        <w:rPr/>
        <w:t xml:space="preserve"> </w:t>
      </w:r>
      <w:r>
        <w:rPr/>
        <w:t>o których mowa w art. 5 ust. 1 pkt 2 i 3 ustawy 426 478,24 złotych</w:t>
      </w:r>
    </w:p>
    <w:p>
      <w:pPr>
        <w:pStyle w:val="Normal"/>
        <w:rPr/>
      </w:pPr>
      <w:r>
        <w:rPr/>
        <w:t>- obsługa długu /spłata odsetek od zaciągniętych kredytów i pożyczek/ -  154 000,00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Wydatki majątkowe</w:t>
      </w:r>
      <w:r>
        <w:rPr/>
        <w:t xml:space="preserve"> na rok 2015 rok po zmianach wynoszą 3 239 364,86 złotych i są</w:t>
      </w:r>
    </w:p>
    <w:p>
      <w:pPr>
        <w:pStyle w:val="Normal"/>
        <w:rPr/>
      </w:pPr>
      <w:r>
        <w:rPr/>
        <w:t xml:space="preserve">zgodne z Załącznikiem Nr 6 do Uchwały budżetowej na 2015 rok. Obejmują wydatki inwestycyjne kontynuowane , w formie dotacji oraz nowe inwestycje które zostaną rozpoczęte w 2015 roku.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Przychody:</w:t>
      </w:r>
    </w:p>
    <w:p>
      <w:pPr>
        <w:pStyle w:val="Normal"/>
        <w:rPr/>
      </w:pPr>
      <w:r>
        <w:rPr/>
        <w:t>Na rok 2015 przychody po zmianie wynoszą  3 101 613,86  złotych w tym:</w:t>
      </w:r>
    </w:p>
    <w:p>
      <w:pPr>
        <w:pStyle w:val="Normal"/>
        <w:rPr/>
      </w:pPr>
      <w:r>
        <w:rPr/>
        <w:t>1/ Kredyt bankowy  679 451,20 złotych,</w:t>
      </w:r>
    </w:p>
    <w:p>
      <w:pPr>
        <w:pStyle w:val="Normal"/>
        <w:rPr/>
      </w:pPr>
      <w:r>
        <w:rPr/>
        <w:t>2/ Pożyczka z WFOŚ i GW w Łodzi 86 000,00 złotych,</w:t>
      </w:r>
    </w:p>
    <w:p>
      <w:pPr>
        <w:pStyle w:val="Normal"/>
        <w:rPr/>
      </w:pPr>
      <w:r>
        <w:rPr/>
        <w:t>3/ Pożyczka na finansowanie zadań realizowanych z udziałem środków pochodzących</w:t>
      </w:r>
    </w:p>
    <w:p>
      <w:pPr>
        <w:pStyle w:val="Normal"/>
        <w:rPr/>
      </w:pPr>
      <w:r>
        <w:rPr/>
        <w:t xml:space="preserve"> </w:t>
      </w:r>
      <w:r>
        <w:rPr/>
        <w:t>z budżetu Unii Europejskiej  1 448 144,00 złotych,</w:t>
      </w:r>
    </w:p>
    <w:p>
      <w:pPr>
        <w:pStyle w:val="Normal"/>
        <w:rPr/>
      </w:pPr>
      <w:r>
        <w:rPr/>
        <w:t>4/ Wolne środki, o których mowa w art. 217 ust.2 pkt 6 ustawy o finansach publicznych 888 018,66 złotych.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Rozchody:</w:t>
      </w:r>
    </w:p>
    <w:p>
      <w:pPr>
        <w:pStyle w:val="Normal"/>
        <w:rPr/>
      </w:pPr>
      <w:r>
        <w:rPr/>
        <w:t xml:space="preserve">Rozchody na rok 2015 po zmianie wynoszą 2 724 282,59 złotych i dotyczą spłat rat kapitałowych, które wynikają z zawartych umów kredytowych i pożyczkowych w tym: </w:t>
      </w:r>
    </w:p>
    <w:p>
      <w:pPr>
        <w:pStyle w:val="Normal"/>
        <w:rPr/>
      </w:pPr>
      <w:r>
        <w:rPr/>
        <w:t>1/ Spłata pożyczek otrzymanych na finansowanie zadań realizowanych z udziałem środków</w:t>
      </w:r>
    </w:p>
    <w:p>
      <w:pPr>
        <w:pStyle w:val="Normal"/>
        <w:rPr/>
      </w:pPr>
      <w:r>
        <w:rPr/>
        <w:t>pochodzących z budżetu Unii Europejskiej  2 239 154,59 złotych,</w:t>
      </w:r>
    </w:p>
    <w:p>
      <w:pPr>
        <w:pStyle w:val="Normal"/>
        <w:rPr/>
      </w:pPr>
      <w:r>
        <w:rPr/>
        <w:t>2/ Spłata kredytów zaciągniętych na rynku krajowym  - 453 128,00 złotych,</w:t>
      </w:r>
    </w:p>
    <w:p>
      <w:pPr>
        <w:pStyle w:val="Normal"/>
        <w:rPr/>
      </w:pPr>
      <w:r>
        <w:rPr/>
        <w:t>3/ Spłata pożyczki zaciągniętej w Wojewódzkim Funduszu Ochrony Środowiska i Gospodarki Wodnej w Łodzi – 32 000,00 złotych.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Wynik budżetu:</w:t>
      </w:r>
    </w:p>
    <w:p>
      <w:pPr>
        <w:pStyle w:val="Normal"/>
        <w:rPr/>
      </w:pPr>
      <w:r>
        <w:rPr/>
        <w:t>Wynik budżetu po zmianach wynosi – 377 331,27 złotych, który pokryty zostanie przychodami pochodzącymi z wolnych środków stanowiących nadwyżkę środków pieniężnych na rachunku bieżącym budżetu wynikających z rozliczeń kredytów i pożyczek</w:t>
      </w:r>
    </w:p>
    <w:p>
      <w:pPr>
        <w:pStyle w:val="Normal"/>
        <w:rPr/>
      </w:pPr>
      <w:r>
        <w:rPr/>
        <w:t xml:space="preserve">z lat ubiegłych.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Kwota długu w latach 2015 – 2026 </w:t>
      </w:r>
    </w:p>
    <w:p>
      <w:pPr>
        <w:pStyle w:val="Normal"/>
        <w:rPr/>
      </w:pPr>
      <w:r>
        <w:rPr/>
        <w:t>Planowane po zmianie zadłużenie na koniec roku wynosi:</w:t>
      </w:r>
    </w:p>
    <w:p>
      <w:pPr>
        <w:pStyle w:val="Normal"/>
        <w:rPr/>
      </w:pPr>
      <w:r>
        <w:rPr/>
        <w:t>2015 roku -  3 943 768,20 złotych</w:t>
      </w:r>
    </w:p>
    <w:p>
      <w:pPr>
        <w:pStyle w:val="Normal"/>
        <w:rPr/>
      </w:pPr>
      <w:r>
        <w:rPr/>
        <w:t>2016 roku -  3 444 340,20 złotych</w:t>
      </w:r>
    </w:p>
    <w:p>
      <w:pPr>
        <w:pStyle w:val="Normal"/>
        <w:rPr/>
      </w:pPr>
      <w:r>
        <w:rPr/>
        <w:t>2017 roku -  2 940 612,20 złotych</w:t>
      </w:r>
    </w:p>
    <w:p>
      <w:pPr>
        <w:pStyle w:val="Normal"/>
        <w:rPr/>
      </w:pPr>
      <w:r>
        <w:rPr/>
        <w:t>2018 roku -  2 414 867,20 złotych</w:t>
      </w:r>
    </w:p>
    <w:p>
      <w:pPr>
        <w:pStyle w:val="Normal"/>
        <w:rPr/>
      </w:pPr>
      <w:r>
        <w:rPr/>
        <w:t>2019 roku -  1 839 522,20 złotych</w:t>
      </w:r>
    </w:p>
    <w:p>
      <w:pPr>
        <w:pStyle w:val="Normal"/>
        <w:rPr/>
      </w:pPr>
      <w:r>
        <w:rPr/>
        <w:t>2020 roku -  1 294 177,20 złotych</w:t>
      </w:r>
    </w:p>
    <w:p>
      <w:pPr>
        <w:pStyle w:val="Normal"/>
        <w:rPr/>
      </w:pPr>
      <w:r>
        <w:rPr/>
        <w:t>2021 roku -     976 785,20 złotych</w:t>
      </w:r>
    </w:p>
    <w:p>
      <w:pPr>
        <w:pStyle w:val="Normal"/>
        <w:rPr/>
      </w:pPr>
      <w:r>
        <w:rPr/>
        <w:t>2022 roku -     641 046,20 złotych</w:t>
      </w:r>
    </w:p>
    <w:p>
      <w:pPr>
        <w:pStyle w:val="Normal"/>
        <w:rPr/>
      </w:pPr>
      <w:r>
        <w:rPr/>
        <w:t>2023 roku -     439 966,20 złotych</w:t>
      </w:r>
    </w:p>
    <w:p>
      <w:pPr>
        <w:pStyle w:val="Normal"/>
        <w:rPr/>
      </w:pPr>
      <w:r>
        <w:rPr/>
        <w:t>2024 roku -     242 351,20 złotych</w:t>
      </w:r>
    </w:p>
    <w:p>
      <w:pPr>
        <w:pStyle w:val="Normal"/>
        <w:rPr/>
      </w:pPr>
      <w:r>
        <w:rPr/>
        <w:t>2025 roku -     133 751,20 złotych</w:t>
      </w:r>
    </w:p>
    <w:p>
      <w:pPr>
        <w:pStyle w:val="Normal"/>
        <w:rPr/>
      </w:pPr>
      <w:r>
        <w:rPr/>
        <w:t>2026 roku -                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Dochody bieżące i majątkowe w latach 2016 – 2026</w:t>
      </w:r>
    </w:p>
    <w:p>
      <w:pPr>
        <w:pStyle w:val="Normal"/>
        <w:rPr/>
      </w:pPr>
      <w:r>
        <w:rPr/>
        <w:t>Dochody bieżące:</w:t>
      </w:r>
    </w:p>
    <w:p>
      <w:pPr>
        <w:pStyle w:val="Normal"/>
        <w:rPr/>
      </w:pPr>
      <w:r>
        <w:rPr/>
        <w:t>W latach 2016 -2026 planuje się dochody z tytułu subwencji, dotacji, podatków i opłat lokalnych, udziałów we wpływach z podatku dochodowego od osób fizycznych i osób prawnych.</w:t>
      </w:r>
    </w:p>
    <w:p>
      <w:pPr>
        <w:pStyle w:val="Normal"/>
        <w:rPr/>
      </w:pPr>
      <w:r>
        <w:rPr/>
        <w:t>Rok 2016 - 20 496 043,00 złotych</w:t>
      </w:r>
    </w:p>
    <w:p>
      <w:pPr>
        <w:pStyle w:val="Normal"/>
        <w:rPr/>
      </w:pPr>
      <w:r>
        <w:rPr/>
        <w:t>Rok 2017-  21 202 500,00 złotych</w:t>
      </w:r>
    </w:p>
    <w:p>
      <w:pPr>
        <w:pStyle w:val="Normal"/>
        <w:rPr/>
      </w:pPr>
      <w:r>
        <w:rPr/>
        <w:t>Rok 2018-  22 000 000,00 złotych</w:t>
      </w:r>
    </w:p>
    <w:p>
      <w:pPr>
        <w:pStyle w:val="Normal"/>
        <w:rPr/>
      </w:pPr>
      <w:r>
        <w:rPr/>
        <w:t>Rok 2019-  22 800 000,00 złotych</w:t>
      </w:r>
    </w:p>
    <w:p>
      <w:pPr>
        <w:pStyle w:val="Normal"/>
        <w:rPr/>
      </w:pPr>
      <w:r>
        <w:rPr/>
        <w:t>Rok 2020-  23 350 000,00 złotych</w:t>
      </w:r>
    </w:p>
    <w:p>
      <w:pPr>
        <w:pStyle w:val="Normal"/>
        <w:rPr/>
      </w:pPr>
      <w:r>
        <w:rPr/>
        <w:t>Rok 2021-  24 000 000,00 złotych</w:t>
      </w:r>
    </w:p>
    <w:p>
      <w:pPr>
        <w:pStyle w:val="Normal"/>
        <w:rPr/>
      </w:pPr>
      <w:r>
        <w:rPr/>
        <w:t>Rok 2022-  24 800 000,00 złotych</w:t>
      </w:r>
    </w:p>
    <w:p>
      <w:pPr>
        <w:pStyle w:val="Normal"/>
        <w:rPr/>
      </w:pPr>
      <w:r>
        <w:rPr/>
        <w:t>Rok 2023-  25 000 000,00 złotych</w:t>
      </w:r>
    </w:p>
    <w:p>
      <w:pPr>
        <w:pStyle w:val="Normal"/>
        <w:rPr/>
      </w:pPr>
      <w:r>
        <w:rPr/>
        <w:t>Rok 2024-  25 500 000,00 złotych</w:t>
      </w:r>
    </w:p>
    <w:p>
      <w:pPr>
        <w:pStyle w:val="Normal"/>
        <w:rPr/>
      </w:pPr>
      <w:r>
        <w:rPr/>
        <w:t>Rok 2025-  26 000 000,00 złotych</w:t>
      </w:r>
    </w:p>
    <w:p>
      <w:pPr>
        <w:pStyle w:val="Normal"/>
        <w:rPr/>
      </w:pPr>
      <w:r>
        <w:rPr/>
        <w:t>Rok 2026-  26 100 000,00 złotych</w:t>
      </w:r>
    </w:p>
    <w:p>
      <w:pPr>
        <w:pStyle w:val="Normal"/>
        <w:rPr>
          <w:b/>
          <w:b/>
        </w:rPr>
      </w:pPr>
      <w:r>
        <w:rPr>
          <w:b/>
        </w:rPr>
        <w:t>Dochody majątkowe:</w:t>
      </w:r>
    </w:p>
    <w:p>
      <w:pPr>
        <w:pStyle w:val="Normal"/>
        <w:rPr/>
      </w:pPr>
      <w:r>
        <w:rPr/>
        <w:t>Na lata 2016 - 2026 nie planuje się dochodów majątkowych ze sprzedaży majątku oraz</w:t>
      </w:r>
    </w:p>
    <w:p>
      <w:pPr>
        <w:pStyle w:val="Normal"/>
        <w:rPr/>
      </w:pPr>
      <w:r>
        <w:rPr/>
        <w:t>z tytułu dotacji oraz środków przeznaczonych na inwestycje.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Wydatki bieżące i majątkowe w latach 2016 – 2026</w:t>
      </w:r>
    </w:p>
    <w:p>
      <w:pPr>
        <w:pStyle w:val="Normal"/>
        <w:rPr/>
      </w:pPr>
      <w:r>
        <w:rPr/>
        <w:t>Wydatki bieżące:</w:t>
      </w:r>
    </w:p>
    <w:p>
      <w:pPr>
        <w:pStyle w:val="Normal"/>
        <w:rPr/>
      </w:pPr>
      <w:r>
        <w:rPr/>
        <w:t xml:space="preserve">Główne grupy planowanych wydatków bieżących to wydatki na wynagrodzenia i składki od nich naliczane,  wydatki związane z funkcjonowaniem organów jednostki samorządu oraz obsługa długu /spłaty odsetek od zaciągniętych kredytów i pożyczek/ </w:t>
      </w:r>
    </w:p>
    <w:p>
      <w:pPr>
        <w:pStyle w:val="Normal"/>
        <w:rPr/>
      </w:pPr>
      <w:r>
        <w:rPr/>
        <w:t>Rok 2016-  18 580 632,00 złotych</w:t>
      </w:r>
    </w:p>
    <w:p>
      <w:pPr>
        <w:pStyle w:val="Normal"/>
        <w:rPr/>
      </w:pPr>
      <w:r>
        <w:rPr/>
        <w:t>Rok 2017-  19 798 772,00 złotych</w:t>
      </w:r>
    </w:p>
    <w:p>
      <w:pPr>
        <w:pStyle w:val="Normal"/>
        <w:rPr/>
      </w:pPr>
      <w:r>
        <w:rPr/>
        <w:t>Rok 2018-  20 574 255,00 złotych</w:t>
      </w:r>
    </w:p>
    <w:p>
      <w:pPr>
        <w:pStyle w:val="Normal"/>
        <w:rPr/>
      </w:pPr>
      <w:r>
        <w:rPr/>
        <w:t>Rok 2019-  21 324 655,00 złotych</w:t>
      </w:r>
    </w:p>
    <w:p>
      <w:pPr>
        <w:pStyle w:val="Normal"/>
        <w:rPr/>
      </w:pPr>
      <w:r>
        <w:rPr/>
        <w:t>Rok 2020-  21 904 655,00 złotych</w:t>
      </w:r>
    </w:p>
    <w:p>
      <w:pPr>
        <w:pStyle w:val="Normal"/>
        <w:rPr/>
      </w:pPr>
      <w:r>
        <w:rPr/>
        <w:t>Rok 2021-  22 782 608,00 złotych</w:t>
      </w:r>
    </w:p>
    <w:p>
      <w:pPr>
        <w:pStyle w:val="Normal"/>
        <w:rPr/>
      </w:pPr>
      <w:r>
        <w:rPr/>
        <w:t>Rok 2022-  23 564 261,00 złotych</w:t>
      </w:r>
    </w:p>
    <w:p>
      <w:pPr>
        <w:pStyle w:val="Normal"/>
        <w:rPr/>
      </w:pPr>
      <w:r>
        <w:rPr/>
        <w:t>Rok 2023-  23 798 920,00 złotych</w:t>
      </w:r>
    </w:p>
    <w:p>
      <w:pPr>
        <w:pStyle w:val="Normal"/>
        <w:rPr/>
      </w:pPr>
      <w:r>
        <w:rPr/>
        <w:t>Rok 2024-  24 102 385,00 złotych</w:t>
      </w:r>
    </w:p>
    <w:p>
      <w:pPr>
        <w:pStyle w:val="Normal"/>
        <w:rPr/>
      </w:pPr>
      <w:r>
        <w:rPr/>
        <w:t>Rok 2025-  24 541 400,00 złotych</w:t>
      </w:r>
    </w:p>
    <w:p>
      <w:pPr>
        <w:pStyle w:val="Normal"/>
        <w:rPr/>
      </w:pPr>
      <w:r>
        <w:rPr/>
        <w:t>Rok 2026-  24 566 248,00 złotych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Wydatki majątkowe:</w:t>
      </w:r>
    </w:p>
    <w:p>
      <w:pPr>
        <w:pStyle w:val="Normal"/>
        <w:rPr/>
      </w:pPr>
      <w:r>
        <w:rPr/>
        <w:t>Wydatki majątkowe w latach 2016 – 2017 realizowane będą w miarę posiadanych środków. Od roku 2016 planuje się realizację zadań inwestycyjnych ze środków własnych. W miarę pozyskania środków zewnętrznych na bieżąco będą dokonywane zmiany.</w:t>
      </w:r>
    </w:p>
    <w:p>
      <w:pPr>
        <w:pStyle w:val="Normal"/>
        <w:rPr/>
      </w:pPr>
      <w:r>
        <w:rPr/>
        <w:t>Rok 2016-  1 415 983,00 złotych</w:t>
      </w:r>
    </w:p>
    <w:p>
      <w:pPr>
        <w:pStyle w:val="Normal"/>
        <w:rPr/>
      </w:pPr>
      <w:r>
        <w:rPr/>
        <w:t>Rok 2017-      900 000,00 złotych</w:t>
      </w:r>
    </w:p>
    <w:p>
      <w:pPr>
        <w:pStyle w:val="Normal"/>
        <w:rPr/>
      </w:pPr>
      <w:r>
        <w:rPr/>
        <w:t>Rok 2018-      900 000,00 złotych</w:t>
      </w:r>
    </w:p>
    <w:p>
      <w:pPr>
        <w:pStyle w:val="Normal"/>
        <w:rPr/>
      </w:pPr>
      <w:r>
        <w:rPr/>
        <w:t>Rok 2019-      900 000,00 złotych</w:t>
      </w:r>
    </w:p>
    <w:p>
      <w:pPr>
        <w:pStyle w:val="Normal"/>
        <w:rPr/>
      </w:pPr>
      <w:r>
        <w:rPr/>
        <w:t>Rok 2020-      900 000,00 złotych</w:t>
      </w:r>
    </w:p>
    <w:p>
      <w:pPr>
        <w:pStyle w:val="Normal"/>
        <w:rPr/>
      </w:pPr>
      <w:r>
        <w:rPr/>
        <w:t>Rok 2021-      900 000,00 złotych</w:t>
      </w:r>
    </w:p>
    <w:p>
      <w:pPr>
        <w:pStyle w:val="Normal"/>
        <w:rPr/>
      </w:pPr>
      <w:r>
        <w:rPr/>
        <w:t>Rok 2022-      900 000,00 złotych</w:t>
      </w:r>
    </w:p>
    <w:p>
      <w:pPr>
        <w:pStyle w:val="Normal"/>
        <w:rPr/>
      </w:pPr>
      <w:r>
        <w:rPr/>
        <w:t>Rok 2023-   1 000 000,00 złotych</w:t>
      </w:r>
    </w:p>
    <w:p>
      <w:pPr>
        <w:pStyle w:val="Normal"/>
        <w:rPr/>
      </w:pPr>
      <w:r>
        <w:rPr/>
        <w:t>Rok 2024-   1 200 000,00 złotych</w:t>
      </w:r>
    </w:p>
    <w:p>
      <w:pPr>
        <w:pStyle w:val="Normal"/>
        <w:rPr/>
      </w:pPr>
      <w:r>
        <w:rPr/>
        <w:t>Rok 2025-   1 350 000,00 złotych</w:t>
      </w:r>
    </w:p>
    <w:p>
      <w:pPr>
        <w:pStyle w:val="Normal"/>
        <w:rPr/>
      </w:pPr>
      <w:r>
        <w:rPr/>
        <w:t>Rok 2026-   1 400 000,00 złotych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Przychody i rozchody w latach 2016 – 2026</w:t>
      </w:r>
    </w:p>
    <w:p>
      <w:pPr>
        <w:pStyle w:val="Normal"/>
        <w:rPr/>
      </w:pPr>
      <w:r>
        <w:rPr/>
        <w:t>Przychody:</w:t>
      </w:r>
    </w:p>
    <w:p>
      <w:pPr>
        <w:pStyle w:val="Normal"/>
        <w:rPr/>
      </w:pPr>
      <w:r>
        <w:rPr/>
        <w:t>W latach 2016 – 2026 nie planuje się zaciągać kredytów i pożyczek.</w:t>
      </w:r>
    </w:p>
    <w:p>
      <w:pPr>
        <w:pStyle w:val="Normal"/>
        <w:rPr/>
      </w:pPr>
      <w:r>
        <w:rPr/>
        <w:t xml:space="preserve">Spłaty rat wcześniej zaciągniętych kredytów i pożyczek w poszczególnych latach </w:t>
      </w:r>
    </w:p>
    <w:p>
      <w:pPr>
        <w:pStyle w:val="Normal"/>
        <w:rPr/>
      </w:pPr>
      <w:r>
        <w:rPr/>
        <w:t xml:space="preserve">dokonywane będą z nadwyżki budżetowej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Rozchody:</w:t>
      </w:r>
    </w:p>
    <w:p>
      <w:pPr>
        <w:pStyle w:val="Normal"/>
        <w:rPr/>
      </w:pPr>
      <w:r>
        <w:rPr/>
        <w:t>Rozchody w poszczególnych latach dotyczą spłat rat kapitałowych kredytów i pożyczek, które wynikają z zawartych umów  po zmianach przedstawiają się następująco:</w:t>
      </w:r>
    </w:p>
    <w:p>
      <w:pPr>
        <w:pStyle w:val="Normal"/>
        <w:rPr/>
      </w:pPr>
      <w:r>
        <w:rPr/>
        <w:t>Rok 2016-     499 428,00 złotych</w:t>
      </w:r>
    </w:p>
    <w:p>
      <w:pPr>
        <w:pStyle w:val="Normal"/>
        <w:rPr/>
      </w:pPr>
      <w:r>
        <w:rPr/>
        <w:t>Rok 2017-     503 728,00 złotych</w:t>
      </w:r>
    </w:p>
    <w:p>
      <w:pPr>
        <w:pStyle w:val="Normal"/>
        <w:rPr/>
      </w:pPr>
      <w:r>
        <w:rPr/>
        <w:t>Rok 2018-     525 745,00 złotych</w:t>
      </w:r>
    </w:p>
    <w:p>
      <w:pPr>
        <w:pStyle w:val="Normal"/>
        <w:rPr/>
      </w:pPr>
      <w:r>
        <w:rPr/>
        <w:t>Rok 2019-     575 345,00 złotych</w:t>
      </w:r>
    </w:p>
    <w:p>
      <w:pPr>
        <w:pStyle w:val="Normal"/>
        <w:rPr/>
      </w:pPr>
      <w:r>
        <w:rPr/>
        <w:t>Rok 2020-     545 345,00 złotych</w:t>
      </w:r>
    </w:p>
    <w:p>
      <w:pPr>
        <w:pStyle w:val="Normal"/>
        <w:rPr/>
      </w:pPr>
      <w:r>
        <w:rPr/>
        <w:t>Rok 2021-     317 392,00 złotych</w:t>
      </w:r>
    </w:p>
    <w:p>
      <w:pPr>
        <w:pStyle w:val="Normal"/>
        <w:rPr/>
      </w:pPr>
      <w:r>
        <w:rPr/>
        <w:t>Rok 2022-     335 739,00 złotych</w:t>
      </w:r>
    </w:p>
    <w:p>
      <w:pPr>
        <w:pStyle w:val="Normal"/>
        <w:rPr/>
      </w:pPr>
      <w:r>
        <w:rPr/>
        <w:t>Rok 2023-     201 080,00 złotych</w:t>
      </w:r>
    </w:p>
    <w:p>
      <w:pPr>
        <w:pStyle w:val="Normal"/>
        <w:rPr/>
      </w:pPr>
      <w:r>
        <w:rPr/>
        <w:t>Rok 2024-     197 615,00 złotych</w:t>
      </w:r>
    </w:p>
    <w:p>
      <w:pPr>
        <w:pStyle w:val="Normal"/>
        <w:rPr/>
      </w:pPr>
      <w:r>
        <w:rPr/>
        <w:t>Rok 2025-     108 600,00 złotych</w:t>
      </w:r>
    </w:p>
    <w:p>
      <w:pPr>
        <w:pStyle w:val="Normal"/>
        <w:rPr/>
      </w:pPr>
      <w:r>
        <w:rPr/>
        <w:t>Rok 2026-     133 751,20 złotych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2 Wykaz przedsięwzięć do WPF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 załączniku wykazane są wydatki związane z realizacją przedsięwzięć wieloletnich</w:t>
      </w:r>
    </w:p>
    <w:p>
      <w:pPr>
        <w:pStyle w:val="Normal"/>
        <w:rPr/>
      </w:pPr>
      <w:r>
        <w:rPr/>
        <w:t>w podziale na wydatki bieżące i wydatki majątkowe.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1/ Wydatki na programy, projekty lub zadania związane z programami realizowanymi z udziałem środków, o których mowa w art. 5 ust. 1 pkt 2 i 3 ustawy z dnia 27 sierpnia 2009 roku o finansach publicznych:</w:t>
      </w:r>
    </w:p>
    <w:p>
      <w:pPr>
        <w:pStyle w:val="Normal"/>
        <w:rPr/>
      </w:pPr>
      <w:r>
        <w:rPr/>
        <w:t>Wydatki bieżące:</w:t>
      </w:r>
    </w:p>
    <w:p>
      <w:pPr>
        <w:pStyle w:val="Normal"/>
        <w:rPr/>
      </w:pPr>
      <w:r>
        <w:rPr/>
        <w:t xml:space="preserve">- Projekt „Wspólne decyzje szansą rozwoju”  realizowany  w ramach Priorytetu V </w:t>
      </w:r>
    </w:p>
    <w:p>
      <w:pPr>
        <w:pStyle w:val="Normal"/>
        <w:rPr/>
      </w:pPr>
      <w:r>
        <w:rPr/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rPr/>
      </w:pPr>
      <w:r>
        <w:rPr/>
        <w:t xml:space="preserve"> </w:t>
      </w:r>
      <w:r>
        <w:rPr/>
        <w:t>Limit wydatków na 2015 rok  -3 000,00 złotych.</w:t>
      </w:r>
    </w:p>
    <w:p>
      <w:pPr>
        <w:pStyle w:val="Normal"/>
        <w:rPr/>
      </w:pPr>
      <w:r>
        <w:rPr/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rPr/>
      </w:pPr>
      <w:r>
        <w:rPr/>
        <w:t>Limit wydatków na 2015 rok  - 423 478,24 złotych,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Wydatki majątkowe:</w:t>
      </w:r>
    </w:p>
    <w:p>
      <w:pPr>
        <w:pStyle w:val="Normal"/>
        <w:rPr/>
      </w:pPr>
      <w:r>
        <w:rPr/>
        <w:t>- Projekt „Budowa infrastruktury szerokopasmowego dostępu do internetu dla mieszkańców Gminy i Miasta Szadek realizowany w ramach działania „Podstawowe usługi dla gospodarki i</w:t>
      </w:r>
    </w:p>
    <w:p>
      <w:pPr>
        <w:pStyle w:val="Normal"/>
        <w:rPr/>
      </w:pPr>
      <w:r>
        <w:rPr/>
        <w:t xml:space="preserve">ludności Wiejskiej” objętego Programem Rozwoju Obszarów Wiejskich na lata 2007 – 2013. </w:t>
      </w:r>
    </w:p>
    <w:p>
      <w:pPr>
        <w:pStyle w:val="Normal"/>
        <w:rPr/>
      </w:pPr>
      <w:r>
        <w:rPr/>
        <w:t>Limit wydatków na rok 2015  - 1 043 482,73 złotych</w:t>
      </w:r>
    </w:p>
    <w:p>
      <w:pPr>
        <w:pStyle w:val="Normal"/>
        <w:rPr/>
      </w:pPr>
      <w:r>
        <w:rPr/>
        <w:t>- Projekt „ Budowa sieci wodociągowej w m. Boczki Parcela i Góry Prusinowskie; budowa sieci kanalizacji sanitarnej wraz z przełączeniami w ciągu ulicy Senatorskiej w Szadku;</w:t>
      </w:r>
    </w:p>
    <w:p>
      <w:pPr>
        <w:pStyle w:val="Normal"/>
        <w:rPr/>
      </w:pPr>
      <w:r>
        <w:rPr/>
        <w:t>przebudowa sieci wodociągowej wraz z przełączeniami nieruchomości w ciągu ulicy Widawskiej w miejscowości Szadek oraz w miejscowości Szadkowice – Ogrodzim i budowa sieci kanalizacji sanitarnej wraz z przełączeniami w ciągu ul. Widawskiej w m. Szadek pomiędzy ul. Piotrkowską i Senatorską, gmina Szadek” realizowanego w ramach działania „Podstawowe usługi dla gospodarki i ludności wiejskiej”  objętego Programem Rozwoju Obszarów Wiejskich na lata 2007-2013</w:t>
      </w:r>
    </w:p>
    <w:p>
      <w:pPr>
        <w:pStyle w:val="Normal"/>
        <w:rPr/>
      </w:pPr>
      <w:r>
        <w:rPr/>
        <w:t>Limit wydatków na 2015 rok – 887 351,66 złotych</w:t>
      </w:r>
    </w:p>
    <w:p>
      <w:pPr>
        <w:pStyle w:val="Normal"/>
        <w:rPr/>
      </w:pPr>
      <w:r>
        <w:rPr/>
        <w:t>- Projekt „Budowa i wdrożenie Systemu Informacji Przestrzennej Gminy i Miasta Szadek”</w:t>
      </w:r>
    </w:p>
    <w:p>
      <w:pPr>
        <w:pStyle w:val="Normal"/>
        <w:rPr/>
      </w:pPr>
      <w:r>
        <w:rPr/>
        <w:t>realizowanego w ramach Regionalnego Programu Operacyjnego Województwa Łódzkiego</w:t>
      </w:r>
    </w:p>
    <w:p>
      <w:pPr>
        <w:pStyle w:val="Normal"/>
        <w:rPr/>
      </w:pPr>
      <w:r>
        <w:rPr/>
        <w:t>na lata 2007 - 2013</w:t>
      </w:r>
    </w:p>
    <w:p>
      <w:pPr>
        <w:pStyle w:val="Normal"/>
        <w:rPr/>
      </w:pPr>
      <w:r>
        <w:rPr/>
        <w:t>Limit wydatków na 2015 rok – 63 960,00 złotych</w:t>
      </w:r>
    </w:p>
    <w:p>
      <w:pPr>
        <w:pStyle w:val="Normal"/>
        <w:rPr/>
      </w:pPr>
      <w:r>
        <w:rPr/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rPr/>
      </w:pPr>
      <w:r>
        <w:rPr/>
        <w:t>Limit wydatków na 2015 rok  - 181 000,00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Projekt „Utworzenie świetlicy wiejskiej w budynkach OSP wraz z zagospodarowaniem terenu w miejscowości Rzepiszew i Tarnówka oraz zagospodarowaniem terenu w miejscowości Piaski i Dziadkowice” realizowany w ramach działania „Odnowa i rozwój wsi” objętego Programem Rozwoju Obszarów Wiejskich na lata 2007-2013. </w:t>
      </w:r>
    </w:p>
    <w:p>
      <w:pPr>
        <w:pStyle w:val="Normal"/>
        <w:rPr/>
      </w:pPr>
      <w:r>
        <w:rPr/>
        <w:t>Limit wydatków na rok 230 307,77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lata 2016-2026 nie planuje się przedsięwzięć na wydatki na programy, projekty lub zadania związane z programami realizowanymi z udziałem środków, o których mowa w art. 5 ust. 1 pkt 2 i 3 ustawy z dnia 27 sierpnia 2009 roku o finansach publicznych.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Wydatki na programy, projekty lub zadania pozostałe związane z umowami partnerstwa publiczno – prywatnego:</w:t>
      </w:r>
    </w:p>
    <w:p>
      <w:pPr>
        <w:pStyle w:val="Normal"/>
        <w:rPr/>
      </w:pPr>
      <w:r>
        <w:rPr/>
        <w:t xml:space="preserve">W 2015 roku nie ujęto projektów i zadań związanych z umowami partnerstwa publiczno – </w:t>
      </w:r>
    </w:p>
    <w:p>
      <w:pPr>
        <w:pStyle w:val="Normal"/>
        <w:rPr/>
      </w:pPr>
      <w:r>
        <w:rPr/>
        <w:t xml:space="preserve">prywatnego. </w:t>
      </w:r>
    </w:p>
    <w:p>
      <w:pPr>
        <w:pStyle w:val="Normal"/>
        <w:rPr/>
      </w:pPr>
      <w:r>
        <w:rPr/>
        <w:t>3. Wydatki na programy, projekty lub zadania pozostałe (inne niż wymienione</w:t>
      </w:r>
    </w:p>
    <w:p>
      <w:pPr>
        <w:pStyle w:val="Normal"/>
        <w:rPr/>
      </w:pPr>
      <w:r>
        <w:rPr/>
        <w:t xml:space="preserve"> </w:t>
      </w:r>
      <w:r>
        <w:rPr/>
        <w:t>w pkt 1.1. i 1.2)</w:t>
      </w:r>
    </w:p>
    <w:p>
      <w:pPr>
        <w:pStyle w:val="Normal"/>
        <w:rPr/>
      </w:pPr>
      <w:r>
        <w:rPr/>
        <w:t>Wydatki majątkowe</w:t>
      </w:r>
    </w:p>
    <w:p>
      <w:pPr>
        <w:pStyle w:val="Normal"/>
        <w:rPr/>
      </w:pPr>
      <w:r>
        <w:rPr/>
        <w:t>- „Przebudowa ulicy Widawskiej nr 4932E wraz ze skrzyżowaniem z ul. Piotrkowska w Szadku” (Pomoc finansowa dla Powiatu Zduńskowolskiego)</w:t>
      </w:r>
    </w:p>
    <w:p>
      <w:pPr>
        <w:pStyle w:val="Normal"/>
        <w:rPr/>
      </w:pPr>
      <w:r>
        <w:rPr/>
        <w:t>Limit wydatków na rok 2015 – 88 500,00 złotych</w:t>
      </w:r>
    </w:p>
    <w:p>
      <w:pPr>
        <w:pStyle w:val="Normal"/>
        <w:rPr/>
      </w:pPr>
      <w:r>
        <w:rPr/>
        <w:t>- „Dofinansowanie zakupu aparatu RTG wraz z niezbędnym wyposażeniem dla Samodzielnego Publicznego Zespołu Opieki Zdrowotnej w Zduńskiej Woli”</w:t>
      </w:r>
    </w:p>
    <w:p>
      <w:pPr>
        <w:pStyle w:val="Normal"/>
        <w:rPr/>
      </w:pPr>
      <w:r>
        <w:rPr/>
        <w:t>Łączne nakłady finansowe 116 400,00 złotych</w:t>
      </w:r>
    </w:p>
    <w:p>
      <w:pPr>
        <w:pStyle w:val="Normal"/>
        <w:rPr/>
      </w:pPr>
      <w:r>
        <w:rPr/>
        <w:t>Limit wydatków na 2015 rok 20 000,00 złotych</w:t>
      </w:r>
    </w:p>
    <w:p>
      <w:pPr>
        <w:pStyle w:val="Normal"/>
        <w:rPr/>
      </w:pPr>
      <w:r>
        <w:rPr/>
        <w:t>Limit wydatków na 2016 rok 20 000,00 złotych</w:t>
      </w:r>
    </w:p>
    <w:p>
      <w:pPr>
        <w:pStyle w:val="Normal"/>
        <w:rPr/>
      </w:pPr>
      <w:r>
        <w:rPr/>
        <w:t>Limit wydatków na 2017 rok 16 400,00 złotych</w:t>
      </w:r>
    </w:p>
    <w:p>
      <w:pPr>
        <w:pStyle w:val="Normal"/>
        <w:rPr/>
      </w:pPr>
      <w:r>
        <w:rPr/>
        <w:t>- „Modernizacja dróg gminnych”</w:t>
      </w:r>
    </w:p>
    <w:p>
      <w:pPr>
        <w:pStyle w:val="Normal"/>
        <w:rPr/>
      </w:pPr>
      <w:r>
        <w:rPr/>
        <w:t>Łączne nakłady finansowe 500 000,00 złotych</w:t>
      </w:r>
    </w:p>
    <w:p>
      <w:pPr>
        <w:pStyle w:val="Normal"/>
        <w:rPr/>
      </w:pPr>
      <w:r>
        <w:rPr/>
        <w:t>Limit wydatków na 2015 rok             0,00 złotych</w:t>
      </w:r>
    </w:p>
    <w:p>
      <w:pPr>
        <w:pStyle w:val="Normal"/>
        <w:rPr/>
      </w:pPr>
      <w:r>
        <w:rPr/>
        <w:t>Limit wydatków na 2016 rok             0,00 złotych</w:t>
      </w:r>
    </w:p>
    <w:p>
      <w:pPr>
        <w:pStyle w:val="Normal"/>
        <w:rPr/>
      </w:pPr>
      <w:r>
        <w:rPr/>
        <w:t>Limit wydatków na 2017 rok  250 000,00 złotych</w:t>
      </w:r>
    </w:p>
    <w:p>
      <w:pPr>
        <w:pStyle w:val="Normal"/>
        <w:rPr/>
      </w:pPr>
      <w:r>
        <w:rPr/>
        <w:t>Limit wydatków na 2018 rok  250 000,00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</w:rPr>
      </w:pPr>
      <w:r>
        <w:rPr>
          <w:rFonts w:eastAsia="Times New Roman" w:cs="Times New Roman"/>
        </w:rPr>
        <w:tab/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d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510d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LibreOffice/4.4.2.2$Windows_x86 LibreOffice_project/c4c7d32d0d49397cad38d62472b0bc8acff48dd6</Application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2015-12-04T11:20:00Z</dcterms:created>
  <dc:creator>Agata Adamkiewicz</dc:creator>
  <dc:language>pl-PL</dc:language>
  <cp:lastModifiedBy>Agata Adamkiewicz</cp:lastModifiedBy>
  <dcterms:modified xsi:type="dcterms:W3CDTF">2015-12-04T11:22:00Z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