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Lucida Sans Unicode" w:cs="Times New Roman"/>
          <w:sz w:val="24"/>
          <w:szCs w:val="24"/>
          <w:lang w:eastAsia="pl-PL"/>
        </w:rPr>
      </w:pPr>
      <w:r>
        <w:rPr>
          <w:rFonts w:eastAsia="Lucida Sans Unicode" w:cs="Times New Roman" w:ascii="Times New Roman" w:hAnsi="Times New Roman"/>
          <w:sz w:val="24"/>
          <w:szCs w:val="24"/>
          <w:lang w:eastAsia="pl-PL"/>
        </w:rPr>
        <w:t>Uchwała Nr XIX/126/2016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Lucida Sans Unicode" w:cs="Times New Roman"/>
          <w:sz w:val="24"/>
          <w:szCs w:val="24"/>
          <w:lang w:eastAsia="pl-PL"/>
        </w:rPr>
      </w:pPr>
      <w:r>
        <w:rPr>
          <w:rFonts w:eastAsia="Lucida Sans Unicode" w:cs="Times New Roman" w:ascii="Times New Roman" w:hAnsi="Times New Roman"/>
          <w:sz w:val="24"/>
          <w:szCs w:val="24"/>
          <w:lang w:eastAsia="pl-PL"/>
        </w:rPr>
        <w:t>Rady Gminy i Miasta Szadek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Lucida Sans Unicode" w:cs="Times New Roman"/>
          <w:b/>
          <w:b/>
          <w:sz w:val="24"/>
          <w:szCs w:val="24"/>
          <w:lang w:eastAsia="pl-PL"/>
        </w:rPr>
      </w:pPr>
      <w:r>
        <w:rPr>
          <w:rFonts w:eastAsia="Lucida Sans Unicode" w:cs="Times New Roman" w:ascii="Times New Roman" w:hAnsi="Times New Roman"/>
          <w:sz w:val="24"/>
          <w:szCs w:val="24"/>
          <w:lang w:eastAsia="pl-PL"/>
        </w:rPr>
        <w:t>z dnia 29 stycznia 2016 roku</w:t>
      </w:r>
    </w:p>
    <w:p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jc w:val="both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>w sprawie zmiany Wieloletniej Prognozy Finansowej Gminy i Miasta Szadek</w:t>
      </w:r>
    </w:p>
    <w:p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spacing w:lineRule="auto" w:line="36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</w:t>
      </w:r>
      <w:r>
        <w:rPr>
          <w:rFonts w:eastAsia="Times New Roman" w:cs="Times New Roman"/>
          <w:color w:val="000000"/>
        </w:rPr>
        <w:t>Na podstawie art.226, art. 227, art.228, art. 230 ust.6 i art. 243 ustawy z dnia 27 sierpnia 2009 roku o finansach publicznych (Dz. U. z 2013 r. poz. 885, poz. 938, poz. 1646, z 2014 r. poz.379, poz. 911, poz. 1146, poz. 1626, poz. 1877, z 2015 r. poz. 238, poz. 774)  Rada Gminy i Miasta Szadek uchwala, co następuje:</w:t>
      </w:r>
    </w:p>
    <w:p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Standard"/>
        <w:spacing w:lineRule="auto" w: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</w:t>
      </w:r>
      <w:r>
        <w:rPr>
          <w:rFonts w:eastAsia="Times New Roman" w:cs="Times New Roman"/>
        </w:rPr>
        <w:t>§ 1. W Uchwale Nr XVIII/122/2015 Rady Gminy i Miasta Szadek z dnia 30 grudnia 2015 roku w sprawie uchwalenia Wieloletniej Prognozy Finansowej Gminy i Miasta Szadek wprowadza się następujące zmiany:</w:t>
      </w:r>
    </w:p>
    <w:p>
      <w:pPr>
        <w:pStyle w:val="Standard"/>
        <w:spacing w:lineRule="auto" w: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1) Załącznik Nr 1 „Wieloletnia Prognoza Finansowa Gminy i Miasta Szadek  </w:t>
      </w:r>
      <w:r>
        <w:rPr>
          <w:rFonts w:cs="Times New Roman"/>
        </w:rPr>
        <w:t xml:space="preserve">wraz z prognozą długu i spłat zobowiązań na lata 2016-2027 </w:t>
      </w:r>
      <w:r>
        <w:rPr>
          <w:rFonts w:eastAsia="Times New Roman" w:cs="Times New Roman"/>
        </w:rPr>
        <w:t>otrzymuje brzmienie zgodnie z Załącznikiem Nr 1 do niniejszej uchwały;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2) Załącznik Nr 2 – wykaz przedsięwzięć realizowanych w latach 2016 – 2019 otrzymuje brzmienie zgodnie z Załącznikiem Nr 2 do niniejszej uchwały;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3) Objaśnienia  przyjętych 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wartości w Wieloletniej Prognozie Finansowej Gminy i Miasta Szadek na lata  2016  - 2027  otrzymują brzmienie zgodnie z Załącznikiem Nr 3 do niniejszej uchwały.                                                                                                     </w:t>
      </w:r>
    </w:p>
    <w:p>
      <w:pPr>
        <w:pStyle w:val="Standard"/>
        <w:jc w:val="both"/>
        <w:rPr>
          <w:rFonts w:eastAsia="Andale Sans UI" w:cs="Times New Roman"/>
          <w:lang w:val="de-DE"/>
        </w:rPr>
      </w:pPr>
      <w:r>
        <w:rPr>
          <w:rFonts w:eastAsia="Times New Roman" w:cs="Times New Roman"/>
        </w:rPr>
        <w:t xml:space="preserve">       </w:t>
      </w:r>
      <w:r>
        <w:rPr>
          <w:rFonts w:eastAsia="Times New Roman" w:cs="Times New Roman"/>
        </w:rPr>
        <w:t>§ 2. Wykonanie uchwały powierza się Burmistrzowi Gminy i Miasta Szadek.</w:t>
      </w:r>
    </w:p>
    <w:p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jc w:val="both"/>
        <w:rPr>
          <w:rFonts w:eastAsia="Andale Sans UI" w:cs="Times New Roman"/>
          <w:lang w:val="de-DE"/>
        </w:rPr>
      </w:pPr>
      <w:r>
        <w:rPr>
          <w:rFonts w:eastAsia="Times New Roman" w:cs="Times New Roman"/>
        </w:rPr>
        <w:t xml:space="preserve">       </w:t>
      </w:r>
      <w:r>
        <w:rPr>
          <w:rFonts w:eastAsia="Times New Roman" w:cs="Times New Roman"/>
        </w:rPr>
        <w:t>§ 3. Uchwała wchodzi w życie z dniem podjęcia.</w:t>
      </w:r>
    </w:p>
    <w:p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jc w:val="right"/>
        <w:rPr>
          <w:rFonts w:eastAsia="Andale Sans UI" w:cs="Times New Roman"/>
          <w:lang w:val="de-DE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</w:t>
      </w:r>
      <w:r>
        <w:rPr>
          <w:rFonts w:eastAsia="Times New Roman" w:cs="Times New Roman"/>
        </w:rPr>
        <w:t>Przewodnicząca Rady</w:t>
      </w:r>
    </w:p>
    <w:p>
      <w:pPr>
        <w:pStyle w:val="Standard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</w:t>
      </w:r>
      <w:r>
        <w:rPr>
          <w:rFonts w:eastAsia="Times New Roman" w:cs="Times New Roman"/>
        </w:rPr>
        <w:t>Janina Ogińska</w:t>
      </w:r>
    </w:p>
    <w:p>
      <w:pPr>
        <w:pStyle w:val="Standard"/>
        <w:jc w:val="right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9009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f66a3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uiPriority w:val="99"/>
    <w:qFormat/>
    <w:rsid w:val="00166f6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ahoma"/>
      <w:color w:val="auto"/>
      <w:sz w:val="24"/>
      <w:szCs w:val="24"/>
      <w:lang w:eastAsia="pl-PL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f66a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LibreOffice/4.4.2.2$Windows_x86 LibreOffice_project/c4c7d32d0d49397cad38d62472b0bc8acff48dd6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2016-01-27T12:11:00Z</dcterms:created>
  <dc:creator>Urząd Gminy i Miasta Szadek</dc:creator>
  <dc:language>pl-PL</dc:language>
  <cp:lastModifiedBy>Urząd Gminy i Miasta Szadek</cp:lastModifiedBy>
  <cp:lastPrinted>2016-02-02T08:00:00Z</cp:lastPrinted>
  <dcterms:modified xsi:type="dcterms:W3CDTF">2016-02-02T08:00:00Z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