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1D" w:rsidRDefault="00D1641D" w:rsidP="00D1641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Uchwała Nr </w:t>
      </w:r>
      <w:r w:rsidR="005D128E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XXII/</w:t>
      </w:r>
      <w:r w:rsidR="0085239A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155/2016</w:t>
      </w:r>
    </w:p>
    <w:p w:rsidR="00D1641D" w:rsidRDefault="00D1641D" w:rsidP="00D1641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Rady Gminy i Miasta Szadek</w:t>
      </w:r>
    </w:p>
    <w:p w:rsidR="00D1641D" w:rsidRDefault="00D1641D" w:rsidP="00D1641D">
      <w:pPr>
        <w:widowControl w:val="0"/>
        <w:suppressAutoHyphens/>
        <w:autoSpaceDN w:val="0"/>
        <w:spacing w:after="0" w:line="240" w:lineRule="auto"/>
        <w:jc w:val="center"/>
        <w:rPr>
          <w:rFonts w:eastAsia="Times New Roman" w:cs="Times New Roma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z dnia</w:t>
      </w:r>
      <w:r w:rsidR="0085239A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30 maja 2016 roku</w:t>
      </w:r>
    </w:p>
    <w:p w:rsidR="00D1641D" w:rsidRDefault="00D1641D" w:rsidP="00D1641D">
      <w:pPr>
        <w:pStyle w:val="Standard"/>
        <w:autoSpaceDE w:val="0"/>
        <w:jc w:val="both"/>
        <w:rPr>
          <w:rFonts w:eastAsia="Times New Roman" w:cs="Times New Roman"/>
        </w:rPr>
      </w:pPr>
    </w:p>
    <w:p w:rsidR="00D1641D" w:rsidRDefault="00D1641D" w:rsidP="00D1641D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sprawie zmiany Wieloletniej Prognozy Finansowej Gminy i Miasta Szadek</w:t>
      </w:r>
    </w:p>
    <w:p w:rsidR="00D1641D" w:rsidRDefault="00D1641D" w:rsidP="00D1641D">
      <w:pPr>
        <w:pStyle w:val="Standard"/>
        <w:autoSpaceDE w:val="0"/>
        <w:jc w:val="both"/>
        <w:rPr>
          <w:rFonts w:eastAsia="Times New Roman" w:cs="Times New Roman"/>
        </w:rPr>
      </w:pPr>
    </w:p>
    <w:p w:rsidR="00D1641D" w:rsidRDefault="00D1641D" w:rsidP="00D1641D">
      <w:pPr>
        <w:pStyle w:val="Standard"/>
        <w:autoSpaceDE w:val="0"/>
        <w:jc w:val="both"/>
        <w:rPr>
          <w:rFonts w:eastAsia="Times New Roman" w:cs="Times New Roman"/>
        </w:rPr>
      </w:pPr>
    </w:p>
    <w:p w:rsidR="00D1641D" w:rsidRDefault="00D1641D" w:rsidP="00D1641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Na podstawie art.226, art. 227, art.228, art. 230 ust.6 i art. 243 ustawy z dnia 27 sierpnia 2009 roku o finansach publicznych (Dz. U. z 2013 r. poz. 885, poz. 938, poz. 1646, z 2014 r. poz.379, poz. 911, poz. 1146, poz. 1626, poz. 1877, z 2015 r. poz. 238, poz. poz. 1117, poz. 1130, poz. 1190, poz. 1358, poz. 1513, poz. 1854, poz. 2150, poz. 1045, poz. 1189, poz. 1269, poz. 1830, poz. 1890, z 2016 r. poz. 195)  Rada Gminy i Miasta Szadek uchwala, co następuje:</w:t>
      </w:r>
    </w:p>
    <w:p w:rsidR="00D1641D" w:rsidRDefault="00D1641D" w:rsidP="00D1641D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</w:p>
    <w:p w:rsidR="00D1641D" w:rsidRDefault="00D1641D" w:rsidP="00D1641D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§ 1. W uchwale Nr XVIII/122/2015 Rady Gminy i Miasta Szadek z dnia 30 grudnia 2015 roku w sprawie uchwalenia Wieloletniej Prognozy Finansowej Gminy i Miasta Szadek wprowadza się następujące zmiany:</w:t>
      </w:r>
    </w:p>
    <w:p w:rsidR="00D1641D" w:rsidRDefault="00D1641D" w:rsidP="00D1641D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1) Załącznik Nr 1 „Wieloletnia Prognoza Finansowa Gminy i Miasta Szadek </w:t>
      </w:r>
      <w:r>
        <w:rPr>
          <w:rFonts w:cs="Times New Roman"/>
        </w:rPr>
        <w:t xml:space="preserve">wraz z prognozą długu i spłat zobowiązań na lata 2016-2027 </w:t>
      </w:r>
      <w:r>
        <w:rPr>
          <w:rFonts w:eastAsia="Times New Roman" w:cs="Times New Roman"/>
        </w:rPr>
        <w:t>otrzymuje brzmienie zgodnie z Załącznikiem Nr 1 do niniejszej uchwały;</w:t>
      </w:r>
    </w:p>
    <w:p w:rsidR="00D1641D" w:rsidRDefault="00D1641D" w:rsidP="00D16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Załącznik Nr 2 – wykaz przedsięwzięć realizowanych w latach </w:t>
      </w:r>
      <w:r w:rsidR="0085239A">
        <w:rPr>
          <w:rFonts w:ascii="Times New Roman" w:hAnsi="Times New Roman" w:cs="Times New Roman"/>
          <w:sz w:val="24"/>
          <w:szCs w:val="24"/>
        </w:rPr>
        <w:t xml:space="preserve">2016 – 2019 otrzymuje brzmienie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zgodnie z Załącznikiem Nr 2 do niniejszej uchwały;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3) Objaśnienia  przyjętych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wartości w Wieloletniej Prognozie Finansowej Gminy i Miasta Szadek na lata  2016  - 2027  otrzymują brzmienie zgodnie z Załącznikiem Nr 3 do niniejszej uchwały.                                                                                                     </w:t>
      </w:r>
    </w:p>
    <w:p w:rsidR="00D1641D" w:rsidRDefault="00D1641D" w:rsidP="00D1641D">
      <w:pPr>
        <w:pStyle w:val="Standard"/>
        <w:autoSpaceDE w:val="0"/>
        <w:jc w:val="both"/>
        <w:rPr>
          <w:rFonts w:eastAsia="Andale Sans UI" w:cs="Times New Roman"/>
          <w:lang w:val="de-DE"/>
        </w:rPr>
      </w:pPr>
      <w:r>
        <w:rPr>
          <w:rFonts w:eastAsia="Times New Roman" w:cs="Times New Roman"/>
        </w:rPr>
        <w:t xml:space="preserve">       § 2. Wykonanie uchwały powierza się Burmistrzowi Gminy i Miasta Szadek.</w:t>
      </w:r>
    </w:p>
    <w:p w:rsidR="00D1641D" w:rsidRDefault="00D1641D" w:rsidP="00D1641D">
      <w:pPr>
        <w:pStyle w:val="Standard"/>
        <w:autoSpaceDE w:val="0"/>
        <w:jc w:val="both"/>
        <w:rPr>
          <w:rFonts w:eastAsia="Times New Roman" w:cs="Times New Roman"/>
        </w:rPr>
      </w:pPr>
    </w:p>
    <w:p w:rsidR="00D1641D" w:rsidRDefault="00D1641D" w:rsidP="00D1641D">
      <w:pPr>
        <w:pStyle w:val="Standard"/>
        <w:autoSpaceDE w:val="0"/>
        <w:jc w:val="both"/>
        <w:rPr>
          <w:rFonts w:eastAsia="Andale Sans UI" w:cs="Times New Roman"/>
          <w:lang w:val="de-DE"/>
        </w:rPr>
      </w:pPr>
      <w:r>
        <w:rPr>
          <w:rFonts w:eastAsia="Times New Roman" w:cs="Times New Roman"/>
        </w:rPr>
        <w:t xml:space="preserve">       § 3. Uchwała wchodzi w życie z dniem podjęcia.</w:t>
      </w:r>
    </w:p>
    <w:p w:rsidR="00D1641D" w:rsidRDefault="00D1641D" w:rsidP="00D1641D">
      <w:pPr>
        <w:pStyle w:val="Standard"/>
        <w:autoSpaceDE w:val="0"/>
        <w:jc w:val="both"/>
        <w:rPr>
          <w:rFonts w:eastAsia="Times New Roman" w:cs="Times New Roman"/>
        </w:rPr>
      </w:pPr>
    </w:p>
    <w:p w:rsidR="00D1641D" w:rsidRDefault="00D1641D" w:rsidP="00D1641D">
      <w:pPr>
        <w:pStyle w:val="Standard"/>
        <w:autoSpaceDE w:val="0"/>
        <w:jc w:val="both"/>
        <w:rPr>
          <w:rFonts w:eastAsia="Times New Roman" w:cs="Times New Roman"/>
        </w:rPr>
      </w:pPr>
    </w:p>
    <w:p w:rsidR="00D1641D" w:rsidRDefault="00D1641D" w:rsidP="00D1641D">
      <w:pPr>
        <w:pStyle w:val="Standard"/>
        <w:autoSpaceDE w:val="0"/>
        <w:jc w:val="right"/>
        <w:rPr>
          <w:rFonts w:eastAsia="Andale Sans UI" w:cs="Times New Roman"/>
          <w:lang w:val="de-DE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Przewodnicząca Rady</w:t>
      </w:r>
    </w:p>
    <w:p w:rsidR="00D1641D" w:rsidRDefault="00D1641D" w:rsidP="00D1641D">
      <w:pPr>
        <w:pStyle w:val="Standard"/>
        <w:autoSpaceDE w:val="0"/>
        <w:jc w:val="right"/>
        <w:rPr>
          <w:rFonts w:eastAsia="Times New Roman" w:cs="Times New Roman"/>
        </w:rPr>
      </w:pPr>
    </w:p>
    <w:p w:rsidR="00D1641D" w:rsidRDefault="00D1641D" w:rsidP="00D1641D">
      <w:pPr>
        <w:pStyle w:val="Standard"/>
        <w:autoSpaceDE w:val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Janina Ogińska</w:t>
      </w:r>
    </w:p>
    <w:p w:rsidR="00D1641D" w:rsidRDefault="00D1641D" w:rsidP="00D1641D">
      <w:pPr>
        <w:pStyle w:val="Standard"/>
        <w:autoSpaceDE w:val="0"/>
        <w:jc w:val="right"/>
        <w:rPr>
          <w:rFonts w:ascii="Arial" w:eastAsia="Times New Roman" w:hAnsi="Arial" w:cs="Arial"/>
          <w:sz w:val="22"/>
          <w:szCs w:val="22"/>
        </w:rPr>
      </w:pPr>
    </w:p>
    <w:p w:rsidR="00D1641D" w:rsidRDefault="00D1641D" w:rsidP="00D1641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D1641D" w:rsidRDefault="00D1641D" w:rsidP="00D1641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D1641D" w:rsidRDefault="00D1641D" w:rsidP="00D1641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D1641D" w:rsidRDefault="00D1641D" w:rsidP="00D1641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D1641D" w:rsidRDefault="00D1641D" w:rsidP="00D1641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D532C0" w:rsidRDefault="00D532C0"/>
    <w:sectPr w:rsidR="00D5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1D"/>
    <w:rsid w:val="005D128E"/>
    <w:rsid w:val="0085239A"/>
    <w:rsid w:val="00D1641D"/>
    <w:rsid w:val="00D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63A15-752D-465C-9FE0-7EBCF4F0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4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D1641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3</cp:revision>
  <dcterms:created xsi:type="dcterms:W3CDTF">2016-05-23T10:58:00Z</dcterms:created>
  <dcterms:modified xsi:type="dcterms:W3CDTF">2016-05-24T10:58:00Z</dcterms:modified>
</cp:coreProperties>
</file>