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7" w:rsidRDefault="00412DB5" w:rsidP="009564D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64D7">
        <w:rPr>
          <w:sz w:val="18"/>
          <w:szCs w:val="18"/>
        </w:rPr>
        <w:t>Załącznik Nr 3</w:t>
      </w:r>
    </w:p>
    <w:p w:rsidR="009564D7" w:rsidRDefault="009564D7" w:rsidP="009564D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do Uchwały Nr </w:t>
      </w:r>
      <w:r w:rsidR="007339CE">
        <w:rPr>
          <w:sz w:val="18"/>
          <w:szCs w:val="18"/>
        </w:rPr>
        <w:t>XXII/155/2016</w:t>
      </w:r>
    </w:p>
    <w:p w:rsidR="009564D7" w:rsidRDefault="009564D7" w:rsidP="009564D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Rady Gminy i Miasta Szadek</w:t>
      </w:r>
    </w:p>
    <w:p w:rsidR="009564D7" w:rsidRDefault="009564D7" w:rsidP="009564D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7339CE">
        <w:rPr>
          <w:sz w:val="18"/>
          <w:szCs w:val="18"/>
        </w:rPr>
        <w:t>30.05.2016</w:t>
      </w:r>
      <w:r>
        <w:rPr>
          <w:sz w:val="18"/>
          <w:szCs w:val="18"/>
        </w:rPr>
        <w:t xml:space="preserve"> r.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 xml:space="preserve">Objaśnienia przyjętych wartości w Wieloletniej Prognozie Finansowej Gminy i Miasta Szadek na  lata 2016  - 2027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Wieloletnią Prognozę Finansową opracowano na lata 2016-2027 to jest na okres na jaki przypadają do spłaty zaciągnięte w latach 2010 – 2015  kredyty i pożyczki oraz planowane do zaciągnięcia kredyty w roku 2016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Załącznik Nr 1 Wieloletnia Prognoza Finansowa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Rok 2016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Na rok 2016 zaplanowano dochody na podstawie otrzymanych informacji: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Ministerstwa Finansów w zakresie o rocznych kwotach poszczególnych części subwencji ogólnych i planowanych udziałach w podatku dochodowym od osób fizycznych,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Łódzkiego Urzędu Wojewódzkiego w Łodzi w zakresie planowanych kwotach dotacji na realizację zadań zleconych na dofinansowanie  własnych zadań bieżących gminy,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Krajowego Biura Wyborczego Delegatury w Sieradzu o planowanej dotacji na finansowanie kosztów prowadzenia i aktualizacji stałego rejestru wyborców.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zakresie dochodów gminy z tytułu podatków i opłat naliczanych i pobieranych gminę zaplanowano na rok 2016 w oparciu o obowiązujące stawki podatkowe.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Wpływy z tytułu opłaty za gospodarowanie odpadami komunalnymi zaplanowano w oparciu o obowiązujące stawki.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Dochody na rok 2016 po zmianie wynoszą 22 458 521,44 złotych.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Dochody bieżące na rok 2016 po zmianie wynoszą 22 348 521,44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w tym: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dochody z tytułu udziału we wpływach z podatku dochodowego od osób fizycznych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3 102 095,00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dochody z tytułu udziału we wpływach z podatku dochodowego od osób prawnych 10 000,00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podatki i opłaty lokalne 4 187 070,34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z subwencji ogólnej 7 293 190,00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z tytułu dotacji i środków przeznaczonych na cele bieżące 7 064 048,20 złotych.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Dochody majątkowe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na rok 2016 zaplanowano na kwotę 110 000,00 złotych.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W roku 2016  zaplanowano dochody ze sprzedaży składników mienia komunalnego sprzedaż 2 działek położonych w miejscowości Szadkowice - Ogrodzim w obrębie ulic Łąkowej i Młynarskiej o łącznej powierzchni 0,4255 ha oraz działek położonych w miejscowości Prusinowice.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Wydatki na rok 2016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po zmianie wynoszą 22 896 621,44 złotych z tego: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wydatki bieżące  ogółem  – 22 086 531,44 złotych, 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wydatki bieżące na wynagrodzenia i składki od nich naliczane 8 984 523,26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wydatki związane z funkcjonowaniem organów jednostki samorządu 2 502 733,85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- obsługa długu /spłata odsetek od zaciągniętych kredytów i pożyczek oraz planowanych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lastRenderedPageBreak/>
        <w:t>do zaciągnięcia kredytów/ -  167 000,00 złotych.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Wydatki majątkowe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na rok 2016 rok po zmianie wynoszą 810 090,00 złotych i są zgodne z Załącznikiem Nr 6 do uchwały budżetowej na 2016 rok. Obejmują wydatki nowe inwestycje które zostaną rozpoczęte w 2016 roku. 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Przychody: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Na rok 2016 przychody po zmianie wynoszą 931 828,00 złotych w tym: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1/ kredyt bankowy 750 828,00 złotych z tego: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na pokrycie deficytu budżetu  w wysokości 257 100,00 złotych,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na spłatę wcześniej zaciągniętych kredytów i pożyczek w wysokości 493 728,00 złotych;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2/ wolne środki, o których mowa w art. 217 ust. 2 pkt 6 ustawy 181 000,00 złotych z tego: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- na pokrycie deficytu budżetu w wysokości 181 000,00 złotych.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Rozchody: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Rozchody na rok 2016 po zmianie wynoszą 493 728,00 złotych i dotyczą spłat rat kapitałowych, które wynikają z zawartych umów kredytowych i pożyczkowych w tym: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1/ Spłata kredytów zaciągniętych na rynku krajowym  - 453 128,00 złotych;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2/ Spłata pożyczek zaciągniętych w Wojewódzkim Funduszu Ochrony Środowiska i Gospodarki Wodnej w Łodzi – 40 600,00 złotych.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Wynik budżetu: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Wynik budżetu wynosi – 438 100,00 złotych, który pokryty zostanie przychodami pochodzącymi z zaciąganych kredytów oraz wolnymi środkami.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Kwota długu w latach 2016 – 2027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Planowane zadłużenie na koniec roku wynosi: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2016 roku -  3 521 417,00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2017 roku -  3 022 689,00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2018 roku -  2 501 944,00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2019 roku -  1 931 599,00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2020 roku -  1 391 254,00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2021 roku -  1 123 862,00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2022 roku -     838 123,00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2023 roku -     637 043,00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2024 roku -     399 150,00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2025 roku -     256 800,00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2026 roku -     123 050,00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2027 roku -                0,00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Dochody bieżące i majątkowe w latach 2017 – 2027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Dochody bieżące: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W latach 2017 -2027 planuje się dochody z tytułu subwencji, dotacji, podatków i opłat lokalnych, udziałów we wpływach z podatku dochodowego od osób fizycznych i osób prawnych.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stosunku do roku 2016 planowany jest od roku 2017 wzrost dochodów bieżących.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Wzrost spowodowany jest o planowane wyższe dotacje na realizację zadań zleconych oraz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na dofinansowanie zadań własnych, których nie jest możliwe ujęcie w budżecie na rok 2016.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(dotacja na wypłatę zwrotu podatku akcyzowego zawartego w cenie oleju napędowego wykorzystywanego do produkcji rolnej, dotacje na realizację zadań z pomocy społecznej,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na realizację zadań w zakresie oświaty i wychowania tj. zakup podręczników dla szkół 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lastRenderedPageBreak/>
        <w:t>podstawowych i gimnazjum, wyprawka szkolna  środki na wypłatę stypendium szkolnych itp.) Zwiększenie subwencji ogólnej.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2017 roku planowane jest włączenie do budżetu Gminy i Miasta Szadek jako jednostki budżetowej - Zakład Gospodarki Komunalnej w Szadku. Na dzień dzisiejszy ZGK w Szadku funkcjonuje w formie samorządowego zakładu budżetowego.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2017-  21 202 500,00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2018-  22 000 000,00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2019-  22 800 000,00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2020-  23 350 000,00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2021-  24 000 000,00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2022-  24 800 000,00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2023-  25 000 000,00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2024-  25 500 000,00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2025-  26 000 000,00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2026-  26 100 000,00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2027 – 26 200 000,00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Dochody majątkowe:</w:t>
      </w:r>
    </w:p>
    <w:p w:rsidR="009564D7" w:rsidRDefault="00742C71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W roku 2017 planowana jest sprzedaż mienia komunalnego na kwotę 100 000,00 złotych, w tym: sprzedaż działek w obrębie Prusinowic oraz w Szadku przy Szosie Uniejowskiej. </w:t>
      </w:r>
    </w:p>
    <w:p w:rsidR="00742C71" w:rsidRDefault="00742C71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Na lata 2018-2027 nie planuje się dochodów majątkowych ze sprzedaży majątku oraz z tytułu dotacji oraz środków przeznaczonych na inwestycje.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Wydatki bieżące i majątkowe w latach 2017 – 2027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Wydatki bieżące: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Główne grupy planowanych wydatków bieżących to wydatki na wynagrodzenia i składki od nich naliczane, wydatki związane z funkcjonowaniem organów jednostki samorządu oraz obsługa długu/spłaty odsetek od zaciągniętych kredytów i pożyczek/, wydatki związane z realizacją zadań statutowych gminy.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2017-  19 903 772,00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2018-  20 579 255,00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2019-  21 329 655,00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2020-  21 909 655,00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2021-  22 832 608,00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2022-  23 614 261,00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2023-  23 798 920,00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2024-  24 062 107,00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2025-  24 507 650,00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2026-  24 566 250,00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2027-  25 076 950,00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0000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Wydatki majątkowe: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Wydatki majątkowe w latach 2017 – 2027 realizowane będą w miarę posiadanych środków. Od roku 2017 planuje się realizację zadań inwestycyjnych ze środków własnych. W miarę pozyskania środków zewnętrznych na bieżąco będą dokonywane zmiany.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2017-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2018-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2019-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2020-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lastRenderedPageBreak/>
        <w:t>Rok 2021-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2022-     900 000,00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2023-  1 000 000,00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2024-  1 200 000,00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2025-  1 350 000,00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2026-  1 400 000,00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Rok 2027 - 1 000 000,00 złotych 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Przychody i rozchody w latach 2017 – 2027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Przychody: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latach 2017 – 2027 nie planuje się zaciągać kredytów i pożyczek.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Spłaty rat wcześniej zaciągniętych kredytów i pożyczek w poszczególnych latach dokonywane będą z nadwyżki budżetowej.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Rozchody: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Rozchody w poszczególnych latach dotyczą spłat rat kapitałowych kredytów i pożyczek, które wynikają z zawartych umów i planowanego do zaciągnięcia kredytu w roku 2016 przedstawiają się następująco: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2017-  498 728,00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2018-  520 745,00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2019-  570 345,00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2020-  540 345,00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2021-  267 392,00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2022-  285 739,00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2023-  201 080,00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2024-  237 893,00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2025-  142 350,00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2026-  133 750,00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Rok 2027-  123 050,00 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  <w:t>Załącznik Nr 2 Wykaz przedsięwzięć do WPF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załączniku wykazane są wydatki związane z realizacją przedsięwzięć w podziale na wydatki  majątkowe.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Na lata 2016-2019 nie planuje się przedsięwzięć na wydatki na programy, projekty lub zadania związane z programami realizowanymi z udziałem środków, o których mowa w art. 5 ust. 1 pkt 2 i 3 ustawy z dnia 27 sierpnia 2009 roku o finansach publicznych.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2. Wydatki na programy, projekty lub zadania pozostałe związane z umowami partnerstwa publiczno – prywatnego: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 latach 2016 - 2019 nie planuje się  projektów i zadań związanych z umowami partnerstwa publiczno – prywatnego.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3. Wydatki na programy, projekty lub zadania pozostałe (inne niż wymienione w pkt 1.1. i 1.2) przedstawiają się następująco: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Wydatki bieżące: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„Leasing operacyjny samochodu osobowego – obsługa internetu szerokopasmowego”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Łączne nakłady finansowe – 5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4 611,12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rok 2016  -  1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0 831,45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lastRenderedPageBreak/>
        <w:t>Limit wydatków na rok 2017 – 1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8 568,20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rok 2018 – 1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8 568,20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Limit wydatków na rok 2019 -    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6 643,27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Wydatki majątkowe: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„ Modernizacja dróg dojazdowych do gruntów rolnych”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Łączne nakłady finansowe – 300 000,00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2017 –  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2018 – 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2019 – 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- „ Przebudowa dróg gminnych na terenie Gminy i Miasta Szadek Etap I </w:t>
      </w:r>
      <w:proofErr w:type="spellStart"/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i</w:t>
      </w:r>
      <w:proofErr w:type="spellEnd"/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Etap II”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Łączne nakłady finansowe – 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679 000,00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Limit wydatków na 2016 – </w:t>
      </w:r>
      <w:r w:rsidR="00976A3B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79 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2017 – 300 000,00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2018 – 300 000,00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„Przebudowa drogi powiatowej Nr 4909E na odcinku Choszczewo – Krokocice – Lichawa” (Pomoc finansowa dla Powiatu Zduńskowolskiego)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Łączne nakłady finansowe – 200 000,00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2017 – 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2018 – 100 000,00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- „Przebudowa skrzyżowania drogi powiatowej Nr 4909E z drog</w:t>
      </w:r>
      <w:r w:rsidR="00635758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ą</w:t>
      </w: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gminną Nr 119106E w obrębie pasa drogi gminnej, obręb Wola Krokocka”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Łączne nakłady finansowe – 10 000,00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2017 – 5 000,00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Limit wydatków na 2018 – 5 000,00 złotych</w:t>
      </w: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lang w:eastAsia="pl-PL"/>
        </w:rPr>
      </w:pPr>
    </w:p>
    <w:p w:rsidR="009564D7" w:rsidRDefault="009564D7" w:rsidP="0095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4D7" w:rsidRDefault="009564D7" w:rsidP="0095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4D7" w:rsidRDefault="009564D7" w:rsidP="0095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4D7" w:rsidRDefault="009564D7" w:rsidP="0095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4D7" w:rsidRDefault="009564D7" w:rsidP="0095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9564D7" w:rsidRDefault="009564D7" w:rsidP="009564D7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F109D3" w:rsidRDefault="00F109D3">
      <w:bookmarkStart w:id="0" w:name="_GoBack"/>
      <w:bookmarkEnd w:id="0"/>
    </w:p>
    <w:sectPr w:rsidR="00F1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7"/>
    <w:rsid w:val="00412DB5"/>
    <w:rsid w:val="00635758"/>
    <w:rsid w:val="007339CE"/>
    <w:rsid w:val="00742C71"/>
    <w:rsid w:val="009564D7"/>
    <w:rsid w:val="00976A3B"/>
    <w:rsid w:val="00BE22F1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8561-7DC4-4F10-BBB5-A3C0CB7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4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cp:lastPrinted>2016-06-01T07:47:00Z</cp:lastPrinted>
  <dcterms:created xsi:type="dcterms:W3CDTF">2016-05-23T11:01:00Z</dcterms:created>
  <dcterms:modified xsi:type="dcterms:W3CDTF">2016-06-01T08:00:00Z</dcterms:modified>
</cp:coreProperties>
</file>