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86" w:rsidRDefault="009B4786" w:rsidP="009B4786">
      <w:pPr>
        <w:pStyle w:val="Standard"/>
        <w:ind w:left="30"/>
        <w:jc w:val="center"/>
        <w:rPr>
          <w:bCs/>
        </w:rPr>
      </w:pPr>
      <w:r w:rsidRPr="000714DA">
        <w:rPr>
          <w:bCs/>
        </w:rPr>
        <w:t>U</w:t>
      </w:r>
      <w:r>
        <w:rPr>
          <w:bCs/>
        </w:rPr>
        <w:t>chwała Nr XLV/296/2018</w:t>
      </w:r>
    </w:p>
    <w:p w:rsidR="009B4786" w:rsidRDefault="009B4786" w:rsidP="009B4786">
      <w:pPr>
        <w:pStyle w:val="Standard"/>
        <w:ind w:left="30"/>
        <w:jc w:val="center"/>
        <w:rPr>
          <w:bCs/>
        </w:rPr>
      </w:pPr>
      <w:r>
        <w:rPr>
          <w:bCs/>
        </w:rPr>
        <w:t>Rady Gminy i Miasta Szadek</w:t>
      </w:r>
    </w:p>
    <w:p w:rsidR="009B4786" w:rsidRPr="000714DA" w:rsidRDefault="009B4786" w:rsidP="009B4786">
      <w:pPr>
        <w:pStyle w:val="Standard"/>
        <w:ind w:left="30"/>
        <w:jc w:val="center"/>
        <w:rPr>
          <w:bCs/>
        </w:rPr>
      </w:pPr>
      <w:r>
        <w:rPr>
          <w:bCs/>
        </w:rPr>
        <w:t>z dnia 29 stycznia 2018 roku</w:t>
      </w:r>
    </w:p>
    <w:p w:rsidR="009B4786" w:rsidRDefault="009B4786" w:rsidP="009B4786">
      <w:pPr>
        <w:pStyle w:val="Standard"/>
        <w:ind w:left="30"/>
        <w:jc w:val="center"/>
        <w:rPr>
          <w:b/>
          <w:bCs/>
        </w:rPr>
      </w:pPr>
    </w:p>
    <w:p w:rsidR="009B4786" w:rsidRDefault="009B4786" w:rsidP="009B4786">
      <w:pPr>
        <w:pStyle w:val="Standard"/>
        <w:spacing w:line="360" w:lineRule="auto"/>
        <w:ind w:left="30"/>
        <w:jc w:val="both"/>
        <w:rPr>
          <w:bCs/>
        </w:rPr>
      </w:pPr>
    </w:p>
    <w:p w:rsidR="009B4786" w:rsidRPr="000714DA" w:rsidRDefault="009B4786" w:rsidP="009B4786">
      <w:pPr>
        <w:pStyle w:val="Standard"/>
        <w:spacing w:line="360" w:lineRule="auto"/>
        <w:ind w:left="30"/>
        <w:jc w:val="both"/>
        <w:rPr>
          <w:bCs/>
        </w:rPr>
      </w:pPr>
      <w:r w:rsidRPr="000714DA">
        <w:rPr>
          <w:bCs/>
        </w:rPr>
        <w:t>w sprawie wyrażenia zgody na wydzierżawienie części nieruchomości na czas oznaczony dłuższy niż 3 lata oraz odstąpienia od przetargowego trybu zawarcia umowy dzierżawy nieruchomości gruntowej stanowiącej</w:t>
      </w:r>
      <w:r>
        <w:rPr>
          <w:bCs/>
        </w:rPr>
        <w:t xml:space="preserve"> własność Gminy i Miasta Szadek</w:t>
      </w:r>
    </w:p>
    <w:p w:rsidR="009B4786" w:rsidRDefault="009B4786" w:rsidP="009B4786">
      <w:pPr>
        <w:pStyle w:val="Standard"/>
        <w:jc w:val="both"/>
        <w:rPr>
          <w:b/>
          <w:bCs/>
        </w:rPr>
      </w:pPr>
    </w:p>
    <w:p w:rsidR="009B4786" w:rsidRDefault="009B4786" w:rsidP="009B4786">
      <w:pPr>
        <w:pStyle w:val="Standard"/>
        <w:spacing w:line="360" w:lineRule="auto"/>
        <w:ind w:left="30"/>
        <w:jc w:val="both"/>
      </w:pPr>
      <w:r>
        <w:t xml:space="preserve">     Na podstawie art. 18 ust. 2 pkt. 9 lit. a ustawy z dnia 8 marca 1990r. o samorządzie gminnym                 (Dz. U. z 2017r., poz. 1875, 2232) oraz art. 13 ust. 1, art. 37 ust. 4 ustawy z dnia 21 sierpnia 1997r o gospodarce nieruchomościami (Dz. U. z 2018r. poz. 50, 121) Rada Gminy i Miasta Szadek uchwala co następuje:</w:t>
      </w:r>
    </w:p>
    <w:p w:rsidR="009B4786" w:rsidRDefault="009B4786" w:rsidP="009B4786">
      <w:pPr>
        <w:pStyle w:val="Standard"/>
        <w:spacing w:line="360" w:lineRule="auto"/>
        <w:ind w:left="30"/>
        <w:jc w:val="both"/>
      </w:pPr>
      <w:r>
        <w:rPr>
          <w:b/>
          <w:bCs/>
        </w:rPr>
        <w:t xml:space="preserve">       §1.</w:t>
      </w:r>
      <w:r>
        <w:t>1.Wyraża się zgodę, na wydzierżawienie na czas oznaczony dłuższy niż 3 lata</w:t>
      </w:r>
      <w:r>
        <w:br/>
      </w:r>
      <w:r>
        <w:t xml:space="preserve">części nieruchomości gruntowej </w:t>
      </w:r>
      <w:bookmarkStart w:id="0" w:name="_GoBack"/>
      <w:bookmarkEnd w:id="0"/>
      <w:r>
        <w:t>oznaczonej numerem ewidencyjnym 95, dla której ust</w:t>
      </w:r>
      <w:r>
        <w:t xml:space="preserve">anowiona jest księga wieczysta </w:t>
      </w:r>
      <w:proofErr w:type="spellStart"/>
      <w:r>
        <w:t>nr</w:t>
      </w:r>
      <w:proofErr w:type="spellEnd"/>
      <w:r>
        <w:t xml:space="preserve"> KW 21189, zlokalizowanej w Szadku pr</w:t>
      </w:r>
      <w:r>
        <w:t xml:space="preserve">zy </w:t>
      </w:r>
      <w:proofErr w:type="spellStart"/>
      <w:r>
        <w:t>ul</w:t>
      </w:r>
      <w:proofErr w:type="spellEnd"/>
      <w:r>
        <w:t xml:space="preserve">. Przedmieście Grabowiny </w:t>
      </w:r>
      <w:r>
        <w:t>o powierzchni 324m².</w:t>
      </w:r>
    </w:p>
    <w:p w:rsidR="009B4786" w:rsidRDefault="009B4786" w:rsidP="009B4786">
      <w:pPr>
        <w:pStyle w:val="Standard"/>
        <w:spacing w:line="360" w:lineRule="auto"/>
        <w:ind w:left="30"/>
        <w:jc w:val="both"/>
      </w:pPr>
      <w:r>
        <w:rPr>
          <w:b/>
          <w:bCs/>
        </w:rPr>
        <w:t xml:space="preserve">     § 2</w:t>
      </w:r>
      <w:r>
        <w:t>. Szczegółowe warunki dzierżawy zostaną określone w umowie dzierżawy zawartej pomiędzy Gminą a Dzierżawcą.</w:t>
      </w:r>
    </w:p>
    <w:p w:rsidR="009B4786" w:rsidRDefault="009B4786" w:rsidP="009B4786">
      <w:pPr>
        <w:pStyle w:val="Standard"/>
        <w:spacing w:line="360" w:lineRule="auto"/>
        <w:ind w:left="30"/>
        <w:jc w:val="both"/>
      </w:pPr>
      <w:r>
        <w:rPr>
          <w:b/>
          <w:bCs/>
        </w:rPr>
        <w:t xml:space="preserve">     § 3</w:t>
      </w:r>
      <w:r>
        <w:t>. Wykonanie uchwały powierza się Burmistrzowi Gminy i Miasta Szadek.</w:t>
      </w:r>
    </w:p>
    <w:p w:rsidR="009B4786" w:rsidRDefault="009B4786" w:rsidP="009B4786">
      <w:pPr>
        <w:pStyle w:val="Standard"/>
        <w:spacing w:line="360" w:lineRule="auto"/>
        <w:ind w:left="30"/>
        <w:jc w:val="both"/>
      </w:pPr>
      <w:r>
        <w:rPr>
          <w:b/>
          <w:bCs/>
        </w:rPr>
        <w:t xml:space="preserve">     § 4</w:t>
      </w:r>
      <w:r>
        <w:t>.  Uchwała wchodzi w życie z dniem jej podjęcia.</w:t>
      </w:r>
    </w:p>
    <w:p w:rsidR="009B4786" w:rsidRDefault="009B4786" w:rsidP="009B4786">
      <w:pPr>
        <w:pStyle w:val="Standard"/>
        <w:spacing w:line="360" w:lineRule="auto"/>
        <w:ind w:left="30"/>
        <w:jc w:val="right"/>
      </w:pPr>
    </w:p>
    <w:p w:rsidR="009B4786" w:rsidRDefault="009B4786" w:rsidP="009B4786">
      <w:pPr>
        <w:pStyle w:val="Standard"/>
        <w:spacing w:line="480" w:lineRule="auto"/>
        <w:ind w:left="30"/>
        <w:jc w:val="right"/>
      </w:pPr>
      <w:r>
        <w:t xml:space="preserve">Przewodnicząca Rady </w:t>
      </w:r>
    </w:p>
    <w:p w:rsidR="009B4786" w:rsidRDefault="009B4786" w:rsidP="009B4786">
      <w:pPr>
        <w:pStyle w:val="Standard"/>
        <w:spacing w:line="480" w:lineRule="auto"/>
        <w:ind w:left="30"/>
        <w:jc w:val="right"/>
      </w:pPr>
      <w:r>
        <w:t>Janina Ogińska</w:t>
      </w:r>
    </w:p>
    <w:p w:rsidR="009B4786" w:rsidRDefault="009B4786" w:rsidP="009B4786">
      <w:pPr>
        <w:pStyle w:val="Standard"/>
        <w:spacing w:line="480" w:lineRule="auto"/>
        <w:ind w:left="30"/>
        <w:jc w:val="right"/>
      </w:pPr>
    </w:p>
    <w:p w:rsidR="00544C95" w:rsidRDefault="00544C95"/>
    <w:sectPr w:rsidR="0054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86"/>
    <w:rsid w:val="00544C95"/>
    <w:rsid w:val="009B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31F71-2742-4678-909D-DEC82E96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4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Lubiszewska</dc:creator>
  <cp:keywords/>
  <dc:description/>
  <cp:lastModifiedBy>Edyta Lubiszewska</cp:lastModifiedBy>
  <cp:revision>1</cp:revision>
  <dcterms:created xsi:type="dcterms:W3CDTF">2018-01-30T07:52:00Z</dcterms:created>
  <dcterms:modified xsi:type="dcterms:W3CDTF">2018-01-30T07:52:00Z</dcterms:modified>
</cp:coreProperties>
</file>